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User's answers to the questionnaire on the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CV in PDF format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List of Top Predicted Jobs sorted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List of Top features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 recommended route for finding the desired job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Resumes from Kaggles sorted by categories.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projectest file - Conversion of PDF files to DF characterized by categories using functions.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ALGORITHMS: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Transformer Models like BERT / GPT / T5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models can be used to match the subject descriptions to the education program descriptions in a more accurate way.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Sequence Models like Recurrent Neural Networks (RNN) / Long Short-Term Memory (LSTM) / Gated Recurrent Units (GRU):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These models are suitable for analyzing serial or textual data and can deal with the description of the profession and education programs in a good way.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LSTM or GRU can be used to analyze textual descriptions of the subjects and educational programs and find the correspondence between them.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RISKS: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Transformer Models (BERT / GPT / T5):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High Resource Consumption</w:t>
      </w:r>
      <w:r w:rsidDel="00000000" w:rsidR="00000000" w:rsidRPr="00000000">
        <w:rPr>
          <w:rtl w:val="0"/>
        </w:rPr>
        <w:t xml:space="preserve">: These models require significant computational power and memory, leading to high operational costs.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Complex Implementation</w:t>
      </w:r>
      <w:r w:rsidDel="00000000" w:rsidR="00000000" w:rsidRPr="00000000">
        <w:rPr>
          <w:rtl w:val="0"/>
        </w:rPr>
        <w:t xml:space="preserve">: Implementing and maintaining these models requires a high level of expertise, which can be a barrier for smaller teams or those with limited technical knowledge.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Ethical Issues and Bias</w:t>
      </w:r>
      <w:r w:rsidDel="00000000" w:rsidR="00000000" w:rsidRPr="00000000">
        <w:rPr>
          <w:rtl w:val="0"/>
        </w:rPr>
        <w:t xml:space="preserve">: These models may include biases if trained on unbalanced data, potentially resulting in unfair outcomes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Sequence Models (RNN / LSTM / GRU):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Model Design Challenges</w:t>
      </w:r>
      <w:r w:rsidDel="00000000" w:rsidR="00000000" w:rsidRPr="00000000">
        <w:rPr>
          <w:rtl w:val="0"/>
        </w:rPr>
        <w:t xml:space="preserve">: Designing these models correctly can be challenging, especially for very long sequential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Long-Term Dependencies</w:t>
      </w:r>
      <w:r w:rsidDel="00000000" w:rsidR="00000000" w:rsidRPr="00000000">
        <w:rPr>
          <w:rtl w:val="0"/>
        </w:rPr>
        <w:t xml:space="preserve">: These models can struggle with handling long-term dependencies in the text.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Processing Time</w:t>
      </w:r>
      <w:r w:rsidDel="00000000" w:rsidR="00000000" w:rsidRPr="00000000">
        <w:rPr>
          <w:rtl w:val="0"/>
        </w:rPr>
        <w:t xml:space="preserve">: They may be slow in systems with limited resources, especially for long texts.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Until the end of July.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