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0D83" w:rsidRPr="00BA0D83" w:rsidRDefault="00BA0D83" w:rsidP="00BA0D83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BA0D83">
        <w:rPr>
          <w:rFonts w:ascii="Times New Roman" w:hAnsi="Times New Roman" w:cs="Times New Roman"/>
          <w:sz w:val="24"/>
          <w:szCs w:val="32"/>
        </w:rPr>
        <w:t>Name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ab/>
        <w:t>: Adie Suryo Syaputro</w:t>
      </w:r>
    </w:p>
    <w:p w:rsidR="00BA0D83" w:rsidRPr="00BA0D83" w:rsidRDefault="00BA0D83" w:rsidP="00BA0D83">
      <w:pPr>
        <w:jc w:val="both"/>
        <w:rPr>
          <w:rFonts w:ascii="Times New Roman" w:hAnsi="Times New Roman" w:cs="Times New Roman"/>
          <w:sz w:val="24"/>
          <w:szCs w:val="32"/>
        </w:rPr>
      </w:pPr>
      <w:r w:rsidRPr="00BA0D83">
        <w:rPr>
          <w:rFonts w:ascii="Times New Roman" w:hAnsi="Times New Roman" w:cs="Times New Roman"/>
          <w:sz w:val="24"/>
          <w:szCs w:val="32"/>
        </w:rPr>
        <w:t>NIM</w:t>
      </w:r>
      <w:r w:rsidRPr="00BA0D83">
        <w:rPr>
          <w:rFonts w:ascii="Times New Roman" w:hAnsi="Times New Roman" w:cs="Times New Roman"/>
          <w:sz w:val="24"/>
          <w:szCs w:val="32"/>
        </w:rPr>
        <w:tab/>
        <w:t>: 2023081036</w:t>
      </w:r>
    </w:p>
    <w:p w:rsidR="00BA0D83" w:rsidRDefault="00BA0D83" w:rsidP="00BA0D83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Prodi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ab/>
        <w:t xml:space="preserve">: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Information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System</w:t>
      </w:r>
    </w:p>
    <w:p w:rsidR="00BA0D83" w:rsidRPr="00BA0D83" w:rsidRDefault="00DC5FCD" w:rsidP="00DC5FCD">
      <w:pPr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NewRomanPS-BoldMT" w:hAnsi="TimesNewRomanPS-BoldMT"/>
          <w:b/>
          <w:bCs/>
          <w:color w:val="000000"/>
          <w:sz w:val="28"/>
        </w:rPr>
        <w:t>Expository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</w:rPr>
        <w:t>Paragraph</w:t>
      </w:r>
      <w:bookmarkStart w:id="0" w:name="_GoBack"/>
      <w:bookmarkEnd w:id="0"/>
      <w:proofErr w:type="spellEnd"/>
    </w:p>
    <w:p w:rsidR="009F1D23" w:rsidRPr="00BA0D83" w:rsidRDefault="00BA0D83" w:rsidP="00BA0D83">
      <w:pPr>
        <w:jc w:val="both"/>
        <w:rPr>
          <w:rFonts w:ascii="Times New Roman" w:hAnsi="Times New Roman" w:cs="Times New Roman"/>
          <w:sz w:val="24"/>
          <w:szCs w:val="32"/>
        </w:rPr>
      </w:pPr>
      <w:r w:rsidRPr="00BA0D83">
        <w:rPr>
          <w:rFonts w:ascii="Times New Roman" w:hAnsi="Times New Roman" w:cs="Times New Roman"/>
          <w:sz w:val="24"/>
          <w:szCs w:val="32"/>
        </w:rPr>
        <w:t xml:space="preserve">I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feel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quite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satisfied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with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Nusantara Virtual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Spice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Market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project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which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aims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create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a digital platform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promote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Indonesia's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rich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spices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. The platform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designed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not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only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as a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regular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e-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commerce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but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also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as a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means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of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introducing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world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uniqueness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of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Indonesian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spices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including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their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origins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growing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methods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health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benefits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and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historical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stories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With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features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that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connect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local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farmers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directly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international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buyers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project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expected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support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economy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of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smallholder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farmers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while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establishing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Indonesia as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world's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spice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centre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>.</w:t>
      </w:r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r w:rsidRPr="00BA0D83">
        <w:rPr>
          <w:rFonts w:ascii="Times New Roman" w:hAnsi="Times New Roman" w:cs="Times New Roman"/>
          <w:sz w:val="24"/>
          <w:szCs w:val="32"/>
        </w:rPr>
        <w:t xml:space="preserve">The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project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has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several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key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advantages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such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promoting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diversity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of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archipelago's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spices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through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in-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depth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information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helping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local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farmers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access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global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market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directly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and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highlighting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visual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beauty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of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products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attract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international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buyers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. In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addition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platform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contributes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preservation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of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local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culture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and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products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strengthening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Indonesia's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position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in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global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spice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market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>.</w:t>
      </w:r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However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there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are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some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weak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aspects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that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need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be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improved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such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interface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design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(UI)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make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more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intuitive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and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attractive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and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management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that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includes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structure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of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information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about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spices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and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farmer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profiles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. The data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update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system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also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needs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be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improved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keep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platform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relevant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>.</w:t>
      </w:r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Overall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project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has a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unique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concept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and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great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potential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for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local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economy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although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it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still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needs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technical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and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design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A0D83">
        <w:rPr>
          <w:rFonts w:ascii="Times New Roman" w:hAnsi="Times New Roman" w:cs="Times New Roman"/>
          <w:sz w:val="24"/>
          <w:szCs w:val="32"/>
        </w:rPr>
        <w:t>improvements</w:t>
      </w:r>
      <w:proofErr w:type="spellEnd"/>
      <w:r w:rsidRPr="00BA0D83">
        <w:rPr>
          <w:rFonts w:ascii="Times New Roman" w:hAnsi="Times New Roman" w:cs="Times New Roman"/>
          <w:sz w:val="24"/>
          <w:szCs w:val="32"/>
        </w:rPr>
        <w:t>.</w:t>
      </w:r>
    </w:p>
    <w:sectPr w:rsidR="009F1D23" w:rsidRPr="00BA0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27"/>
    <w:rsid w:val="00210027"/>
    <w:rsid w:val="009F1D23"/>
    <w:rsid w:val="00BA0D83"/>
    <w:rsid w:val="00DC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4C7F"/>
  <w15:chartTrackingRefBased/>
  <w15:docId w15:val="{9C8F9B78-0008-48EC-8E2D-E1BDF592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 Suryo Syaputro</dc:creator>
  <cp:keywords/>
  <dc:description/>
  <cp:lastModifiedBy>Adie Suryo Syaputro</cp:lastModifiedBy>
  <cp:revision>1</cp:revision>
  <dcterms:created xsi:type="dcterms:W3CDTF">2024-11-28T17:06:00Z</dcterms:created>
  <dcterms:modified xsi:type="dcterms:W3CDTF">2024-11-28T18:38:00Z</dcterms:modified>
</cp:coreProperties>
</file>