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C9EC6" w14:textId="022F96A9" w:rsidR="00A47D5A" w:rsidRPr="00A47D5A" w:rsidRDefault="00A47D5A" w:rsidP="0058152A">
      <w:pPr>
        <w:jc w:val="center"/>
        <w:rPr>
          <w:rFonts w:ascii="Segoe UI Black" w:hAnsi="Segoe UI Black"/>
          <w:sz w:val="36"/>
          <w:szCs w:val="36"/>
          <w:u w:val="single"/>
        </w:rPr>
      </w:pPr>
      <w:r w:rsidRPr="00A47D5A">
        <w:rPr>
          <w:rFonts w:ascii="Segoe UI Black" w:hAnsi="Segoe UI Black"/>
          <w:sz w:val="36"/>
          <w:szCs w:val="36"/>
          <w:u w:val="single"/>
        </w:rPr>
        <w:t>Analysis of Amazon Sales Data</w:t>
      </w:r>
      <w:r w:rsidR="0058152A">
        <w:rPr>
          <w:rFonts w:ascii="Segoe UI Black" w:hAnsi="Segoe UI Black"/>
          <w:sz w:val="36"/>
          <w:szCs w:val="36"/>
          <w:u w:val="single"/>
        </w:rPr>
        <w:t xml:space="preserve"> Report</w:t>
      </w:r>
    </w:p>
    <w:p w14:paraId="46D42C7C" w14:textId="77777777" w:rsidR="00A47D5A" w:rsidRPr="00907942" w:rsidRDefault="00A47D5A" w:rsidP="0058152A">
      <w:pPr>
        <w:jc w:val="both"/>
        <w:rPr>
          <w:sz w:val="24"/>
          <w:szCs w:val="24"/>
          <w:u w:val="single"/>
        </w:rPr>
      </w:pPr>
      <w:r w:rsidRPr="00A47D5A">
        <w:rPr>
          <w:rFonts w:ascii="Segoe UI Black" w:hAnsi="Segoe UI Black"/>
          <w:sz w:val="24"/>
          <w:szCs w:val="24"/>
          <w:u w:val="single"/>
        </w:rPr>
        <w:t>Introduction</w:t>
      </w:r>
      <w:r w:rsidRPr="00A47D5A">
        <w:rPr>
          <w:sz w:val="24"/>
          <w:szCs w:val="24"/>
          <w:u w:val="single"/>
        </w:rPr>
        <w:t xml:space="preserve">: </w:t>
      </w:r>
    </w:p>
    <w:p w14:paraId="6DF3E4CC" w14:textId="09095A26" w:rsidR="00A47D5A" w:rsidRPr="00A47D5A" w:rsidRDefault="00A47D5A" w:rsidP="0058152A">
      <w:pPr>
        <w:jc w:val="both"/>
      </w:pPr>
      <w:r w:rsidRPr="00A47D5A">
        <w:t>The analysis delves into Amazon sales data sourced from Kaggle.com, encompassing 3204 rows and 9 columns. The dataset provides insights into various facets of Amazon sales, including order dates, shipping details, product categories, sales figures, and customer demographics. The purpose of this analysis is to uncover trends, patterns, and actionable insights to inform strategic decision-making.</w:t>
      </w:r>
    </w:p>
    <w:p w14:paraId="0C946698" w14:textId="77777777" w:rsidR="00A47D5A" w:rsidRPr="00907942" w:rsidRDefault="00A47D5A" w:rsidP="0058152A">
      <w:pPr>
        <w:jc w:val="both"/>
        <w:rPr>
          <w:rFonts w:ascii="Segoe UI Black" w:hAnsi="Segoe UI Black"/>
          <w:sz w:val="24"/>
          <w:szCs w:val="24"/>
          <w:u w:val="single"/>
        </w:rPr>
      </w:pPr>
      <w:r w:rsidRPr="00A47D5A">
        <w:rPr>
          <w:rFonts w:ascii="Segoe UI Black" w:hAnsi="Segoe UI Black"/>
          <w:sz w:val="24"/>
          <w:szCs w:val="24"/>
          <w:u w:val="single"/>
        </w:rPr>
        <w:t xml:space="preserve">Methodology: </w:t>
      </w:r>
    </w:p>
    <w:p w14:paraId="7D2F6DE5" w14:textId="77777777" w:rsidR="00907942" w:rsidRPr="00907942" w:rsidRDefault="00907942" w:rsidP="0058152A">
      <w:pPr>
        <w:jc w:val="both"/>
      </w:pPr>
      <w:r w:rsidRPr="00907942">
        <w:t>The analysis began with data enrichment using SQL, where additional columns such as state, city, and country were added to augment the dataset. Subsequently, exploratory data analysis (EDA) was conducted to gain insights into sales trends, product performance, and customer behavior. Power BI was then utilized for visualization, enabling the creation of interactive dashboards to present insights in a clear and comprehensible manner. The dataset's cleanliness eliminated the need for extensive data cleaning, allowing the focus to remain on analysis and interpretation.</w:t>
      </w:r>
    </w:p>
    <w:p w14:paraId="445ACD73" w14:textId="0103786C" w:rsidR="00A47D5A" w:rsidRDefault="00A47D5A" w:rsidP="0058152A">
      <w:pPr>
        <w:jc w:val="both"/>
        <w:rPr>
          <w:rFonts w:ascii="Segoe UI Black" w:hAnsi="Segoe UI Black"/>
          <w:sz w:val="24"/>
          <w:szCs w:val="24"/>
          <w:u w:val="single"/>
        </w:rPr>
      </w:pPr>
      <w:r w:rsidRPr="00A47D5A">
        <w:rPr>
          <w:rFonts w:ascii="Segoe UI Black" w:hAnsi="Segoe UI Black"/>
          <w:sz w:val="24"/>
          <w:szCs w:val="24"/>
          <w:u w:val="single"/>
        </w:rPr>
        <w:t xml:space="preserve">Data Overview: </w:t>
      </w:r>
    </w:p>
    <w:p w14:paraId="201FFFF5" w14:textId="4F38AD6A" w:rsidR="00907942" w:rsidRPr="00907942" w:rsidRDefault="00907942" w:rsidP="0058152A">
      <w:pPr>
        <w:jc w:val="both"/>
      </w:pPr>
      <w:r w:rsidRPr="00907942">
        <w:t xml:space="preserve">The dataset comprises 3204 rows and 9 columns, capturing individual sales transactions. Key columns include Order Date, Ship Date, </w:t>
      </w:r>
      <w:proofErr w:type="spellStart"/>
      <w:r w:rsidRPr="00907942">
        <w:t>Email_ID</w:t>
      </w:r>
      <w:proofErr w:type="spellEnd"/>
      <w:r w:rsidRPr="00907942">
        <w:t>, Geography, Category, Product Name, Sales, Quantity, and Profit.</w:t>
      </w:r>
    </w:p>
    <w:p w14:paraId="68CB7B76" w14:textId="5E91058F" w:rsidR="00A47D5A" w:rsidRPr="00A47D5A" w:rsidRDefault="00A47D5A" w:rsidP="0058152A">
      <w:pPr>
        <w:jc w:val="both"/>
        <w:rPr>
          <w:rFonts w:ascii="Segoe UI Black" w:hAnsi="Segoe UI Black"/>
          <w:sz w:val="24"/>
          <w:szCs w:val="24"/>
          <w:u w:val="single"/>
        </w:rPr>
      </w:pPr>
      <w:r w:rsidRPr="00A47D5A">
        <w:rPr>
          <w:rFonts w:ascii="Segoe UI Black" w:hAnsi="Segoe UI Black"/>
          <w:sz w:val="24"/>
          <w:szCs w:val="24"/>
          <w:u w:val="single"/>
        </w:rPr>
        <w:t>Key Findings and Insights:</w:t>
      </w:r>
    </w:p>
    <w:p w14:paraId="614C3A1A" w14:textId="77777777" w:rsidR="00A47D5A" w:rsidRPr="00907942" w:rsidRDefault="00A47D5A" w:rsidP="0058152A">
      <w:pPr>
        <w:pStyle w:val="ListParagraph"/>
        <w:numPr>
          <w:ilvl w:val="0"/>
          <w:numId w:val="3"/>
        </w:numPr>
        <w:jc w:val="both"/>
        <w:rPr>
          <w:rFonts w:ascii="Segoe UI Semibold" w:hAnsi="Segoe UI Semibold" w:cs="Segoe UI Semibold"/>
          <w:sz w:val="24"/>
          <w:szCs w:val="24"/>
        </w:rPr>
      </w:pPr>
      <w:r w:rsidRPr="00907942">
        <w:rPr>
          <w:rFonts w:ascii="Segoe UI Semibold" w:hAnsi="Segoe UI Semibold" w:cs="Segoe UI Semibold"/>
          <w:sz w:val="24"/>
          <w:szCs w:val="24"/>
        </w:rPr>
        <w:t>Sales Trends Over Time:</w:t>
      </w:r>
    </w:p>
    <w:p w14:paraId="445DE84A" w14:textId="77777777" w:rsidR="00A47D5A" w:rsidRPr="00A47D5A" w:rsidRDefault="00A47D5A" w:rsidP="0058152A">
      <w:pPr>
        <w:jc w:val="both"/>
      </w:pPr>
      <w:r w:rsidRPr="00A47D5A">
        <w:t>Analysis of monthly sales trends reveals seasonal variations, with December recording the highest total sales and February the lowest.</w:t>
      </w:r>
    </w:p>
    <w:p w14:paraId="61A5277D" w14:textId="77777777" w:rsidR="00A47D5A" w:rsidRPr="00907942" w:rsidRDefault="00A47D5A" w:rsidP="0058152A">
      <w:pPr>
        <w:pStyle w:val="ListParagraph"/>
        <w:numPr>
          <w:ilvl w:val="0"/>
          <w:numId w:val="3"/>
        </w:numPr>
        <w:jc w:val="both"/>
        <w:rPr>
          <w:rFonts w:ascii="Segoe UI Semibold" w:hAnsi="Segoe UI Semibold" w:cs="Segoe UI Semibold"/>
          <w:sz w:val="24"/>
          <w:szCs w:val="24"/>
        </w:rPr>
      </w:pPr>
      <w:r w:rsidRPr="00907942">
        <w:rPr>
          <w:rFonts w:ascii="Segoe UI Semibold" w:hAnsi="Segoe UI Semibold" w:cs="Segoe UI Semibold"/>
          <w:sz w:val="24"/>
          <w:szCs w:val="24"/>
        </w:rPr>
        <w:t>Shipping Performance by Category:</w:t>
      </w:r>
    </w:p>
    <w:p w14:paraId="17E8C0A0" w14:textId="77777777" w:rsidR="00A47D5A" w:rsidRPr="00A47D5A" w:rsidRDefault="00A47D5A" w:rsidP="0058152A">
      <w:pPr>
        <w:jc w:val="both"/>
      </w:pPr>
      <w:r w:rsidRPr="00A47D5A">
        <w:t>Most product categories have a shipping duration of 4 days, indicating potential areas for streamlining logistics processes.</w:t>
      </w:r>
    </w:p>
    <w:p w14:paraId="57328846" w14:textId="77777777" w:rsidR="00A47D5A" w:rsidRPr="00907942" w:rsidRDefault="00A47D5A" w:rsidP="0058152A">
      <w:pPr>
        <w:pStyle w:val="ListParagraph"/>
        <w:numPr>
          <w:ilvl w:val="0"/>
          <w:numId w:val="3"/>
        </w:numPr>
        <w:jc w:val="both"/>
        <w:rPr>
          <w:rFonts w:ascii="Segoe UI Semibold" w:hAnsi="Segoe UI Semibold" w:cs="Segoe UI Semibold"/>
          <w:sz w:val="24"/>
          <w:szCs w:val="24"/>
        </w:rPr>
      </w:pPr>
      <w:r w:rsidRPr="00907942">
        <w:rPr>
          <w:rFonts w:ascii="Segoe UI Semibold" w:hAnsi="Segoe UI Semibold" w:cs="Segoe UI Semibold"/>
          <w:sz w:val="24"/>
          <w:szCs w:val="24"/>
        </w:rPr>
        <w:t>Geographical Analysis:</w:t>
      </w:r>
    </w:p>
    <w:p w14:paraId="48A2D094" w14:textId="77777777" w:rsidR="00A47D5A" w:rsidRPr="00A47D5A" w:rsidRDefault="00A47D5A" w:rsidP="0058152A">
      <w:pPr>
        <w:jc w:val="both"/>
      </w:pPr>
      <w:r w:rsidRPr="00A47D5A">
        <w:t>California leads in total sales, with cities like Los Angeles and San Francisco contributing significantly.</w:t>
      </w:r>
    </w:p>
    <w:p w14:paraId="29288DDE" w14:textId="77777777" w:rsidR="00A47D5A" w:rsidRPr="00907942" w:rsidRDefault="00A47D5A" w:rsidP="0058152A">
      <w:pPr>
        <w:pStyle w:val="ListParagraph"/>
        <w:numPr>
          <w:ilvl w:val="0"/>
          <w:numId w:val="3"/>
        </w:numPr>
        <w:jc w:val="both"/>
        <w:rPr>
          <w:rFonts w:ascii="Segoe UI Semibold" w:hAnsi="Segoe UI Semibold" w:cs="Segoe UI Semibold"/>
          <w:sz w:val="24"/>
          <w:szCs w:val="24"/>
        </w:rPr>
      </w:pPr>
      <w:r w:rsidRPr="00907942">
        <w:rPr>
          <w:rFonts w:ascii="Segoe UI Semibold" w:hAnsi="Segoe UI Semibold" w:cs="Segoe UI Semibold"/>
          <w:sz w:val="24"/>
          <w:szCs w:val="24"/>
        </w:rPr>
        <w:t>Product Category Analysis:</w:t>
      </w:r>
    </w:p>
    <w:p w14:paraId="13D737CC" w14:textId="77777777" w:rsidR="00A47D5A" w:rsidRPr="00A47D5A" w:rsidRDefault="00A47D5A" w:rsidP="0058152A">
      <w:pPr>
        <w:jc w:val="both"/>
      </w:pPr>
      <w:r w:rsidRPr="00A47D5A">
        <w:t>Chairs emerge as the top-selling category, followed by Phones and Tables.</w:t>
      </w:r>
    </w:p>
    <w:p w14:paraId="42843EC9" w14:textId="77777777" w:rsidR="00A47D5A" w:rsidRPr="00907942" w:rsidRDefault="00A47D5A" w:rsidP="0058152A">
      <w:pPr>
        <w:pStyle w:val="ListParagraph"/>
        <w:numPr>
          <w:ilvl w:val="0"/>
          <w:numId w:val="3"/>
        </w:numPr>
        <w:jc w:val="both"/>
        <w:rPr>
          <w:rFonts w:ascii="Segoe UI Semibold" w:hAnsi="Segoe UI Semibold" w:cs="Segoe UI Semibold"/>
          <w:sz w:val="24"/>
          <w:szCs w:val="24"/>
        </w:rPr>
      </w:pPr>
      <w:r w:rsidRPr="00907942">
        <w:rPr>
          <w:rFonts w:ascii="Segoe UI Semibold" w:hAnsi="Segoe UI Semibold" w:cs="Segoe UI Semibold"/>
          <w:sz w:val="24"/>
          <w:szCs w:val="24"/>
        </w:rPr>
        <w:t>Product Performance:</w:t>
      </w:r>
    </w:p>
    <w:p w14:paraId="66698F44" w14:textId="6A888AA5" w:rsidR="00A47D5A" w:rsidRPr="00A47D5A" w:rsidRDefault="00A47D5A" w:rsidP="0058152A">
      <w:pPr>
        <w:jc w:val="both"/>
      </w:pPr>
      <w:r w:rsidRPr="00A47D5A">
        <w:t>The Canon image</w:t>
      </w:r>
      <w:r>
        <w:t xml:space="preserve"> </w:t>
      </w:r>
      <w:r w:rsidRPr="00A47D5A">
        <w:t>CLASS 2200 Advanced Copier emerges as the top-performing product in terms of total sales and profit.</w:t>
      </w:r>
    </w:p>
    <w:p w14:paraId="7AAA1345" w14:textId="77777777" w:rsidR="00A47D5A" w:rsidRPr="00907942" w:rsidRDefault="00A47D5A" w:rsidP="0058152A">
      <w:pPr>
        <w:pStyle w:val="ListParagraph"/>
        <w:numPr>
          <w:ilvl w:val="0"/>
          <w:numId w:val="3"/>
        </w:numPr>
        <w:jc w:val="both"/>
        <w:rPr>
          <w:rFonts w:ascii="Segoe UI Semibold" w:hAnsi="Segoe UI Semibold" w:cs="Segoe UI Semibold"/>
          <w:sz w:val="24"/>
          <w:szCs w:val="24"/>
        </w:rPr>
      </w:pPr>
      <w:r w:rsidRPr="00907942">
        <w:rPr>
          <w:rFonts w:ascii="Segoe UI Semibold" w:hAnsi="Segoe UI Semibold" w:cs="Segoe UI Semibold"/>
          <w:sz w:val="24"/>
          <w:szCs w:val="24"/>
        </w:rPr>
        <w:t>Customer Analysis:</w:t>
      </w:r>
    </w:p>
    <w:p w14:paraId="69B229A9" w14:textId="77777777" w:rsidR="00A47D5A" w:rsidRPr="00A47D5A" w:rsidRDefault="00A47D5A" w:rsidP="0058152A">
      <w:pPr>
        <w:jc w:val="both"/>
      </w:pPr>
      <w:r w:rsidRPr="00A47D5A">
        <w:t>RaymondBuch@gmail.com stands out as a top customer with significant total orders and sales in Washington.</w:t>
      </w:r>
    </w:p>
    <w:p w14:paraId="72F5324D" w14:textId="77777777" w:rsidR="00A47D5A" w:rsidRPr="00907942" w:rsidRDefault="00A47D5A" w:rsidP="0058152A">
      <w:pPr>
        <w:pStyle w:val="ListParagraph"/>
        <w:numPr>
          <w:ilvl w:val="0"/>
          <w:numId w:val="3"/>
        </w:numPr>
        <w:jc w:val="both"/>
        <w:rPr>
          <w:rFonts w:ascii="Segoe UI Semibold" w:hAnsi="Segoe UI Semibold" w:cs="Segoe UI Semibold"/>
          <w:sz w:val="24"/>
          <w:szCs w:val="24"/>
        </w:rPr>
      </w:pPr>
      <w:r w:rsidRPr="00907942">
        <w:rPr>
          <w:rFonts w:ascii="Segoe UI Semibold" w:hAnsi="Segoe UI Semibold" w:cs="Segoe UI Semibold"/>
          <w:sz w:val="24"/>
          <w:szCs w:val="24"/>
        </w:rPr>
        <w:t>Sales Quantity Analysis:</w:t>
      </w:r>
    </w:p>
    <w:p w14:paraId="4397A21E" w14:textId="77777777" w:rsidR="00A47D5A" w:rsidRPr="00A47D5A" w:rsidRDefault="00A47D5A" w:rsidP="0058152A">
      <w:pPr>
        <w:jc w:val="both"/>
      </w:pPr>
      <w:r w:rsidRPr="00A47D5A">
        <w:t>Binders are the top-selling product category in terms of quantity sold.</w:t>
      </w:r>
    </w:p>
    <w:p w14:paraId="2B333357" w14:textId="77777777" w:rsidR="00A47D5A" w:rsidRPr="00907942" w:rsidRDefault="00A47D5A" w:rsidP="0058152A">
      <w:pPr>
        <w:pStyle w:val="ListParagraph"/>
        <w:numPr>
          <w:ilvl w:val="0"/>
          <w:numId w:val="3"/>
        </w:numPr>
        <w:jc w:val="both"/>
        <w:rPr>
          <w:rFonts w:ascii="Segoe UI Semibold" w:hAnsi="Segoe UI Semibold" w:cs="Segoe UI Semibold"/>
          <w:sz w:val="24"/>
          <w:szCs w:val="24"/>
        </w:rPr>
      </w:pPr>
      <w:r w:rsidRPr="00907942">
        <w:rPr>
          <w:rFonts w:ascii="Segoe UI Semibold" w:hAnsi="Segoe UI Semibold" w:cs="Segoe UI Semibold"/>
          <w:sz w:val="24"/>
          <w:szCs w:val="24"/>
        </w:rPr>
        <w:t>Profitability Analysis:</w:t>
      </w:r>
    </w:p>
    <w:p w14:paraId="66454D4C" w14:textId="77777777" w:rsidR="00A47D5A" w:rsidRPr="00A47D5A" w:rsidRDefault="00A47D5A" w:rsidP="0058152A">
      <w:pPr>
        <w:jc w:val="both"/>
      </w:pPr>
      <w:r w:rsidRPr="00A47D5A">
        <w:t>Envelopes, Paper, and Labels exhibit the highest profitability in terms of profit margin.</w:t>
      </w:r>
    </w:p>
    <w:p w14:paraId="0BB33B66" w14:textId="77777777" w:rsidR="00A47D5A" w:rsidRPr="00A47D5A" w:rsidRDefault="00A47D5A" w:rsidP="0058152A">
      <w:pPr>
        <w:jc w:val="both"/>
        <w:rPr>
          <w:rFonts w:ascii="Segoe UI Black" w:hAnsi="Segoe UI Black"/>
          <w:sz w:val="24"/>
          <w:szCs w:val="24"/>
          <w:u w:val="single"/>
        </w:rPr>
      </w:pPr>
      <w:r w:rsidRPr="00A47D5A">
        <w:rPr>
          <w:rFonts w:ascii="Segoe UI Black" w:hAnsi="Segoe UI Black"/>
          <w:sz w:val="24"/>
          <w:szCs w:val="24"/>
          <w:u w:val="single"/>
        </w:rPr>
        <w:t>Recommendations:</w:t>
      </w:r>
    </w:p>
    <w:p w14:paraId="75FA62E9" w14:textId="77777777" w:rsidR="00A47D5A" w:rsidRPr="00A47D5A" w:rsidRDefault="00A47D5A" w:rsidP="0058152A">
      <w:pPr>
        <w:jc w:val="both"/>
      </w:pPr>
      <w:r w:rsidRPr="00A47D5A">
        <w:t>Optimize marketing strategies based on geographical and customer analysis.</w:t>
      </w:r>
    </w:p>
    <w:p w14:paraId="21B180F4" w14:textId="77777777" w:rsidR="00A47D5A" w:rsidRPr="00A47D5A" w:rsidRDefault="00A47D5A" w:rsidP="0058152A">
      <w:pPr>
        <w:jc w:val="both"/>
      </w:pPr>
      <w:r w:rsidRPr="00A47D5A">
        <w:t>Improve shipping efficiency by streamlining logistics processes.</w:t>
      </w:r>
    </w:p>
    <w:p w14:paraId="31ACD14E" w14:textId="77777777" w:rsidR="00A47D5A" w:rsidRPr="00A47D5A" w:rsidRDefault="00A47D5A" w:rsidP="0058152A">
      <w:pPr>
        <w:jc w:val="both"/>
      </w:pPr>
      <w:r w:rsidRPr="00A47D5A">
        <w:t>Diversify product portfolio within top-performing categories.</w:t>
      </w:r>
    </w:p>
    <w:p w14:paraId="4DE66DCF" w14:textId="77777777" w:rsidR="00A47D5A" w:rsidRPr="00A47D5A" w:rsidRDefault="00A47D5A" w:rsidP="0058152A">
      <w:pPr>
        <w:jc w:val="both"/>
      </w:pPr>
      <w:r w:rsidRPr="00A47D5A">
        <w:t>Enhance customer engagement through personalized incentives and loyalty programs.</w:t>
      </w:r>
    </w:p>
    <w:p w14:paraId="1C0F7B30" w14:textId="77777777" w:rsidR="00A47D5A" w:rsidRPr="00A47D5A" w:rsidRDefault="00A47D5A" w:rsidP="0058152A">
      <w:pPr>
        <w:jc w:val="both"/>
      </w:pPr>
      <w:r w:rsidRPr="00A47D5A">
        <w:t>Optimize inventory management based on sales quantity analysis.</w:t>
      </w:r>
    </w:p>
    <w:p w14:paraId="75A540B8" w14:textId="77777777" w:rsidR="00A47D5A" w:rsidRPr="00907942" w:rsidRDefault="00A47D5A" w:rsidP="0058152A">
      <w:pPr>
        <w:jc w:val="both"/>
        <w:rPr>
          <w:rFonts w:ascii="Segoe UI Black" w:hAnsi="Segoe UI Black"/>
          <w:sz w:val="24"/>
          <w:szCs w:val="24"/>
          <w:u w:val="single"/>
        </w:rPr>
      </w:pPr>
      <w:r w:rsidRPr="00A47D5A">
        <w:rPr>
          <w:rFonts w:ascii="Segoe UI Black" w:hAnsi="Segoe UI Black"/>
          <w:sz w:val="24"/>
          <w:szCs w:val="24"/>
          <w:u w:val="single"/>
        </w:rPr>
        <w:t xml:space="preserve">Conclusion: </w:t>
      </w:r>
    </w:p>
    <w:p w14:paraId="3F636C02" w14:textId="77777777" w:rsidR="00907942" w:rsidRPr="00907942" w:rsidRDefault="00907942" w:rsidP="0058152A">
      <w:pPr>
        <w:jc w:val="both"/>
      </w:pPr>
      <w:r w:rsidRPr="00907942">
        <w:t>In conclusion, the analysis of Amazon sales data has provided valuable insights into sales trends, product performance, and customer behavior. By leveraging these insights, Amazon can make informed decisions to optimize its sales strategy, enhance operational efficiency, and drive sustainable growth. As Amazon continues to innovate and evolve, harnessing the power of data-driven insights will be instrumental in shaping its future success and maintaining its position as a leader in the global marketplace.</w:t>
      </w:r>
    </w:p>
    <w:p w14:paraId="3122B56C" w14:textId="06D10515" w:rsidR="009742EA" w:rsidRDefault="009742EA" w:rsidP="0058152A">
      <w:pPr>
        <w:jc w:val="both"/>
        <w:rPr>
          <w:rFonts w:ascii="Segoe UI Black" w:hAnsi="Segoe UI Black"/>
          <w:sz w:val="24"/>
          <w:szCs w:val="24"/>
          <w:u w:val="single"/>
        </w:rPr>
      </w:pPr>
    </w:p>
    <w:p w14:paraId="2E0D940B" w14:textId="46A068EF" w:rsidR="00907942" w:rsidRDefault="00907942" w:rsidP="0058152A">
      <w:pPr>
        <w:jc w:val="both"/>
        <w:rPr>
          <w:rFonts w:ascii="Segoe UI Black" w:hAnsi="Segoe UI Black"/>
          <w:sz w:val="24"/>
          <w:szCs w:val="24"/>
          <w:u w:val="single"/>
        </w:rPr>
      </w:pPr>
      <w:r>
        <w:rPr>
          <w:rFonts w:ascii="Segoe UI Black" w:hAnsi="Segoe UI Black"/>
          <w:sz w:val="24"/>
          <w:szCs w:val="24"/>
          <w:u w:val="single"/>
        </w:rPr>
        <w:t>DASHBOARD</w:t>
      </w:r>
    </w:p>
    <w:p w14:paraId="2EB56AD4" w14:textId="2A897D44" w:rsidR="00907942" w:rsidRPr="00A47D5A" w:rsidRDefault="0058152A" w:rsidP="00A47D5A">
      <w:r>
        <w:rPr>
          <w:noProof/>
        </w:rPr>
        <w:drawing>
          <wp:inline distT="0" distB="0" distL="0" distR="0" wp14:anchorId="7797751D" wp14:editId="0874CA75">
            <wp:extent cx="10745700" cy="6373114"/>
            <wp:effectExtent l="0" t="0" r="0" b="8890"/>
            <wp:docPr id="2126488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88338" name="Picture 2126488338"/>
                    <pic:cNvPicPr/>
                  </pic:nvPicPr>
                  <pic:blipFill>
                    <a:blip r:embed="rId5">
                      <a:extLst>
                        <a:ext uri="{28A0092B-C50C-407E-A947-70E740481C1C}">
                          <a14:useLocalDpi xmlns:a14="http://schemas.microsoft.com/office/drawing/2010/main" val="0"/>
                        </a:ext>
                      </a:extLst>
                    </a:blip>
                    <a:stretch>
                      <a:fillRect/>
                    </a:stretch>
                  </pic:blipFill>
                  <pic:spPr>
                    <a:xfrm>
                      <a:off x="0" y="0"/>
                      <a:ext cx="10745700" cy="6373114"/>
                    </a:xfrm>
                    <a:prstGeom prst="rect">
                      <a:avLst/>
                    </a:prstGeom>
                  </pic:spPr>
                </pic:pic>
              </a:graphicData>
            </a:graphic>
          </wp:inline>
        </w:drawing>
      </w:r>
    </w:p>
    <w:sectPr w:rsidR="00907942" w:rsidRPr="00A47D5A" w:rsidSect="005B0F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F15C3"/>
    <w:multiLevelType w:val="multilevel"/>
    <w:tmpl w:val="22B0F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D7E85"/>
    <w:multiLevelType w:val="multilevel"/>
    <w:tmpl w:val="F448F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260ADF"/>
    <w:multiLevelType w:val="hybridMultilevel"/>
    <w:tmpl w:val="813C4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651712">
    <w:abstractNumId w:val="0"/>
  </w:num>
  <w:num w:numId="2" w16cid:durableId="1763987239">
    <w:abstractNumId w:val="1"/>
  </w:num>
  <w:num w:numId="3" w16cid:durableId="1214655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view w:val="web"/>
  <w:zoom w:percent="9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5A"/>
    <w:rsid w:val="004B3C0C"/>
    <w:rsid w:val="0058152A"/>
    <w:rsid w:val="005B0F7B"/>
    <w:rsid w:val="00907942"/>
    <w:rsid w:val="009742EA"/>
    <w:rsid w:val="00A47D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5427"/>
  <w15:chartTrackingRefBased/>
  <w15:docId w15:val="{76A77953-AE28-41AD-8D0F-F3F530159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7D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47D5A"/>
    <w:rPr>
      <w:b/>
      <w:bCs/>
    </w:rPr>
  </w:style>
  <w:style w:type="paragraph" w:styleId="ListParagraph">
    <w:name w:val="List Paragraph"/>
    <w:basedOn w:val="Normal"/>
    <w:uiPriority w:val="34"/>
    <w:qFormat/>
    <w:rsid w:val="00907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557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478</Words>
  <Characters>2731</Characters>
  <Application>Microsoft Office Word</Application>
  <DocSecurity>2</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Adiel Maina</dc:creator>
  <cp:keywords/>
  <dc:description/>
  <cp:lastModifiedBy>Adiel Maina</cp:lastModifiedBy>
  <cp:revision>1</cp:revision>
  <dcterms:created xsi:type="dcterms:W3CDTF">2024-03-08T15:44:00Z</dcterms:created>
  <dcterms:modified xsi:type="dcterms:W3CDTF">2024-03-08T16:08:00Z</dcterms:modified>
</cp:coreProperties>
</file>