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Instance Families are different combinations of CPU,Memory,Storage and networking capacity.These allow to select the appropriate combination of capacity eed to meet an application’s unique requirements.</w:t>
      </w:r>
    </w:p>
    <w:p w14:paraId="414AE3B0">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Instance Type is a particular instance size and instance family.Patterns of instance sizes include: nano,micro,small,large.xlarge……</w:t>
      </w:r>
    </w:p>
    <w:p w14:paraId="78A291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AMI refers to Amazon Machine Image</w:t>
      </w:r>
    </w:p>
    <w:p w14:paraId="70ABD41C">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EC2 Health Check is just to check if the server is up and running.</w:t>
      </w:r>
    </w:p>
    <w:p w14:paraId="0D33047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ALB stands for Automatic Load Balancer allows to scale whenever the need arrives.</w:t>
      </w:r>
    </w:p>
    <w:p w14:paraId="171EDB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On-Demand is a Pay As You Go Model(PAYG) where you consume compute and then you pay per consumption.</w:t>
      </w:r>
    </w:p>
    <w:p w14:paraId="2135630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Reserved Instances(RI) is designed for applications that have a steady-state,predictable usage and a reserved capacity.These are usaully related to pricing models.</w:t>
      </w:r>
    </w:p>
    <w:p w14:paraId="344204B5">
      <w:pPr>
        <w:pStyle w:val="6"/>
        <w:keepNext w:val="0"/>
        <w:keepLines w:val="0"/>
        <w:widowControl/>
        <w:numPr>
          <w:numId w:val="0"/>
        </w:numPr>
        <w:suppressLineNumbers w:val="0"/>
        <w:ind w:leftChars="0" w:right="0" w:rightChars="0"/>
        <w:rPr>
          <w:rFonts w:hint="default"/>
          <w:lang w:val="en-US"/>
        </w:rPr>
      </w:pPr>
      <w:r>
        <w:rPr>
          <w:rFonts w:hint="default"/>
          <w:lang w:val="en-US"/>
        </w:rPr>
        <w:t>RI Limits refer to the number of reserved instances that one can purchase per month.</w:t>
      </w:r>
    </w:p>
    <w:p w14:paraId="09602B2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Capacity Reservation is a service of EC2 that allows to request a reserve of an EC2 instance type for a specific region and availability zone.</w:t>
      </w:r>
    </w:p>
    <w:p w14:paraId="78191C7B">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Standard RIs can be:</w:t>
      </w:r>
    </w:p>
    <w:p w14:paraId="7AAFC619">
      <w:pPr>
        <w:pStyle w:val="6"/>
        <w:keepNext w:val="0"/>
        <w:keepLines w:val="0"/>
        <w:widowControl/>
        <w:numPr>
          <w:numId w:val="0"/>
        </w:numPr>
        <w:suppressLineNumbers w:val="0"/>
        <w:ind w:leftChars="0" w:right="0" w:rightChars="0"/>
        <w:rPr>
          <w:rFonts w:hint="default"/>
          <w:lang w:val="en-US"/>
        </w:rPr>
      </w:pPr>
      <w:r>
        <w:rPr>
          <w:rFonts w:hint="default"/>
          <w:lang w:val="en-US"/>
        </w:rPr>
        <w:t>- Modified but Convertible RIs they cannot</w:t>
      </w:r>
    </w:p>
    <w:p w14:paraId="27B7E539">
      <w:pPr>
        <w:pStyle w:val="6"/>
        <w:keepNext w:val="0"/>
        <w:keepLines w:val="0"/>
        <w:widowControl/>
        <w:numPr>
          <w:numId w:val="0"/>
        </w:numPr>
        <w:suppressLineNumbers w:val="0"/>
        <w:ind w:leftChars="0" w:right="0" w:rightChars="0"/>
        <w:rPr>
          <w:rFonts w:hint="default"/>
          <w:lang w:val="en-US"/>
        </w:rPr>
      </w:pPr>
      <w:r>
        <w:rPr>
          <w:rFonts w:hint="default"/>
          <w:lang w:val="en-US"/>
        </w:rPr>
        <w:t>- Can’t be excanged but Convertible RIs can be exchanged.</w:t>
      </w:r>
    </w:p>
    <w:p w14:paraId="5E0EFD4E">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EC2 Reserved MarketPlace allows to sell unused standard RI to recoup your RI  spend for RI that you don’t intend to use or can’t use.</w:t>
      </w:r>
    </w:p>
    <w:p w14:paraId="3F13DBBB">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Single-Sign On(SSO) is an authentication scheme that allows a user log in using a single ID and password to different systems and software.</w:t>
      </w:r>
    </w:p>
    <w:p w14:paraId="3CE2295D">
      <w:pPr>
        <w:pStyle w:val="6"/>
        <w:keepNext w:val="0"/>
        <w:keepLines w:val="0"/>
        <w:widowControl/>
        <w:numPr>
          <w:numId w:val="0"/>
        </w:numPr>
        <w:suppressLineNumbers w:val="0"/>
        <w:ind w:leftChars="0" w:right="0" w:rightChars="0"/>
        <w:rPr>
          <w:rFonts w:hint="default"/>
          <w:lang w:val="en-US"/>
        </w:rPr>
      </w:pPr>
      <w:r>
        <w:rPr>
          <w:rFonts w:hint="default"/>
          <w:lang w:val="en-US"/>
        </w:rPr>
        <w:t>- SSO allows IT departments to administor a single identity that can access multiple machines and many cloud services.</w:t>
      </w:r>
    </w:p>
    <w:p w14:paraId="04EB59D3">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Light Weight Directory Access Protocol provides a single central place to store usernames and passwords.This allosw for Same Sign On.This LDAP came in because some browsers don’t allow for SSO hence LDAP was invented. </w:t>
      </w:r>
    </w:p>
    <w:p w14:paraId="10724DC9">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MFA is to protect against people who have stolen your password.</w:t>
      </w:r>
    </w:p>
    <w:p w14:paraId="35117C85">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Security Key is  an authentication process that’s a second layer before getting access to an application,device or workstation.</w:t>
      </w:r>
    </w:p>
    <w:p w14:paraId="20251D74">
      <w:pPr>
        <w:pStyle w:val="6"/>
        <w:keepNext w:val="0"/>
        <w:keepLines w:val="0"/>
        <w:widowControl/>
        <w:numPr>
          <w:numId w:val="0"/>
        </w:numPr>
        <w:suppressLineNumbers w:val="0"/>
        <w:ind w:leftChars="0" w:right="0" w:rightChars="0"/>
        <w:rPr>
          <w:rFonts w:hint="default"/>
          <w:lang w:val="en-US"/>
        </w:rPr>
      </w:pPr>
      <w:r>
        <w:rPr>
          <w:rFonts w:hint="default"/>
          <w:lang w:val="en-US"/>
        </w:rPr>
        <w:t>YubiKey us such that when you press a button,the device generates and fils a token into the system.</w:t>
      </w:r>
    </w:p>
    <w:p w14:paraId="24E693FD">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AWS IAM (Identity and Access Managent) </w:t>
      </w:r>
    </w:p>
    <w:p w14:paraId="12FB22C7">
      <w:pPr>
        <w:pStyle w:val="6"/>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IAM Policies are written in JSON and these contain permissions that determine which API actions are allowed or denied.</w:t>
      </w:r>
    </w:p>
    <w:p w14:paraId="15D183D8">
      <w:pPr>
        <w:pStyle w:val="6"/>
        <w:keepNext w:val="0"/>
        <w:keepLines w:val="0"/>
        <w:widowControl/>
        <w:numPr>
          <w:ilvl w:val="0"/>
          <w:numId w:val="2"/>
        </w:numPr>
        <w:suppressLineNumbers w:val="0"/>
        <w:ind w:left="0" w:leftChars="0" w:right="0" w:rightChars="0" w:firstLine="0" w:firstLineChars="0"/>
        <w:rPr>
          <w:rFonts w:hint="default"/>
          <w:lang w:val="en-US"/>
        </w:rPr>
      </w:pPr>
      <w:bookmarkStart w:id="0" w:name="_GoBack"/>
      <w:bookmarkEnd w:id="0"/>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5914F41"/>
    <w:rsid w:val="09AF4103"/>
    <w:rsid w:val="0CDA3224"/>
    <w:rsid w:val="18E35A27"/>
    <w:rsid w:val="1CF06FD5"/>
    <w:rsid w:val="20D95627"/>
    <w:rsid w:val="2382654D"/>
    <w:rsid w:val="269E27BD"/>
    <w:rsid w:val="29113893"/>
    <w:rsid w:val="2C354E94"/>
    <w:rsid w:val="2C8E24E6"/>
    <w:rsid w:val="300019F5"/>
    <w:rsid w:val="30313526"/>
    <w:rsid w:val="33304E7F"/>
    <w:rsid w:val="34703EBA"/>
    <w:rsid w:val="3567326B"/>
    <w:rsid w:val="3E143A42"/>
    <w:rsid w:val="3F037866"/>
    <w:rsid w:val="3F1A262D"/>
    <w:rsid w:val="40FE03C3"/>
    <w:rsid w:val="46130391"/>
    <w:rsid w:val="4B24718F"/>
    <w:rsid w:val="4C7778F9"/>
    <w:rsid w:val="4D2458A6"/>
    <w:rsid w:val="4E357D26"/>
    <w:rsid w:val="5072524F"/>
    <w:rsid w:val="5111541C"/>
    <w:rsid w:val="51AF5DB5"/>
    <w:rsid w:val="55540BE7"/>
    <w:rsid w:val="56FF19E3"/>
    <w:rsid w:val="63841957"/>
    <w:rsid w:val="6529537A"/>
    <w:rsid w:val="6BCE4FEF"/>
    <w:rsid w:val="6D0262E5"/>
    <w:rsid w:val="6E295C16"/>
    <w:rsid w:val="6E7E6BBB"/>
    <w:rsid w:val="78040838"/>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246</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2025-08-09T14:51:53Z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