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40B535" w14:textId="77777777" w:rsidR="00071556" w:rsidRDefault="00071556">
      <w:pPr>
        <w:spacing w:before="600"/>
      </w:pPr>
    </w:p>
    <w:p w14:paraId="1374A1C0" w14:textId="77777777" w:rsidR="00071556" w:rsidRDefault="003C6817">
      <w:pPr>
        <w:spacing w:after="280" w:line="252" w:lineRule="auto"/>
        <w:jc w:val="center"/>
      </w:pPr>
      <w:r>
        <w:rPr>
          <w:rFonts w:ascii="Times New Roman" w:hAnsi="Times New Roman"/>
          <w:b/>
          <w:color w:val="0F172A"/>
        </w:rPr>
        <w:t>PROPOSAL INOVASI TEKNOLOGI HACKATHON NASIONAL HACKNUSA 2026</w:t>
      </w:r>
      <w:r>
        <w:rPr>
          <w:rFonts w:ascii="Times New Roman" w:hAnsi="Times New Roman"/>
          <w:b/>
          <w:color w:val="0F172A"/>
        </w:rPr>
        <w:br/>
        <w:t>TOP 30 FINALIST STAGE</w:t>
      </w:r>
    </w:p>
    <w:p w14:paraId="7C6E0103" w14:textId="77777777" w:rsidR="00071556" w:rsidRDefault="003C6817">
      <w:pPr>
        <w:spacing w:before="320" w:after="240" w:line="252" w:lineRule="auto"/>
        <w:jc w:val="center"/>
      </w:pPr>
      <w:r>
        <w:rPr>
          <w:rFonts w:ascii="Times New Roman" w:hAnsi="Times New Roman"/>
          <w:b/>
          <w:color w:val="0F172A"/>
          <w:sz w:val="36"/>
        </w:rPr>
        <w:t>SIAGA: Sovereign Clinical Care &amp; Stateful Intent-Aware Guardrail Architecture</w:t>
      </w:r>
    </w:p>
    <w:p w14:paraId="2329CE1F" w14:textId="77777777" w:rsidR="00071556" w:rsidRDefault="003C6817">
      <w:pPr>
        <w:spacing w:after="440" w:line="252" w:lineRule="auto"/>
        <w:jc w:val="center"/>
      </w:pPr>
      <w:r>
        <w:rPr>
          <w:rFonts w:ascii="Times New Roman" w:hAnsi="Times New Roman"/>
          <w:i/>
          <w:color w:val="0F172A"/>
        </w:rPr>
        <w:t xml:space="preserve">Sub-25ms Defense-in-Depth Cyber Immunity &amp; Sovereign AI Assistant Menghadapi Serangan </w:t>
      </w:r>
      <w:r>
        <w:rPr>
          <w:rFonts w:ascii="Times New Roman" w:hAnsi="Times New Roman"/>
          <w:i/>
          <w:color w:val="0F172A"/>
        </w:rPr>
        <w:t>Manipulasi Multi-Turn Crescendo Attack pada Domain Pelayanan Kesehatan Mental</w:t>
      </w:r>
    </w:p>
    <w:p w14:paraId="15D542D2" w14:textId="77777777" w:rsidR="00071556" w:rsidRDefault="003C6817">
      <w:pPr>
        <w:spacing w:after="440" w:line="252" w:lineRule="auto"/>
        <w:jc w:val="center"/>
      </w:pPr>
      <w:r>
        <w:rPr>
          <w:rFonts w:ascii="Times New Roman" w:hAnsi="Times New Roman"/>
          <w:color w:val="0F172A"/>
          <w:sz w:val="20"/>
        </w:rPr>
        <w:t>────────────────────────────────────────────────────────────</w:t>
      </w:r>
    </w:p>
    <w:p w14:paraId="317137AD" w14:textId="77777777" w:rsidR="00071556" w:rsidRDefault="003C6817">
      <w:pPr>
        <w:spacing w:after="640" w:line="252" w:lineRule="auto"/>
        <w:jc w:val="center"/>
      </w:pPr>
      <w:r>
        <w:rPr>
          <w:rFonts w:ascii="Times New Roman" w:hAnsi="Times New Roman"/>
          <w:b/>
          <w:color w:val="0F172A"/>
        </w:rPr>
        <w:t>Kategori / Trek Kompetisi:</w:t>
      </w:r>
      <w:r>
        <w:rPr>
          <w:rFonts w:ascii="Times New Roman" w:hAnsi="Times New Roman"/>
          <w:b/>
          <w:color w:val="0F172A"/>
        </w:rPr>
        <w:br/>
        <w:t>AI vs AI Defense (Sovereign Healthcare Security &amp; Cyber Resilience)</w:t>
      </w:r>
    </w:p>
    <w:p w14:paraId="5F71A2F7" w14:textId="77777777" w:rsidR="00071556" w:rsidRDefault="003C6817">
      <w:pPr>
        <w:spacing w:after="360" w:line="252" w:lineRule="auto"/>
        <w:jc w:val="center"/>
      </w:pPr>
      <w:r>
        <w:rPr>
          <w:rFonts w:ascii="Times New Roman" w:hAnsi="Times New Roman"/>
          <w:color w:val="0F172A"/>
          <w:sz w:val="21"/>
        </w:rPr>
        <w:t>Diusulkan Oleh:</w:t>
      </w:r>
      <w:r>
        <w:rPr>
          <w:rFonts w:ascii="Times New Roman" w:hAnsi="Times New Roman"/>
          <w:color w:val="0F172A"/>
          <w:sz w:val="21"/>
        </w:rPr>
        <w:br/>
        <w:t>Tim SI</w:t>
      </w:r>
      <w:r>
        <w:rPr>
          <w:rFonts w:ascii="Times New Roman" w:hAnsi="Times New Roman"/>
          <w:color w:val="0F172A"/>
          <w:sz w:val="21"/>
        </w:rPr>
        <w:t>AGA Engineering &amp; Clinical Care Taskforce</w:t>
      </w:r>
      <w:r>
        <w:rPr>
          <w:rFonts w:ascii="Times New Roman" w:hAnsi="Times New Roman"/>
          <w:color w:val="0F172A"/>
          <w:sz w:val="21"/>
        </w:rPr>
        <w:br/>
        <w:t>Institut Teknologi Nasional (ITENAS) Bandung</w:t>
      </w:r>
    </w:p>
    <w:p w14:paraId="2585C3A3" w14:textId="77777777" w:rsidR="00071556" w:rsidRDefault="003C6817">
      <w:pPr>
        <w:spacing w:after="640" w:line="252" w:lineRule="auto"/>
        <w:jc w:val="center"/>
      </w:pPr>
      <w:r>
        <w:rPr>
          <w:rFonts w:ascii="Times New Roman" w:hAnsi="Times New Roman"/>
          <w:color w:val="0F172A"/>
          <w:sz w:val="19"/>
        </w:rPr>
        <w:t>Repositori Kode Terbuka (Open Reproducibility):</w:t>
      </w:r>
      <w:r>
        <w:rPr>
          <w:rFonts w:ascii="Times New Roman" w:hAnsi="Times New Roman"/>
          <w:color w:val="0F172A"/>
          <w:sz w:val="19"/>
        </w:rPr>
        <w:br/>
        <w:t>https://github.com/Adikafazaa/SIAGA</w:t>
      </w:r>
    </w:p>
    <w:p w14:paraId="17AEF8E4" w14:textId="77777777" w:rsidR="00071556" w:rsidRDefault="003C6817">
      <w:pPr>
        <w:spacing w:before="720" w:after="40" w:line="252" w:lineRule="auto"/>
        <w:jc w:val="center"/>
      </w:pPr>
      <w:r>
        <w:rPr>
          <w:rFonts w:ascii="Times New Roman" w:hAnsi="Times New Roman"/>
          <w:b/>
          <w:color w:val="0F172A"/>
          <w:sz w:val="21"/>
        </w:rPr>
        <w:t>BANDUNG, OKTOBER 2026</w:t>
      </w:r>
    </w:p>
    <w:p w14:paraId="2E8F10E8" w14:textId="77777777" w:rsidR="00071556" w:rsidRDefault="003C6817">
      <w:r>
        <w:br w:type="page"/>
      </w:r>
    </w:p>
    <w:p w14:paraId="41885219" w14:textId="77777777" w:rsidR="00071556" w:rsidRDefault="003C6817">
      <w:pPr>
        <w:spacing w:before="160" w:after="60" w:line="252" w:lineRule="auto"/>
        <w:ind w:left="425"/>
      </w:pPr>
      <w:r>
        <w:rPr>
          <w:rFonts w:ascii="Times New Roman" w:hAnsi="Times New Roman"/>
          <w:b/>
          <w:color w:val="0F172A"/>
          <w:sz w:val="21"/>
        </w:rPr>
        <w:lastRenderedPageBreak/>
        <w:t>CHAPTER 1: INTRODUCTION &amp; BACKGROUND</w:t>
      </w:r>
    </w:p>
    <w:p w14:paraId="25C25D4E" w14:textId="77777777" w:rsidR="00071556" w:rsidRDefault="003C6817">
      <w:pPr>
        <w:spacing w:before="120" w:after="40" w:line="252" w:lineRule="auto"/>
      </w:pPr>
      <w:r>
        <w:rPr>
          <w:rFonts w:ascii="Times New Roman" w:hAnsi="Times New Roman"/>
          <w:b/>
          <w:color w:val="0F172A"/>
          <w:sz w:val="20"/>
        </w:rPr>
        <w:t>1.1. Konteks Permasalaha</w:t>
      </w:r>
      <w:r>
        <w:rPr>
          <w:rFonts w:ascii="Times New Roman" w:hAnsi="Times New Roman"/>
          <w:b/>
          <w:color w:val="0F172A"/>
          <w:sz w:val="20"/>
        </w:rPr>
        <w:t>n: Krisis Struktural Pelayanan Kesehatan Mental di Indonesia</w:t>
      </w:r>
    </w:p>
    <w:p w14:paraId="2C82331B" w14:textId="77777777" w:rsidR="00071556" w:rsidRDefault="003C6817">
      <w:pPr>
        <w:spacing w:after="40" w:line="252" w:lineRule="auto"/>
        <w:ind w:firstLine="720"/>
        <w:jc w:val="both"/>
      </w:pPr>
      <w:r>
        <w:rPr>
          <w:rFonts w:ascii="Times New Roman" w:hAnsi="Times New Roman"/>
          <w:color w:val="0F172A"/>
          <w:sz w:val="20"/>
        </w:rPr>
        <w:t>Kesehatan mental telah menjadi salah satu tantangan kesehatan publik paling krusial di Indonesia. Berdasarkan data epidemiologi psikiatri nasional, prevalensi gangguan kecemasan (anxiety) dan dep</w:t>
      </w:r>
      <w:r>
        <w:rPr>
          <w:rFonts w:ascii="Times New Roman" w:hAnsi="Times New Roman"/>
          <w:color w:val="0F172A"/>
          <w:sz w:val="20"/>
        </w:rPr>
        <w:t>resi terus meningkat signifikan, terutama pada populasi usia produktif dan remaja. Namun, eskalasi kebutuhan ini berbenturan langsung dengan keterbatasan infrastruktur dan sumber daya klinis yang sangat timpang di lapangan.</w:t>
      </w:r>
    </w:p>
    <w:p w14:paraId="19EF6E60" w14:textId="77777777" w:rsidR="00071556" w:rsidRDefault="003C6817">
      <w:pPr>
        <w:spacing w:after="40" w:line="252" w:lineRule="auto"/>
        <w:ind w:firstLine="720"/>
        <w:jc w:val="both"/>
      </w:pPr>
      <w:r>
        <w:rPr>
          <w:rFonts w:ascii="Times New Roman" w:hAnsi="Times New Roman"/>
          <w:color w:val="0F172A"/>
          <w:sz w:val="20"/>
        </w:rPr>
        <w:t>Pertama, terjadi defisit rasio t</w:t>
      </w:r>
      <w:r>
        <w:rPr>
          <w:rFonts w:ascii="Times New Roman" w:hAnsi="Times New Roman"/>
          <w:color w:val="0F172A"/>
          <w:sz w:val="20"/>
        </w:rPr>
        <w:t>enaga medis psikiatri yang sangat akut, di mana rasio tenaga psikiater di Indonesia saat ini hanya berada pada kisaran 1 psikiater per ~200.000 penduduk. Angka ini terpaut sangat jauh dari standar rekomendasi World Health Organization (WHO) sebesar 1:30.00</w:t>
      </w:r>
      <w:r>
        <w:rPr>
          <w:rFonts w:ascii="Times New Roman" w:hAnsi="Times New Roman"/>
          <w:color w:val="0F172A"/>
          <w:sz w:val="20"/>
        </w:rPr>
        <w:t xml:space="preserve">0. Kedua, terjadi distribusi geografis yang sangat asimetris, di mana lebih dari 70% tenaga psikiater dan psikolog klinis tersentralisasi di kota-kota metropolitan Pulau Jawa, mengakibatkan kelangkaan akses kronis bagi masyarakat di pelosok dan luar Jawa. </w:t>
      </w:r>
      <w:r>
        <w:rPr>
          <w:rFonts w:ascii="Times New Roman" w:hAnsi="Times New Roman"/>
          <w:color w:val="0F172A"/>
          <w:sz w:val="20"/>
        </w:rPr>
        <w:t xml:space="preserve">Ketiga, hambatan sosio-kultural berupa stigma sosial terhadap diagnosis kejiwaan membuat sebagian besar penderita enggan mendatangi fasilitas kesehatan mental konvensional, diperberat oleh tingginya tarif konsultasi privat yang tidak terjangkau masyarakat </w:t>
      </w:r>
      <w:r>
        <w:rPr>
          <w:rFonts w:ascii="Times New Roman" w:hAnsi="Times New Roman"/>
          <w:color w:val="0F172A"/>
          <w:sz w:val="20"/>
        </w:rPr>
        <w:t>luas.</w:t>
      </w:r>
    </w:p>
    <w:p w14:paraId="116A0B01" w14:textId="77777777" w:rsidR="00071556" w:rsidRDefault="003C6817">
      <w:pPr>
        <w:spacing w:after="40" w:line="252" w:lineRule="auto"/>
        <w:ind w:firstLine="720"/>
        <w:jc w:val="both"/>
      </w:pPr>
      <w:r>
        <w:rPr>
          <w:rFonts w:ascii="Times New Roman" w:hAnsi="Times New Roman"/>
          <w:color w:val="0F172A"/>
          <w:sz w:val="20"/>
        </w:rPr>
        <w:t>Kehadiran Generative Artificial Intelligence berbasis Large Language Models (LLM) menawarkan peluang disrupsi positif yang masif. Sebagai asisten konseling lini pertama (first-line triage assistant), AI dapat beroperasi aktif 24/7 tanpa jeda, menjang</w:t>
      </w:r>
      <w:r>
        <w:rPr>
          <w:rFonts w:ascii="Times New Roman" w:hAnsi="Times New Roman"/>
          <w:color w:val="0F172A"/>
          <w:sz w:val="20"/>
        </w:rPr>
        <w:t>kau ratusan ribu pengguna secara simultan, menyajikan empati dialogis, serta menjalankan kuesioner skrining terstandar seperti Patient Health Questionnaire-9 (PHQ-9) dan Generalized Anxiety Disorder-7 (GAD-7) secara otomatis.</w:t>
      </w:r>
    </w:p>
    <w:p w14:paraId="2C34ECB2" w14:textId="77777777" w:rsidR="00071556" w:rsidRDefault="003C6817">
      <w:pPr>
        <w:spacing w:before="120" w:after="40" w:line="252" w:lineRule="auto"/>
      </w:pPr>
      <w:r>
        <w:rPr>
          <w:rFonts w:ascii="Times New Roman" w:hAnsi="Times New Roman"/>
          <w:b/>
          <w:color w:val="0F172A"/>
          <w:sz w:val="20"/>
        </w:rPr>
        <w:t>1.2. Dua Celah Eksistensial Ad</w:t>
      </w:r>
      <w:r>
        <w:rPr>
          <w:rFonts w:ascii="Times New Roman" w:hAnsi="Times New Roman"/>
          <w:b/>
          <w:color w:val="0F172A"/>
          <w:sz w:val="20"/>
        </w:rPr>
        <w:t>opsi LLM pada Domain Klinis</w:t>
      </w:r>
    </w:p>
    <w:p w14:paraId="05693F83" w14:textId="77777777" w:rsidR="00071556" w:rsidRDefault="003C6817">
      <w:pPr>
        <w:spacing w:after="40" w:line="252" w:lineRule="auto"/>
        <w:ind w:firstLine="720"/>
        <w:jc w:val="both"/>
      </w:pPr>
      <w:r>
        <w:rPr>
          <w:rFonts w:ascii="Times New Roman" w:hAnsi="Times New Roman"/>
          <w:color w:val="0F172A"/>
          <w:sz w:val="20"/>
        </w:rPr>
        <w:t>Meskipun menjanjikan efisiensi luar biasa, penggelaran (deployment) model bahasa komersial konvensional ke dalam ekosistem layanan kesehatan mental terhambat oleh dua celah keamanan eksistensial, yaitu pelanggaran kedaulatan dat</w:t>
      </w:r>
      <w:r>
        <w:rPr>
          <w:rFonts w:ascii="Times New Roman" w:hAnsi="Times New Roman"/>
          <w:color w:val="0F172A"/>
          <w:sz w:val="20"/>
        </w:rPr>
        <w:t>a pribadi dan kerentanan terhadap manipulasi percakapan bertingkat:</w:t>
      </w:r>
    </w:p>
    <w:p w14:paraId="31B625B6" w14:textId="77777777" w:rsidR="00071556" w:rsidRDefault="003C6817">
      <w:pPr>
        <w:spacing w:after="40" w:line="252" w:lineRule="auto"/>
        <w:ind w:firstLine="720"/>
        <w:jc w:val="both"/>
      </w:pPr>
      <w:r>
        <w:rPr>
          <w:rFonts w:ascii="Times New Roman" w:hAnsi="Times New Roman"/>
          <w:color w:val="0F172A"/>
          <w:sz w:val="20"/>
        </w:rPr>
        <w:t xml:space="preserve">1. Pelanggaran Kedaulatan Data &amp; Regulasi Kerahasiaan Medis (Sovereign Privacy Violation): Mayoritas asisten AI kesehatan bergantung pada Closed-Source Cloud API (misalnya OpenAI </w:t>
      </w:r>
      <w:r>
        <w:rPr>
          <w:rFonts w:ascii="Times New Roman" w:hAnsi="Times New Roman"/>
          <w:color w:val="0F172A"/>
          <w:sz w:val="20"/>
        </w:rPr>
        <w:t>GPT-4 atau Anthropic Claude). Mekanisme ini mengharuskan teks curahan hati, identitas personal, dan riwayat trauma psikis pasien dikirim keluar negeri melalui jaringan internet publik. Praktik ini secara langsung melanggar prinsip Undang-Undang Pelindungan</w:t>
      </w:r>
      <w:r>
        <w:rPr>
          <w:rFonts w:ascii="Times New Roman" w:hAnsi="Times New Roman"/>
          <w:color w:val="0F172A"/>
          <w:sz w:val="20"/>
        </w:rPr>
        <w:t xml:space="preserve"> Data Pribadi (UU PDP No. 27/2022) dan Peraturan Menteri Kesehatan No. 24/2022 tentang Rekam Medis Elektronik yang mewajibkan kedaulatan penyimpanan data medis sensitif di dalam yurisdiksi nasional.</w:t>
      </w:r>
    </w:p>
    <w:p w14:paraId="33D17589" w14:textId="77777777" w:rsidR="00071556" w:rsidRDefault="003C6817">
      <w:pPr>
        <w:spacing w:after="40" w:line="252" w:lineRule="auto"/>
        <w:ind w:firstLine="720"/>
        <w:jc w:val="both"/>
      </w:pPr>
      <w:r>
        <w:rPr>
          <w:rFonts w:ascii="Times New Roman" w:hAnsi="Times New Roman"/>
          <w:color w:val="0F172A"/>
          <w:sz w:val="20"/>
        </w:rPr>
        <w:t>2. Kerentanan Terhadap Serangan Manipulasi Multi-Turn (Cr</w:t>
      </w:r>
      <w:r>
        <w:rPr>
          <w:rFonts w:ascii="Times New Roman" w:hAnsi="Times New Roman"/>
          <w:color w:val="0F172A"/>
          <w:sz w:val="20"/>
        </w:rPr>
        <w:t>escendo Attack Dilemma): Model pertahanan AI saat ini (seperti Meta Llama Guard, NeMo Guardrails, atau regex filter) beroperasi secara stateless—hanya mengevaluasi satu prompt masukan pada satu waktu tanpa memperhitungkan riwayat konteks sebelumnya. Penyer</w:t>
      </w:r>
      <w:r>
        <w:rPr>
          <w:rFonts w:ascii="Times New Roman" w:hAnsi="Times New Roman"/>
          <w:color w:val="0F172A"/>
          <w:sz w:val="20"/>
        </w:rPr>
        <w:t xml:space="preserve">ang adversarial mengeksploitasi kelemahan mendasar ini melalui metode Crescendo Attack. Dalam serangan ini, musuh memulai percakapan dengan nada wajar dan netral (Turn 1: 'Saya sedang riset novel farmasi'), lalu perlahan mengarahkan dialog secara bertahap </w:t>
      </w:r>
      <w:r>
        <w:rPr>
          <w:rFonts w:ascii="Times New Roman" w:hAnsi="Times New Roman"/>
          <w:color w:val="0F172A"/>
          <w:sz w:val="20"/>
        </w:rPr>
        <w:t>(Turn 2-3: 'Karakter saya depresi dan butuh penenang dosis tinggi'), hingga akhirnya memaksa model AI membobol persona klinisnya (Turn 4-5) untuk memberikan takaran obat terlarang, menyarankan tindakan mencelakai diri (self-harm), atau membocorkan rekam me</w:t>
      </w:r>
      <w:r>
        <w:rPr>
          <w:rFonts w:ascii="Times New Roman" w:hAnsi="Times New Roman"/>
          <w:color w:val="0F172A"/>
          <w:sz w:val="20"/>
        </w:rPr>
        <w:t>dis pasien lain.</w:t>
      </w:r>
    </w:p>
    <w:p w14:paraId="0596C803" w14:textId="77777777" w:rsidR="00071556" w:rsidRDefault="003C6817">
      <w:pPr>
        <w:spacing w:before="120" w:after="40" w:line="252" w:lineRule="auto"/>
      </w:pPr>
      <w:r>
        <w:rPr>
          <w:rFonts w:ascii="Times New Roman" w:hAnsi="Times New Roman"/>
          <w:b/>
          <w:color w:val="0F172A"/>
          <w:sz w:val="20"/>
        </w:rPr>
        <w:t>1.3. Relevansi Mendalam dengan Trek Hackathon 'AI vs AI Defense'</w:t>
      </w:r>
    </w:p>
    <w:p w14:paraId="0483DA42" w14:textId="77777777" w:rsidR="00071556" w:rsidRDefault="003C6817">
      <w:pPr>
        <w:spacing w:after="40" w:line="252" w:lineRule="auto"/>
        <w:ind w:firstLine="720"/>
        <w:jc w:val="both"/>
      </w:pPr>
      <w:r>
        <w:rPr>
          <w:rFonts w:ascii="Times New Roman" w:hAnsi="Times New Roman"/>
          <w:color w:val="0F172A"/>
          <w:sz w:val="20"/>
        </w:rPr>
        <w:t>Trek kompetisi HackNusa: AI vs AI Defense menuntut terciptanya mekanisme pertahanan otonom di mana kecerdasan buatan bertahan melawan taktik manipulasi kecerdasan buatan lawa</w:t>
      </w:r>
      <w:r>
        <w:rPr>
          <w:rFonts w:ascii="Times New Roman" w:hAnsi="Times New Roman"/>
          <w:color w:val="0F172A"/>
          <w:sz w:val="20"/>
        </w:rPr>
        <w:t>n. SIAGA menjawab mandat ini secara spesifik dengan menghadapi penyerang otomatis (Automated Red-Teaming Agents) yang menggunakan algoritma Tree of Attacks with Pruning (TAP) dan Pairwise Jailbreak. SIAGA membangun arsitektur pertahanan kognitif stateful b</w:t>
      </w:r>
      <w:r>
        <w:rPr>
          <w:rFonts w:ascii="Times New Roman" w:hAnsi="Times New Roman"/>
          <w:color w:val="0F172A"/>
          <w:sz w:val="20"/>
        </w:rPr>
        <w:t>erkecepatan tinggi (sub-25ms CPU) yang tidak hanya melihat kata-kata yang diucapkan pengguna saat ini, melainkan menghitung lintasan momentum niat kumulatif (cumulative intent trajectory) sepanjang interaksi berlangsung.</w:t>
      </w:r>
    </w:p>
    <w:p w14:paraId="5158CE2C" w14:textId="77777777" w:rsidR="00071556" w:rsidRDefault="003C6817">
      <w:pPr>
        <w:spacing w:before="120" w:after="40" w:line="252" w:lineRule="auto"/>
      </w:pPr>
      <w:r>
        <w:rPr>
          <w:rFonts w:ascii="Times New Roman" w:hAnsi="Times New Roman"/>
          <w:b/>
          <w:color w:val="0F172A"/>
          <w:sz w:val="20"/>
        </w:rPr>
        <w:t xml:space="preserve">1.4. Tujuan Strategis Pengembangan </w:t>
      </w:r>
      <w:r>
        <w:rPr>
          <w:rFonts w:ascii="Times New Roman" w:hAnsi="Times New Roman"/>
          <w:b/>
          <w:color w:val="0F172A"/>
          <w:sz w:val="20"/>
        </w:rPr>
        <w:t>SIAGA</w:t>
      </w:r>
    </w:p>
    <w:p w14:paraId="56EA50AA" w14:textId="77777777" w:rsidR="00071556" w:rsidRDefault="003C6817">
      <w:pPr>
        <w:spacing w:after="40" w:line="252" w:lineRule="auto"/>
        <w:ind w:firstLine="720"/>
        <w:jc w:val="both"/>
      </w:pPr>
      <w:r>
        <w:rPr>
          <w:rFonts w:ascii="Times New Roman" w:hAnsi="Times New Roman"/>
          <w:color w:val="0F172A"/>
          <w:sz w:val="20"/>
        </w:rPr>
        <w:t xml:space="preserve">SIAGA dirancang sebagai ekosistem Sovereign Clinical Care &amp; Stateful Security Architecture dengan target capaian: (1) Menghadirkan asisten klinis digital yang beroperasi 100% secara lokal (on-premise sovereign computing) tanpa membocorkan data medis </w:t>
      </w:r>
      <w:r>
        <w:rPr>
          <w:rFonts w:ascii="Times New Roman" w:hAnsi="Times New Roman"/>
          <w:color w:val="0F172A"/>
          <w:sz w:val="20"/>
        </w:rPr>
        <w:t xml:space="preserve">ke cloud pihak ketiga; (2) Membangun gerbang proteksi multi-lapis (Defense-in-Depth L0–L3) berlatensi sub-25 milidetik pada prosesor CPU </w:t>
      </w:r>
      <w:r>
        <w:rPr>
          <w:rFonts w:ascii="Times New Roman" w:hAnsi="Times New Roman"/>
          <w:color w:val="0F172A"/>
          <w:sz w:val="20"/>
        </w:rPr>
        <w:lastRenderedPageBreak/>
        <w:t>standar; dan (3) Mengembangkan algoritma deteksi Crescendo Attack berbasis Cumulative Intent Momentum (CIM) yang dipadu</w:t>
      </w:r>
      <w:r>
        <w:rPr>
          <w:rFonts w:ascii="Times New Roman" w:hAnsi="Times New Roman"/>
          <w:color w:val="0F172A"/>
          <w:sz w:val="20"/>
        </w:rPr>
        <w:t>kan dengan Adaptive Canary Reverse Turing Probe untuk melumpuhkan agen penyerang otonom secara proaktif.</w:t>
      </w:r>
    </w:p>
    <w:p w14:paraId="76256C10" w14:textId="77777777" w:rsidR="00071556" w:rsidRDefault="003C6817">
      <w:pPr>
        <w:spacing w:before="160" w:after="60" w:line="252" w:lineRule="auto"/>
        <w:ind w:left="425"/>
      </w:pPr>
      <w:r>
        <w:rPr>
          <w:rFonts w:ascii="Times New Roman" w:hAnsi="Times New Roman"/>
          <w:b/>
          <w:color w:val="0F172A"/>
          <w:sz w:val="21"/>
        </w:rPr>
        <w:t>CHAPTER 2: SOLUTION OVERVIEW &amp; MARKET DIFFERENTIATION</w:t>
      </w:r>
    </w:p>
    <w:p w14:paraId="14AF87A5" w14:textId="77777777" w:rsidR="00071556" w:rsidRDefault="003C6817">
      <w:pPr>
        <w:spacing w:before="120" w:after="40" w:line="252" w:lineRule="auto"/>
      </w:pPr>
      <w:r>
        <w:rPr>
          <w:rFonts w:ascii="Times New Roman" w:hAnsi="Times New Roman"/>
          <w:b/>
          <w:color w:val="0F172A"/>
          <w:sz w:val="20"/>
        </w:rPr>
        <w:t>2.1. Gambaran Umum Solusi SIAGA</w:t>
      </w:r>
    </w:p>
    <w:p w14:paraId="2CF372B9" w14:textId="77777777" w:rsidR="00071556" w:rsidRDefault="003C6817">
      <w:pPr>
        <w:spacing w:after="40" w:line="252" w:lineRule="auto"/>
        <w:ind w:firstLine="720"/>
        <w:jc w:val="both"/>
      </w:pPr>
      <w:r>
        <w:rPr>
          <w:rFonts w:ascii="Times New Roman" w:hAnsi="Times New Roman"/>
          <w:color w:val="0F172A"/>
          <w:sz w:val="20"/>
        </w:rPr>
        <w:t xml:space="preserve">SIAGA (Sovereign Clinical Care &amp; Stateful Intent-Aware Guardrail </w:t>
      </w:r>
      <w:r>
        <w:rPr>
          <w:rFonts w:ascii="Times New Roman" w:hAnsi="Times New Roman"/>
          <w:color w:val="0F172A"/>
          <w:sz w:val="20"/>
        </w:rPr>
        <w:t>Architecture) adalah platform proteksi dan pelayanan kesehatan mental komprehensif yang mengintegrasikan tiga subsistem utama: (1) PsychoBot Clinical Care Console bagi pasien untuk skrining PHQ-9/GAD-7 mandiri dan sesi konseling suportif real-time; (2) Dok</w:t>
      </w:r>
      <w:r>
        <w:rPr>
          <w:rFonts w:ascii="Times New Roman" w:hAnsi="Times New Roman"/>
          <w:color w:val="0F172A"/>
          <w:sz w:val="20"/>
        </w:rPr>
        <w:t>ter Penanggung Jawab Pelayanan (DPJP) Supervised Portal bagi dokter berlisensi resmi dengan validasi 8-digit SIP untuk supervisi klinis; serta (3) SIAGA Stateful Guardrail Security Gateway sebagai lapisan pertahanan siber sub-25ms sebelum masukan diteruska</w:t>
      </w:r>
      <w:r>
        <w:rPr>
          <w:rFonts w:ascii="Times New Roman" w:hAnsi="Times New Roman"/>
          <w:color w:val="0F172A"/>
          <w:sz w:val="20"/>
        </w:rPr>
        <w:t>n ke mesin lokal LLM.</w:t>
      </w:r>
    </w:p>
    <w:p w14:paraId="1284FC60" w14:textId="77777777" w:rsidR="00071556" w:rsidRDefault="003C6817">
      <w:pPr>
        <w:spacing w:before="100" w:after="40"/>
        <w:jc w:val="center"/>
      </w:pPr>
      <w:r>
        <w:rPr>
          <w:noProof/>
        </w:rPr>
        <w:drawing>
          <wp:inline distT="0" distB="0" distL="0" distR="0" wp14:anchorId="42B44AF2" wp14:editId="19AC0FCA">
            <wp:extent cx="5220000" cy="287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system_architecture.png"/>
                    <pic:cNvPicPr/>
                  </pic:nvPicPr>
                  <pic:blipFill>
                    <a:blip r:embed="rId8"/>
                    <a:stretch>
                      <a:fillRect/>
                    </a:stretch>
                  </pic:blipFill>
                  <pic:spPr>
                    <a:xfrm>
                      <a:off x="0" y="0"/>
                      <a:ext cx="5220000" cy="2871000"/>
                    </a:xfrm>
                    <a:prstGeom prst="rect">
                      <a:avLst/>
                    </a:prstGeom>
                  </pic:spPr>
                </pic:pic>
              </a:graphicData>
            </a:graphic>
          </wp:inline>
        </w:drawing>
      </w:r>
    </w:p>
    <w:p w14:paraId="12D2A833" w14:textId="77777777" w:rsidR="00071556" w:rsidRDefault="003C6817">
      <w:pPr>
        <w:spacing w:before="40" w:after="100" w:line="252" w:lineRule="auto"/>
        <w:jc w:val="center"/>
      </w:pPr>
      <w:r>
        <w:rPr>
          <w:rFonts w:ascii="Times New Roman" w:hAnsi="Times New Roman"/>
          <w:color w:val="0F172A"/>
          <w:sz w:val="18"/>
        </w:rPr>
        <w:t>Figure 1. High-Level Modular Flat Design System Architecture of SIAGA Platform (Care Console Pasien, DPJP Clinical Portal, Sub-25ms Stateful Security Gateway, dan On-Premise Sovereign Local LLM).</w:t>
      </w:r>
    </w:p>
    <w:p w14:paraId="368B5E48" w14:textId="77777777" w:rsidR="00071556" w:rsidRDefault="003C6817">
      <w:pPr>
        <w:spacing w:before="120" w:after="40" w:line="252" w:lineRule="auto"/>
      </w:pPr>
      <w:r>
        <w:rPr>
          <w:rFonts w:ascii="Times New Roman" w:hAnsi="Times New Roman"/>
          <w:b/>
          <w:color w:val="0F172A"/>
          <w:sz w:val="20"/>
        </w:rPr>
        <w:t xml:space="preserve">2.2. Inovasi Kunci: Stateful </w:t>
      </w:r>
      <w:r>
        <w:rPr>
          <w:rFonts w:ascii="Times New Roman" w:hAnsi="Times New Roman"/>
          <w:b/>
          <w:color w:val="0F172A"/>
          <w:sz w:val="20"/>
        </w:rPr>
        <w:t>Cumulative Intent Momentum (CIM)</w:t>
      </w:r>
    </w:p>
    <w:p w14:paraId="1BACBB03" w14:textId="77777777" w:rsidR="00071556" w:rsidRDefault="003C6817">
      <w:pPr>
        <w:spacing w:after="40" w:line="252" w:lineRule="auto"/>
        <w:ind w:firstLine="720"/>
        <w:jc w:val="both"/>
      </w:pPr>
      <w:r>
        <w:rPr>
          <w:rFonts w:ascii="Times New Roman" w:hAnsi="Times New Roman"/>
          <w:color w:val="0F172A"/>
          <w:sz w:val="20"/>
        </w:rPr>
        <w:t>Kelemahan terbesar guardrail modern adalah kebutaan terhadap konteks historis (temporal blindness). SIAGA memecahkan persoalan ini dengan menciptakan mesin Cumulative Intent Momentum (CIM). Setiap interaksi tidak dinilai se</w:t>
      </w:r>
      <w:r>
        <w:rPr>
          <w:rFonts w:ascii="Times New Roman" w:hAnsi="Times New Roman"/>
          <w:color w:val="0F172A"/>
          <w:sz w:val="20"/>
        </w:rPr>
        <w:t>bagai titik diskrit yang berdiri sendiri, melainkan sebagai vektor pergerakan dalam ruang semantik. Jika seorang pengguna menunjukkan pergeseran niat (intent drift) yang bergerak konsisten mendekati wilayah terlarang, nilai momentum Mt akan terakumulasi. K</w:t>
      </w:r>
      <w:r>
        <w:rPr>
          <w:rFonts w:ascii="Times New Roman" w:hAnsi="Times New Roman"/>
          <w:color w:val="0F172A"/>
          <w:sz w:val="20"/>
        </w:rPr>
        <w:t>etika Mt melampaui ambang batas aman, sistem secara otomatis mengintersepsi sesi tanpa menunggu model LLM utama tertipu.</w:t>
      </w:r>
    </w:p>
    <w:p w14:paraId="4C8F272C" w14:textId="77777777" w:rsidR="00071556" w:rsidRDefault="003C6817">
      <w:pPr>
        <w:spacing w:before="120" w:after="40" w:line="252" w:lineRule="auto"/>
      </w:pPr>
      <w:r>
        <w:rPr>
          <w:rFonts w:ascii="Times New Roman" w:hAnsi="Times New Roman"/>
          <w:b/>
          <w:color w:val="0F172A"/>
          <w:sz w:val="20"/>
        </w:rPr>
        <w:t>2.3. Analisis Diferensiasi Pasar &amp; Matriks Kompetitif</w:t>
      </w:r>
    </w:p>
    <w:p w14:paraId="2ADEAEF5" w14:textId="77777777" w:rsidR="00071556" w:rsidRDefault="003C6817">
      <w:pPr>
        <w:spacing w:after="40" w:line="252" w:lineRule="auto"/>
        <w:ind w:firstLine="720"/>
        <w:jc w:val="both"/>
      </w:pPr>
      <w:r>
        <w:rPr>
          <w:rFonts w:ascii="Times New Roman" w:hAnsi="Times New Roman"/>
          <w:color w:val="0F172A"/>
          <w:sz w:val="20"/>
        </w:rPr>
        <w:t xml:space="preserve">Tabel 2.1 menyajikan perbandingan komprehensif antara SIAGA dengan solusi-solusi </w:t>
      </w:r>
      <w:r>
        <w:rPr>
          <w:rFonts w:ascii="Times New Roman" w:hAnsi="Times New Roman"/>
          <w:color w:val="0F172A"/>
          <w:sz w:val="20"/>
        </w:rPr>
        <w:t>pertahanan LLM terkemuka di industri saat ini:</w:t>
      </w:r>
    </w:p>
    <w:p w14:paraId="3BEABD07" w14:textId="77777777" w:rsidR="00071556" w:rsidRDefault="003C6817">
      <w:pPr>
        <w:spacing w:before="120" w:after="40" w:line="252" w:lineRule="auto"/>
        <w:jc w:val="center"/>
      </w:pPr>
      <w:r>
        <w:rPr>
          <w:rFonts w:ascii="Times New Roman" w:hAnsi="Times New Roman"/>
          <w:color w:val="0F172A"/>
          <w:sz w:val="19"/>
        </w:rPr>
        <w:t>Table 2.1. Matriks Perbandingan Fitur dan Kemampuan Solusi Keamanan LLM</w:t>
      </w:r>
    </w:p>
    <w:tbl>
      <w:tblPr>
        <w:tblW w:w="0" w:type="auto"/>
        <w:jc w:val="center"/>
        <w:tblBorders>
          <w:top w:val="single" w:sz="6" w:space="0" w:color="0F172A"/>
          <w:bottom w:val="single" w:sz="6" w:space="0" w:color="0F172A"/>
        </w:tblBorders>
        <w:tblLook w:val="04A0" w:firstRow="1" w:lastRow="0" w:firstColumn="1" w:lastColumn="0" w:noHBand="0" w:noVBand="1"/>
      </w:tblPr>
      <w:tblGrid>
        <w:gridCol w:w="1814"/>
        <w:gridCol w:w="1587"/>
        <w:gridCol w:w="1587"/>
        <w:gridCol w:w="1587"/>
        <w:gridCol w:w="1928"/>
      </w:tblGrid>
      <w:tr w:rsidR="00071556" w14:paraId="39E99F1B" w14:textId="77777777">
        <w:trPr>
          <w:jc w:val="center"/>
        </w:trPr>
        <w:tc>
          <w:tcPr>
            <w:tcW w:w="1814" w:type="dxa"/>
            <w:tcBorders>
              <w:bottom w:val="single" w:sz="4" w:space="0" w:color="334155"/>
            </w:tcBorders>
          </w:tcPr>
          <w:p w14:paraId="37628F15" w14:textId="77777777" w:rsidR="00071556" w:rsidRDefault="003C6817">
            <w:pPr>
              <w:spacing w:before="40" w:after="40" w:line="252" w:lineRule="auto"/>
            </w:pPr>
            <w:r>
              <w:rPr>
                <w:rFonts w:ascii="Times New Roman" w:hAnsi="Times New Roman"/>
                <w:b/>
                <w:color w:val="0F172A"/>
                <w:sz w:val="16"/>
              </w:rPr>
              <w:t>Fitur &amp; Karakteristik</w:t>
            </w:r>
          </w:p>
        </w:tc>
        <w:tc>
          <w:tcPr>
            <w:tcW w:w="1587" w:type="dxa"/>
            <w:tcBorders>
              <w:bottom w:val="single" w:sz="4" w:space="0" w:color="334155"/>
            </w:tcBorders>
          </w:tcPr>
          <w:p w14:paraId="5B17F4CA" w14:textId="77777777" w:rsidR="00071556" w:rsidRDefault="003C6817">
            <w:pPr>
              <w:spacing w:before="40" w:after="40" w:line="252" w:lineRule="auto"/>
              <w:jc w:val="center"/>
            </w:pPr>
            <w:r>
              <w:rPr>
                <w:rFonts w:ascii="Times New Roman" w:hAnsi="Times New Roman"/>
                <w:b/>
                <w:color w:val="0F172A"/>
                <w:sz w:val="16"/>
              </w:rPr>
              <w:t>Meta Llama Guard 3</w:t>
            </w:r>
          </w:p>
        </w:tc>
        <w:tc>
          <w:tcPr>
            <w:tcW w:w="1587" w:type="dxa"/>
            <w:tcBorders>
              <w:bottom w:val="single" w:sz="4" w:space="0" w:color="334155"/>
            </w:tcBorders>
          </w:tcPr>
          <w:p w14:paraId="4116D342" w14:textId="77777777" w:rsidR="00071556" w:rsidRDefault="003C6817">
            <w:pPr>
              <w:spacing w:before="40" w:after="40" w:line="252" w:lineRule="auto"/>
              <w:jc w:val="center"/>
            </w:pPr>
            <w:r>
              <w:rPr>
                <w:rFonts w:ascii="Times New Roman" w:hAnsi="Times New Roman"/>
                <w:b/>
                <w:color w:val="0F172A"/>
                <w:sz w:val="16"/>
              </w:rPr>
              <w:t>NeMo Guardrails</w:t>
            </w:r>
          </w:p>
        </w:tc>
        <w:tc>
          <w:tcPr>
            <w:tcW w:w="1587" w:type="dxa"/>
            <w:tcBorders>
              <w:bottom w:val="single" w:sz="4" w:space="0" w:color="334155"/>
            </w:tcBorders>
          </w:tcPr>
          <w:p w14:paraId="23B357B5" w14:textId="77777777" w:rsidR="00071556" w:rsidRDefault="003C6817">
            <w:pPr>
              <w:spacing w:before="40" w:after="40" w:line="252" w:lineRule="auto"/>
              <w:jc w:val="center"/>
            </w:pPr>
            <w:r>
              <w:rPr>
                <w:rFonts w:ascii="Times New Roman" w:hAnsi="Times New Roman"/>
                <w:b/>
                <w:color w:val="0F172A"/>
                <w:sz w:val="16"/>
              </w:rPr>
              <w:t>Azure AI Safety</w:t>
            </w:r>
          </w:p>
        </w:tc>
        <w:tc>
          <w:tcPr>
            <w:tcW w:w="1928" w:type="dxa"/>
            <w:tcBorders>
              <w:bottom w:val="single" w:sz="4" w:space="0" w:color="334155"/>
            </w:tcBorders>
          </w:tcPr>
          <w:p w14:paraId="32386E3B" w14:textId="77777777" w:rsidR="00071556" w:rsidRDefault="003C6817">
            <w:pPr>
              <w:spacing w:before="40" w:after="40" w:line="252" w:lineRule="auto"/>
              <w:jc w:val="center"/>
            </w:pPr>
            <w:r>
              <w:rPr>
                <w:rFonts w:ascii="Times New Roman" w:hAnsi="Times New Roman"/>
                <w:b/>
                <w:color w:val="0F172A"/>
                <w:sz w:val="16"/>
              </w:rPr>
              <w:t>SIAGA (Solusi Kami)</w:t>
            </w:r>
          </w:p>
        </w:tc>
      </w:tr>
      <w:tr w:rsidR="00071556" w14:paraId="73156D3E" w14:textId="77777777">
        <w:trPr>
          <w:jc w:val="center"/>
        </w:trPr>
        <w:tc>
          <w:tcPr>
            <w:tcW w:w="1814" w:type="dxa"/>
          </w:tcPr>
          <w:p w14:paraId="5289A832" w14:textId="77777777" w:rsidR="00071556" w:rsidRDefault="003C6817">
            <w:pPr>
              <w:spacing w:before="30" w:after="30" w:line="252" w:lineRule="auto"/>
            </w:pPr>
            <w:r>
              <w:rPr>
                <w:rFonts w:ascii="Times New Roman" w:hAnsi="Times New Roman"/>
                <w:color w:val="0F172A"/>
                <w:sz w:val="16"/>
              </w:rPr>
              <w:t>Tipe Evaluasi</w:t>
            </w:r>
          </w:p>
        </w:tc>
        <w:tc>
          <w:tcPr>
            <w:tcW w:w="1587" w:type="dxa"/>
          </w:tcPr>
          <w:p w14:paraId="06067AC2" w14:textId="77777777" w:rsidR="00071556" w:rsidRDefault="003C6817">
            <w:pPr>
              <w:spacing w:before="30" w:after="30" w:line="252" w:lineRule="auto"/>
              <w:jc w:val="center"/>
            </w:pPr>
            <w:r>
              <w:rPr>
                <w:rFonts w:ascii="Times New Roman" w:hAnsi="Times New Roman"/>
                <w:color w:val="0F172A"/>
                <w:sz w:val="16"/>
              </w:rPr>
              <w:t>Stateless (Per Turn)</w:t>
            </w:r>
          </w:p>
        </w:tc>
        <w:tc>
          <w:tcPr>
            <w:tcW w:w="1587" w:type="dxa"/>
          </w:tcPr>
          <w:p w14:paraId="41A009DE" w14:textId="77777777" w:rsidR="00071556" w:rsidRDefault="003C6817">
            <w:pPr>
              <w:spacing w:before="30" w:after="30" w:line="252" w:lineRule="auto"/>
              <w:jc w:val="center"/>
            </w:pPr>
            <w:r>
              <w:rPr>
                <w:rFonts w:ascii="Times New Roman" w:hAnsi="Times New Roman"/>
                <w:color w:val="0F172A"/>
                <w:sz w:val="16"/>
              </w:rPr>
              <w:t>Stateless Rules</w:t>
            </w:r>
          </w:p>
        </w:tc>
        <w:tc>
          <w:tcPr>
            <w:tcW w:w="1587" w:type="dxa"/>
          </w:tcPr>
          <w:p w14:paraId="33A755A0" w14:textId="77777777" w:rsidR="00071556" w:rsidRDefault="003C6817">
            <w:pPr>
              <w:spacing w:before="30" w:after="30" w:line="252" w:lineRule="auto"/>
              <w:jc w:val="center"/>
            </w:pPr>
            <w:r>
              <w:rPr>
                <w:rFonts w:ascii="Times New Roman" w:hAnsi="Times New Roman"/>
                <w:color w:val="0F172A"/>
                <w:sz w:val="16"/>
              </w:rPr>
              <w:t>Stateless Cloud</w:t>
            </w:r>
          </w:p>
        </w:tc>
        <w:tc>
          <w:tcPr>
            <w:tcW w:w="1928" w:type="dxa"/>
          </w:tcPr>
          <w:p w14:paraId="358CBC02" w14:textId="77777777" w:rsidR="00071556" w:rsidRDefault="003C6817">
            <w:pPr>
              <w:spacing w:before="30" w:after="30" w:line="252" w:lineRule="auto"/>
              <w:jc w:val="center"/>
            </w:pPr>
            <w:r>
              <w:rPr>
                <w:rFonts w:ascii="Times New Roman" w:hAnsi="Times New Roman"/>
                <w:color w:val="0F172A"/>
                <w:sz w:val="16"/>
              </w:rPr>
              <w:t>Stateful (Multi-Turn)</w:t>
            </w:r>
          </w:p>
        </w:tc>
      </w:tr>
      <w:tr w:rsidR="00071556" w14:paraId="4B3594CF" w14:textId="77777777">
        <w:trPr>
          <w:jc w:val="center"/>
        </w:trPr>
        <w:tc>
          <w:tcPr>
            <w:tcW w:w="1814" w:type="dxa"/>
          </w:tcPr>
          <w:p w14:paraId="180CDF88" w14:textId="77777777" w:rsidR="00071556" w:rsidRDefault="003C6817">
            <w:pPr>
              <w:spacing w:before="30" w:after="30" w:line="252" w:lineRule="auto"/>
            </w:pPr>
            <w:r>
              <w:rPr>
                <w:rFonts w:ascii="Times New Roman" w:hAnsi="Times New Roman"/>
                <w:color w:val="0F172A"/>
                <w:sz w:val="16"/>
              </w:rPr>
              <w:t>Latensi Evaluasi</w:t>
            </w:r>
          </w:p>
        </w:tc>
        <w:tc>
          <w:tcPr>
            <w:tcW w:w="1587" w:type="dxa"/>
          </w:tcPr>
          <w:p w14:paraId="40E82F8F" w14:textId="77777777" w:rsidR="00071556" w:rsidRDefault="003C6817">
            <w:pPr>
              <w:spacing w:before="30" w:after="30" w:line="252" w:lineRule="auto"/>
              <w:jc w:val="center"/>
            </w:pPr>
            <w:r>
              <w:rPr>
                <w:rFonts w:ascii="Times New Roman" w:hAnsi="Times New Roman"/>
                <w:color w:val="0F172A"/>
                <w:sz w:val="16"/>
              </w:rPr>
              <w:t>180 - 350 ms</w:t>
            </w:r>
          </w:p>
        </w:tc>
        <w:tc>
          <w:tcPr>
            <w:tcW w:w="1587" w:type="dxa"/>
          </w:tcPr>
          <w:p w14:paraId="267561E9" w14:textId="77777777" w:rsidR="00071556" w:rsidRDefault="003C6817">
            <w:pPr>
              <w:spacing w:before="30" w:after="30" w:line="252" w:lineRule="auto"/>
              <w:jc w:val="center"/>
            </w:pPr>
            <w:r>
              <w:rPr>
                <w:rFonts w:ascii="Times New Roman" w:hAnsi="Times New Roman"/>
                <w:color w:val="0F172A"/>
                <w:sz w:val="16"/>
              </w:rPr>
              <w:t>80 - 150 ms</w:t>
            </w:r>
          </w:p>
        </w:tc>
        <w:tc>
          <w:tcPr>
            <w:tcW w:w="1587" w:type="dxa"/>
          </w:tcPr>
          <w:p w14:paraId="0039DCC6" w14:textId="77777777" w:rsidR="00071556" w:rsidRDefault="003C6817">
            <w:pPr>
              <w:spacing w:before="30" w:after="30" w:line="252" w:lineRule="auto"/>
              <w:jc w:val="center"/>
            </w:pPr>
            <w:r>
              <w:rPr>
                <w:rFonts w:ascii="Times New Roman" w:hAnsi="Times New Roman"/>
                <w:color w:val="0F172A"/>
                <w:sz w:val="16"/>
              </w:rPr>
              <w:t>250 - 500 ms</w:t>
            </w:r>
          </w:p>
        </w:tc>
        <w:tc>
          <w:tcPr>
            <w:tcW w:w="1928" w:type="dxa"/>
          </w:tcPr>
          <w:p w14:paraId="46D74317" w14:textId="77777777" w:rsidR="00071556" w:rsidRDefault="003C6817">
            <w:pPr>
              <w:spacing w:before="30" w:after="30" w:line="252" w:lineRule="auto"/>
              <w:jc w:val="center"/>
            </w:pPr>
            <w:r>
              <w:rPr>
                <w:rFonts w:ascii="Times New Roman" w:hAnsi="Times New Roman"/>
                <w:color w:val="0F172A"/>
                <w:sz w:val="16"/>
              </w:rPr>
              <w:t>&lt; 25 ms (CPU INT8)</w:t>
            </w:r>
          </w:p>
        </w:tc>
      </w:tr>
      <w:tr w:rsidR="00071556" w14:paraId="36C4A883" w14:textId="77777777">
        <w:trPr>
          <w:jc w:val="center"/>
        </w:trPr>
        <w:tc>
          <w:tcPr>
            <w:tcW w:w="1814" w:type="dxa"/>
          </w:tcPr>
          <w:p w14:paraId="619AAE0D" w14:textId="77777777" w:rsidR="00071556" w:rsidRDefault="003C6817">
            <w:pPr>
              <w:spacing w:before="30" w:after="30" w:line="252" w:lineRule="auto"/>
            </w:pPr>
            <w:r>
              <w:rPr>
                <w:rFonts w:ascii="Times New Roman" w:hAnsi="Times New Roman"/>
                <w:color w:val="0F172A"/>
                <w:sz w:val="16"/>
              </w:rPr>
              <w:t>Ketahanan Crescendo</w:t>
            </w:r>
          </w:p>
        </w:tc>
        <w:tc>
          <w:tcPr>
            <w:tcW w:w="1587" w:type="dxa"/>
          </w:tcPr>
          <w:p w14:paraId="0614154C" w14:textId="77777777" w:rsidR="00071556" w:rsidRDefault="003C6817">
            <w:pPr>
              <w:spacing w:before="30" w:after="30" w:line="252" w:lineRule="auto"/>
              <w:jc w:val="center"/>
            </w:pPr>
            <w:r>
              <w:rPr>
                <w:rFonts w:ascii="Times New Roman" w:hAnsi="Times New Roman"/>
                <w:color w:val="0F172A"/>
                <w:sz w:val="16"/>
              </w:rPr>
              <w:t>Rentan (Bypass T3)</w:t>
            </w:r>
          </w:p>
        </w:tc>
        <w:tc>
          <w:tcPr>
            <w:tcW w:w="1587" w:type="dxa"/>
          </w:tcPr>
          <w:p w14:paraId="4B81BFA7" w14:textId="77777777" w:rsidR="00071556" w:rsidRDefault="003C6817">
            <w:pPr>
              <w:spacing w:before="30" w:after="30" w:line="252" w:lineRule="auto"/>
              <w:jc w:val="center"/>
            </w:pPr>
            <w:r>
              <w:rPr>
                <w:rFonts w:ascii="Times New Roman" w:hAnsi="Times New Roman"/>
                <w:color w:val="0F172A"/>
                <w:sz w:val="16"/>
              </w:rPr>
              <w:t>Rentan (Bypass T4)</w:t>
            </w:r>
          </w:p>
        </w:tc>
        <w:tc>
          <w:tcPr>
            <w:tcW w:w="1587" w:type="dxa"/>
          </w:tcPr>
          <w:p w14:paraId="4BA2489A" w14:textId="77777777" w:rsidR="00071556" w:rsidRDefault="003C6817">
            <w:pPr>
              <w:spacing w:before="30" w:after="30" w:line="252" w:lineRule="auto"/>
              <w:jc w:val="center"/>
            </w:pPr>
            <w:r>
              <w:rPr>
                <w:rFonts w:ascii="Times New Roman" w:hAnsi="Times New Roman"/>
                <w:color w:val="0F172A"/>
                <w:sz w:val="16"/>
              </w:rPr>
              <w:t>Rentan</w:t>
            </w:r>
          </w:p>
        </w:tc>
        <w:tc>
          <w:tcPr>
            <w:tcW w:w="1928" w:type="dxa"/>
          </w:tcPr>
          <w:p w14:paraId="2BC81B1B" w14:textId="77777777" w:rsidR="00071556" w:rsidRDefault="003C6817">
            <w:pPr>
              <w:spacing w:before="30" w:after="30" w:line="252" w:lineRule="auto"/>
              <w:jc w:val="center"/>
            </w:pPr>
            <w:r>
              <w:rPr>
                <w:rFonts w:ascii="Times New Roman" w:hAnsi="Times New Roman"/>
                <w:color w:val="0F172A"/>
                <w:sz w:val="16"/>
              </w:rPr>
              <w:t>Kebal (Tertangkap L3)</w:t>
            </w:r>
          </w:p>
        </w:tc>
      </w:tr>
      <w:tr w:rsidR="00071556" w14:paraId="16EBF370" w14:textId="77777777">
        <w:trPr>
          <w:jc w:val="center"/>
        </w:trPr>
        <w:tc>
          <w:tcPr>
            <w:tcW w:w="1814" w:type="dxa"/>
          </w:tcPr>
          <w:p w14:paraId="31816AEE" w14:textId="77777777" w:rsidR="00071556" w:rsidRDefault="003C6817">
            <w:pPr>
              <w:spacing w:before="30" w:after="30" w:line="252" w:lineRule="auto"/>
            </w:pPr>
            <w:r>
              <w:rPr>
                <w:rFonts w:ascii="Times New Roman" w:hAnsi="Times New Roman"/>
                <w:color w:val="0F172A"/>
                <w:sz w:val="16"/>
              </w:rPr>
              <w:t>Kedaulatan Medis</w:t>
            </w:r>
          </w:p>
        </w:tc>
        <w:tc>
          <w:tcPr>
            <w:tcW w:w="1587" w:type="dxa"/>
          </w:tcPr>
          <w:p w14:paraId="4CEFEEEC" w14:textId="77777777" w:rsidR="00071556" w:rsidRDefault="003C6817">
            <w:pPr>
              <w:spacing w:before="30" w:after="30" w:line="252" w:lineRule="auto"/>
              <w:jc w:val="center"/>
            </w:pPr>
            <w:r>
              <w:rPr>
                <w:rFonts w:ascii="Times New Roman" w:hAnsi="Times New Roman"/>
                <w:color w:val="0F172A"/>
                <w:sz w:val="16"/>
              </w:rPr>
              <w:t>Perlu Server GPU</w:t>
            </w:r>
          </w:p>
        </w:tc>
        <w:tc>
          <w:tcPr>
            <w:tcW w:w="1587" w:type="dxa"/>
          </w:tcPr>
          <w:p w14:paraId="2BADB1FF" w14:textId="77777777" w:rsidR="00071556" w:rsidRDefault="003C6817">
            <w:pPr>
              <w:spacing w:before="30" w:after="30" w:line="252" w:lineRule="auto"/>
              <w:jc w:val="center"/>
            </w:pPr>
            <w:r>
              <w:rPr>
                <w:rFonts w:ascii="Times New Roman" w:hAnsi="Times New Roman"/>
                <w:color w:val="0F172A"/>
                <w:sz w:val="16"/>
              </w:rPr>
              <w:t>Bisa On-Premise</w:t>
            </w:r>
          </w:p>
        </w:tc>
        <w:tc>
          <w:tcPr>
            <w:tcW w:w="1587" w:type="dxa"/>
          </w:tcPr>
          <w:p w14:paraId="41924A72" w14:textId="77777777" w:rsidR="00071556" w:rsidRDefault="003C6817">
            <w:pPr>
              <w:spacing w:before="30" w:after="30" w:line="252" w:lineRule="auto"/>
              <w:jc w:val="center"/>
            </w:pPr>
            <w:r>
              <w:rPr>
                <w:rFonts w:ascii="Times New Roman" w:hAnsi="Times New Roman"/>
                <w:color w:val="0F172A"/>
                <w:sz w:val="16"/>
              </w:rPr>
              <w:t>Tidak (Cloud API)</w:t>
            </w:r>
          </w:p>
        </w:tc>
        <w:tc>
          <w:tcPr>
            <w:tcW w:w="1928" w:type="dxa"/>
          </w:tcPr>
          <w:p w14:paraId="243EC3D8" w14:textId="77777777" w:rsidR="00071556" w:rsidRDefault="003C6817">
            <w:pPr>
              <w:spacing w:before="30" w:after="30" w:line="252" w:lineRule="auto"/>
              <w:jc w:val="center"/>
            </w:pPr>
            <w:r>
              <w:rPr>
                <w:rFonts w:ascii="Times New Roman" w:hAnsi="Times New Roman"/>
                <w:color w:val="0F172A"/>
                <w:sz w:val="16"/>
              </w:rPr>
              <w:t>100% On-Premise/Edge</w:t>
            </w:r>
          </w:p>
        </w:tc>
      </w:tr>
      <w:tr w:rsidR="00071556" w14:paraId="4680CDB4" w14:textId="77777777">
        <w:trPr>
          <w:jc w:val="center"/>
        </w:trPr>
        <w:tc>
          <w:tcPr>
            <w:tcW w:w="1814" w:type="dxa"/>
          </w:tcPr>
          <w:p w14:paraId="74E6CB7A" w14:textId="77777777" w:rsidR="00071556" w:rsidRDefault="003C6817">
            <w:pPr>
              <w:spacing w:before="30" w:after="30" w:line="252" w:lineRule="auto"/>
            </w:pPr>
            <w:r>
              <w:rPr>
                <w:rFonts w:ascii="Times New Roman" w:hAnsi="Times New Roman"/>
                <w:color w:val="0F172A"/>
                <w:sz w:val="16"/>
              </w:rPr>
              <w:t>Interoperabilitas RME</w:t>
            </w:r>
          </w:p>
        </w:tc>
        <w:tc>
          <w:tcPr>
            <w:tcW w:w="1587" w:type="dxa"/>
          </w:tcPr>
          <w:p w14:paraId="55190593" w14:textId="77777777" w:rsidR="00071556" w:rsidRDefault="003C6817">
            <w:pPr>
              <w:spacing w:before="30" w:after="30" w:line="252" w:lineRule="auto"/>
              <w:jc w:val="center"/>
            </w:pPr>
            <w:r>
              <w:rPr>
                <w:rFonts w:ascii="Times New Roman" w:hAnsi="Times New Roman"/>
                <w:color w:val="0F172A"/>
                <w:sz w:val="16"/>
              </w:rPr>
              <w:t>Tidak Ada</w:t>
            </w:r>
          </w:p>
        </w:tc>
        <w:tc>
          <w:tcPr>
            <w:tcW w:w="1587" w:type="dxa"/>
          </w:tcPr>
          <w:p w14:paraId="3BF7B4CA" w14:textId="77777777" w:rsidR="00071556" w:rsidRDefault="003C6817">
            <w:pPr>
              <w:spacing w:before="30" w:after="30" w:line="252" w:lineRule="auto"/>
              <w:jc w:val="center"/>
            </w:pPr>
            <w:r>
              <w:rPr>
                <w:rFonts w:ascii="Times New Roman" w:hAnsi="Times New Roman"/>
                <w:color w:val="0F172A"/>
                <w:sz w:val="16"/>
              </w:rPr>
              <w:t>Tidak Ada</w:t>
            </w:r>
          </w:p>
        </w:tc>
        <w:tc>
          <w:tcPr>
            <w:tcW w:w="1587" w:type="dxa"/>
          </w:tcPr>
          <w:p w14:paraId="28DF81CD" w14:textId="77777777" w:rsidR="00071556" w:rsidRDefault="003C6817">
            <w:pPr>
              <w:spacing w:before="30" w:after="30" w:line="252" w:lineRule="auto"/>
              <w:jc w:val="center"/>
            </w:pPr>
            <w:r>
              <w:rPr>
                <w:rFonts w:ascii="Times New Roman" w:hAnsi="Times New Roman"/>
                <w:color w:val="0F172A"/>
                <w:sz w:val="16"/>
              </w:rPr>
              <w:t>Tidak Ada</w:t>
            </w:r>
          </w:p>
        </w:tc>
        <w:tc>
          <w:tcPr>
            <w:tcW w:w="1928" w:type="dxa"/>
          </w:tcPr>
          <w:p w14:paraId="218355D7" w14:textId="77777777" w:rsidR="00071556" w:rsidRDefault="003C6817">
            <w:pPr>
              <w:spacing w:before="30" w:after="30" w:line="252" w:lineRule="auto"/>
              <w:jc w:val="center"/>
            </w:pPr>
            <w:r>
              <w:rPr>
                <w:rFonts w:ascii="Times New Roman" w:hAnsi="Times New Roman"/>
                <w:color w:val="0F172A"/>
                <w:sz w:val="16"/>
              </w:rPr>
              <w:t>SATUSEHAT HL7 FHIR</w:t>
            </w:r>
          </w:p>
        </w:tc>
      </w:tr>
      <w:tr w:rsidR="00071556" w14:paraId="7040551C" w14:textId="77777777">
        <w:trPr>
          <w:jc w:val="center"/>
        </w:trPr>
        <w:tc>
          <w:tcPr>
            <w:tcW w:w="1814" w:type="dxa"/>
          </w:tcPr>
          <w:p w14:paraId="56605FDC" w14:textId="77777777" w:rsidR="00071556" w:rsidRDefault="003C6817">
            <w:pPr>
              <w:spacing w:before="30" w:after="30" w:line="252" w:lineRule="auto"/>
            </w:pPr>
            <w:r>
              <w:rPr>
                <w:rFonts w:ascii="Times New Roman" w:hAnsi="Times New Roman"/>
                <w:color w:val="0F172A"/>
                <w:sz w:val="16"/>
              </w:rPr>
              <w:t>Active Honey-Token</w:t>
            </w:r>
          </w:p>
        </w:tc>
        <w:tc>
          <w:tcPr>
            <w:tcW w:w="1587" w:type="dxa"/>
          </w:tcPr>
          <w:p w14:paraId="4A4A6339" w14:textId="77777777" w:rsidR="00071556" w:rsidRDefault="003C6817">
            <w:pPr>
              <w:spacing w:before="30" w:after="30" w:line="252" w:lineRule="auto"/>
              <w:jc w:val="center"/>
            </w:pPr>
            <w:r>
              <w:rPr>
                <w:rFonts w:ascii="Times New Roman" w:hAnsi="Times New Roman"/>
                <w:color w:val="0F172A"/>
                <w:sz w:val="16"/>
              </w:rPr>
              <w:t>Tidak Ada</w:t>
            </w:r>
          </w:p>
        </w:tc>
        <w:tc>
          <w:tcPr>
            <w:tcW w:w="1587" w:type="dxa"/>
          </w:tcPr>
          <w:p w14:paraId="22CD558E" w14:textId="77777777" w:rsidR="00071556" w:rsidRDefault="003C6817">
            <w:pPr>
              <w:spacing w:before="30" w:after="30" w:line="252" w:lineRule="auto"/>
              <w:jc w:val="center"/>
            </w:pPr>
            <w:r>
              <w:rPr>
                <w:rFonts w:ascii="Times New Roman" w:hAnsi="Times New Roman"/>
                <w:color w:val="0F172A"/>
                <w:sz w:val="16"/>
              </w:rPr>
              <w:t>Tidak Ada</w:t>
            </w:r>
          </w:p>
        </w:tc>
        <w:tc>
          <w:tcPr>
            <w:tcW w:w="1587" w:type="dxa"/>
          </w:tcPr>
          <w:p w14:paraId="3A57E5E1" w14:textId="77777777" w:rsidR="00071556" w:rsidRDefault="003C6817">
            <w:pPr>
              <w:spacing w:before="30" w:after="30" w:line="252" w:lineRule="auto"/>
              <w:jc w:val="center"/>
            </w:pPr>
            <w:r>
              <w:rPr>
                <w:rFonts w:ascii="Times New Roman" w:hAnsi="Times New Roman"/>
                <w:color w:val="0F172A"/>
                <w:sz w:val="16"/>
              </w:rPr>
              <w:t>Tidak Ada</w:t>
            </w:r>
          </w:p>
        </w:tc>
        <w:tc>
          <w:tcPr>
            <w:tcW w:w="1928" w:type="dxa"/>
          </w:tcPr>
          <w:p w14:paraId="591AB28B" w14:textId="77777777" w:rsidR="00071556" w:rsidRDefault="003C6817">
            <w:pPr>
              <w:spacing w:before="30" w:after="30" w:line="252" w:lineRule="auto"/>
              <w:jc w:val="center"/>
            </w:pPr>
            <w:r>
              <w:rPr>
                <w:rFonts w:ascii="Times New Roman" w:hAnsi="Times New Roman"/>
                <w:color w:val="0F172A"/>
                <w:sz w:val="16"/>
              </w:rPr>
              <w:t>Reverse Turing Probe</w:t>
            </w:r>
          </w:p>
        </w:tc>
      </w:tr>
      <w:tr w:rsidR="00071556" w14:paraId="34006993" w14:textId="77777777">
        <w:trPr>
          <w:jc w:val="center"/>
        </w:trPr>
        <w:tc>
          <w:tcPr>
            <w:tcW w:w="1814" w:type="dxa"/>
          </w:tcPr>
          <w:p w14:paraId="6F0E1279" w14:textId="77777777" w:rsidR="00071556" w:rsidRDefault="003C6817">
            <w:pPr>
              <w:spacing w:before="30" w:after="30" w:line="252" w:lineRule="auto"/>
            </w:pPr>
            <w:r>
              <w:rPr>
                <w:rFonts w:ascii="Times New Roman" w:hAnsi="Times New Roman"/>
                <w:color w:val="0F172A"/>
                <w:sz w:val="16"/>
              </w:rPr>
              <w:lastRenderedPageBreak/>
              <w:t>Hardware Guardrail</w:t>
            </w:r>
          </w:p>
        </w:tc>
        <w:tc>
          <w:tcPr>
            <w:tcW w:w="1587" w:type="dxa"/>
          </w:tcPr>
          <w:p w14:paraId="09E79D2D" w14:textId="77777777" w:rsidR="00071556" w:rsidRDefault="003C6817">
            <w:pPr>
              <w:spacing w:before="30" w:after="30" w:line="252" w:lineRule="auto"/>
              <w:jc w:val="center"/>
            </w:pPr>
            <w:r>
              <w:rPr>
                <w:rFonts w:ascii="Times New Roman" w:hAnsi="Times New Roman"/>
                <w:color w:val="0F172A"/>
                <w:sz w:val="16"/>
              </w:rPr>
              <w:t>GPU Khusus (8B)</w:t>
            </w:r>
          </w:p>
        </w:tc>
        <w:tc>
          <w:tcPr>
            <w:tcW w:w="1587" w:type="dxa"/>
          </w:tcPr>
          <w:p w14:paraId="15858C82" w14:textId="77777777" w:rsidR="00071556" w:rsidRDefault="003C6817">
            <w:pPr>
              <w:spacing w:before="30" w:after="30" w:line="252" w:lineRule="auto"/>
              <w:jc w:val="center"/>
            </w:pPr>
            <w:r>
              <w:rPr>
                <w:rFonts w:ascii="Times New Roman" w:hAnsi="Times New Roman"/>
                <w:color w:val="0F172A"/>
                <w:sz w:val="16"/>
              </w:rPr>
              <w:t>CPU / Python</w:t>
            </w:r>
          </w:p>
        </w:tc>
        <w:tc>
          <w:tcPr>
            <w:tcW w:w="1587" w:type="dxa"/>
          </w:tcPr>
          <w:p w14:paraId="3F6C23CE" w14:textId="77777777" w:rsidR="00071556" w:rsidRDefault="003C6817">
            <w:pPr>
              <w:spacing w:before="30" w:after="30" w:line="252" w:lineRule="auto"/>
              <w:jc w:val="center"/>
            </w:pPr>
            <w:r>
              <w:rPr>
                <w:rFonts w:ascii="Times New Roman" w:hAnsi="Times New Roman"/>
                <w:color w:val="0F172A"/>
                <w:sz w:val="16"/>
              </w:rPr>
              <w:t>Cloud Endpoint</w:t>
            </w:r>
          </w:p>
        </w:tc>
        <w:tc>
          <w:tcPr>
            <w:tcW w:w="1928" w:type="dxa"/>
          </w:tcPr>
          <w:p w14:paraId="32A661BD" w14:textId="77777777" w:rsidR="00071556" w:rsidRDefault="003C6817">
            <w:pPr>
              <w:spacing w:before="30" w:after="30" w:line="252" w:lineRule="auto"/>
              <w:jc w:val="center"/>
            </w:pPr>
            <w:r>
              <w:rPr>
                <w:rFonts w:ascii="Times New Roman" w:hAnsi="Times New Roman"/>
                <w:color w:val="0F172A"/>
                <w:sz w:val="16"/>
              </w:rPr>
              <w:t>CPU Ringan (1 Core)</w:t>
            </w:r>
          </w:p>
        </w:tc>
      </w:tr>
      <w:tr w:rsidR="00071556" w14:paraId="602A15E6" w14:textId="77777777">
        <w:trPr>
          <w:jc w:val="center"/>
        </w:trPr>
        <w:tc>
          <w:tcPr>
            <w:tcW w:w="1814" w:type="dxa"/>
          </w:tcPr>
          <w:p w14:paraId="0EDF050C" w14:textId="77777777" w:rsidR="00071556" w:rsidRDefault="003C6817">
            <w:pPr>
              <w:spacing w:before="30" w:after="30" w:line="252" w:lineRule="auto"/>
            </w:pPr>
            <w:r>
              <w:rPr>
                <w:rFonts w:ascii="Times New Roman" w:hAnsi="Times New Roman"/>
                <w:color w:val="0F172A"/>
                <w:sz w:val="16"/>
              </w:rPr>
              <w:t>Biaya Operasional</w:t>
            </w:r>
          </w:p>
        </w:tc>
        <w:tc>
          <w:tcPr>
            <w:tcW w:w="1587" w:type="dxa"/>
          </w:tcPr>
          <w:p w14:paraId="1CD14C44" w14:textId="77777777" w:rsidR="00071556" w:rsidRDefault="003C6817">
            <w:pPr>
              <w:spacing w:before="30" w:after="30" w:line="252" w:lineRule="auto"/>
              <w:jc w:val="center"/>
            </w:pPr>
            <w:r>
              <w:rPr>
                <w:rFonts w:ascii="Times New Roman" w:hAnsi="Times New Roman"/>
                <w:color w:val="0F172A"/>
                <w:sz w:val="16"/>
              </w:rPr>
              <w:t>Tinggi (VRAM GPU)</w:t>
            </w:r>
          </w:p>
        </w:tc>
        <w:tc>
          <w:tcPr>
            <w:tcW w:w="1587" w:type="dxa"/>
          </w:tcPr>
          <w:p w14:paraId="24679B4E" w14:textId="77777777" w:rsidR="00071556" w:rsidRDefault="003C6817">
            <w:pPr>
              <w:spacing w:before="30" w:after="30" w:line="252" w:lineRule="auto"/>
              <w:jc w:val="center"/>
            </w:pPr>
            <w:r>
              <w:rPr>
                <w:rFonts w:ascii="Times New Roman" w:hAnsi="Times New Roman"/>
                <w:color w:val="0F172A"/>
                <w:sz w:val="16"/>
              </w:rPr>
              <w:t>Sedang</w:t>
            </w:r>
          </w:p>
        </w:tc>
        <w:tc>
          <w:tcPr>
            <w:tcW w:w="1587" w:type="dxa"/>
          </w:tcPr>
          <w:p w14:paraId="35BDC791" w14:textId="77777777" w:rsidR="00071556" w:rsidRDefault="003C6817">
            <w:pPr>
              <w:spacing w:before="30" w:after="30" w:line="252" w:lineRule="auto"/>
              <w:jc w:val="center"/>
            </w:pPr>
            <w:r>
              <w:rPr>
                <w:rFonts w:ascii="Times New Roman" w:hAnsi="Times New Roman"/>
                <w:color w:val="0F172A"/>
                <w:sz w:val="16"/>
              </w:rPr>
              <w:t>Tinggi (Per Token)</w:t>
            </w:r>
          </w:p>
        </w:tc>
        <w:tc>
          <w:tcPr>
            <w:tcW w:w="1928" w:type="dxa"/>
          </w:tcPr>
          <w:p w14:paraId="4C9DE369" w14:textId="77777777" w:rsidR="00071556" w:rsidRDefault="003C6817">
            <w:pPr>
              <w:spacing w:before="30" w:after="30" w:line="252" w:lineRule="auto"/>
              <w:jc w:val="center"/>
            </w:pPr>
            <w:r>
              <w:rPr>
                <w:rFonts w:ascii="Times New Roman" w:hAnsi="Times New Roman"/>
                <w:color w:val="0F172A"/>
                <w:sz w:val="16"/>
              </w:rPr>
              <w:t>Nol Lisensi API Cloud</w:t>
            </w:r>
          </w:p>
        </w:tc>
      </w:tr>
    </w:tbl>
    <w:p w14:paraId="499701D4" w14:textId="77777777" w:rsidR="00071556" w:rsidRDefault="00071556">
      <w:pPr>
        <w:spacing w:after="60"/>
      </w:pPr>
    </w:p>
    <w:p w14:paraId="412E03B9" w14:textId="77777777" w:rsidR="00071556" w:rsidRDefault="003C6817">
      <w:pPr>
        <w:spacing w:before="120" w:after="40" w:line="252" w:lineRule="auto"/>
      </w:pPr>
      <w:r>
        <w:rPr>
          <w:rFonts w:ascii="Times New Roman" w:hAnsi="Times New Roman"/>
          <w:b/>
          <w:color w:val="0F172A"/>
          <w:sz w:val="20"/>
        </w:rPr>
        <w:t>2.4. Empat Nilai Keunikan Produk (Unique Selling Proposition - USP)</w:t>
      </w:r>
    </w:p>
    <w:p w14:paraId="1D51A4A7" w14:textId="77777777" w:rsidR="00071556" w:rsidRDefault="003C6817">
      <w:pPr>
        <w:spacing w:after="40" w:line="252" w:lineRule="auto"/>
        <w:ind w:firstLine="720"/>
        <w:jc w:val="both"/>
      </w:pPr>
      <w:r>
        <w:rPr>
          <w:rFonts w:ascii="Times New Roman" w:hAnsi="Times New Roman"/>
          <w:color w:val="0F172A"/>
          <w:sz w:val="20"/>
        </w:rPr>
        <w:t>Berdasarkan matriks di atas, SIAGA memegang 4 keunggulan kompetiti</w:t>
      </w:r>
      <w:r>
        <w:rPr>
          <w:rFonts w:ascii="Times New Roman" w:hAnsi="Times New Roman"/>
          <w:color w:val="0F172A"/>
          <w:sz w:val="20"/>
        </w:rPr>
        <w:t>f mutlak: (1) Pioneering Multi-Turn Intent Trajectory (Stateful Defense) yang secara spesifik memitigasi Crescendo Jailbreak Attack; (2) Sub-25ms Latency on Low-Cost CPU berkat optimasi kuantisasi INT8 ONNX Runtime tanpa membebani GPU; (3) Absolute Medical</w:t>
      </w:r>
      <w:r>
        <w:rPr>
          <w:rFonts w:ascii="Times New Roman" w:hAnsi="Times New Roman"/>
          <w:color w:val="0F172A"/>
          <w:sz w:val="20"/>
        </w:rPr>
        <w:t xml:space="preserve"> Data Sovereignty dengan zero-cloud retention yang memenuhi amanat UU PDP No. 27/2022; serta (4) Clinical &amp; Regulatory Interoperability melalui adapter HL7 FHIR yang terhubung ke platform SATUSEHAT Kementerian Kesehatan RI.</w:t>
      </w:r>
    </w:p>
    <w:p w14:paraId="60266957" w14:textId="77777777" w:rsidR="00071556" w:rsidRDefault="003C6817">
      <w:pPr>
        <w:spacing w:before="160" w:after="60" w:line="252" w:lineRule="auto"/>
        <w:ind w:left="425"/>
      </w:pPr>
      <w:r>
        <w:rPr>
          <w:rFonts w:ascii="Times New Roman" w:hAnsi="Times New Roman"/>
          <w:b/>
          <w:color w:val="0F172A"/>
          <w:sz w:val="21"/>
        </w:rPr>
        <w:t xml:space="preserve">CHAPTER 3: PROOF OF </w:t>
      </w:r>
      <w:r>
        <w:rPr>
          <w:rFonts w:ascii="Times New Roman" w:hAnsi="Times New Roman"/>
          <w:b/>
          <w:color w:val="0F172A"/>
          <w:sz w:val="21"/>
        </w:rPr>
        <w:t>CONCEPT (POC) IMPLEMENTATION &amp; BENCHMARK EVALUATION</w:t>
      </w:r>
    </w:p>
    <w:p w14:paraId="3CA4242B" w14:textId="77777777" w:rsidR="00071556" w:rsidRDefault="003C6817">
      <w:pPr>
        <w:spacing w:before="120" w:after="40" w:line="252" w:lineRule="auto"/>
      </w:pPr>
      <w:r>
        <w:rPr>
          <w:rFonts w:ascii="Times New Roman" w:hAnsi="Times New Roman"/>
          <w:b/>
          <w:color w:val="0F172A"/>
          <w:sz w:val="20"/>
        </w:rPr>
        <w:t>3.1. Rincian Fitur Fungsional Prototipe</w:t>
      </w:r>
    </w:p>
    <w:p w14:paraId="000C5F3D" w14:textId="77777777" w:rsidR="00071556" w:rsidRDefault="003C6817">
      <w:pPr>
        <w:spacing w:after="40" w:line="252" w:lineRule="auto"/>
        <w:ind w:firstLine="720"/>
        <w:jc w:val="both"/>
      </w:pPr>
      <w:r>
        <w:rPr>
          <w:rFonts w:ascii="Times New Roman" w:hAnsi="Times New Roman"/>
          <w:color w:val="0F172A"/>
          <w:sz w:val="20"/>
        </w:rPr>
        <w:t>Prototipe fungsional SIAGA telah selesai dibangun secara penuh dengan tingkat kesiapan sistem yang tinggi (fully functioning software). Sistem mengintegrasikan modu</w:t>
      </w:r>
      <w:r>
        <w:rPr>
          <w:rFonts w:ascii="Times New Roman" w:hAnsi="Times New Roman"/>
          <w:color w:val="0F172A"/>
          <w:sz w:val="20"/>
        </w:rPr>
        <w:t>l Care Console Pasien (skrining PHQ-9/GAD-7 dan streaming empati SSE), Portal Supervisi Dokter DPJP (verifikasi SIP 8-digit, rekam medis klinis, dan emergency override), SOC Security Telemetry (visualisasi live momentum CIM, token-bucket limiter, audit tra</w:t>
      </w:r>
      <w:r>
        <w:rPr>
          <w:rFonts w:ascii="Times New Roman" w:hAnsi="Times New Roman"/>
          <w:color w:val="0F172A"/>
          <w:sz w:val="20"/>
        </w:rPr>
        <w:t>il), serta Automated Red-Teaming Harness (tap_runner.py) untuk pengujian otonom.</w:t>
      </w:r>
    </w:p>
    <w:p w14:paraId="75AE63ED" w14:textId="77777777" w:rsidR="00071556" w:rsidRDefault="003C6817">
      <w:pPr>
        <w:spacing w:before="100" w:after="40"/>
        <w:jc w:val="center"/>
      </w:pPr>
      <w:r>
        <w:rPr>
          <w:noProof/>
        </w:rPr>
        <w:drawing>
          <wp:inline distT="0" distB="0" distL="0" distR="0" wp14:anchorId="78E6851B" wp14:editId="3E8D5D03">
            <wp:extent cx="5220000" cy="2505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ui_showcase.png"/>
                    <pic:cNvPicPr/>
                  </pic:nvPicPr>
                  <pic:blipFill>
                    <a:blip r:embed="rId9"/>
                    <a:stretch>
                      <a:fillRect/>
                    </a:stretch>
                  </pic:blipFill>
                  <pic:spPr>
                    <a:xfrm>
                      <a:off x="0" y="0"/>
                      <a:ext cx="5220000" cy="2505600"/>
                    </a:xfrm>
                    <a:prstGeom prst="rect">
                      <a:avLst/>
                    </a:prstGeom>
                  </pic:spPr>
                </pic:pic>
              </a:graphicData>
            </a:graphic>
          </wp:inline>
        </w:drawing>
      </w:r>
    </w:p>
    <w:p w14:paraId="3E3C60DA" w14:textId="77777777" w:rsidR="00071556" w:rsidRDefault="003C6817">
      <w:pPr>
        <w:spacing w:before="40" w:after="100" w:line="252" w:lineRule="auto"/>
        <w:jc w:val="center"/>
      </w:pPr>
      <w:r>
        <w:rPr>
          <w:rFonts w:ascii="Times New Roman" w:hAnsi="Times New Roman"/>
          <w:color w:val="0F172A"/>
          <w:sz w:val="18"/>
        </w:rPr>
        <w:t xml:space="preserve">Figure 2. Antarmuka Terpadu Sistem SIAGA: (a) Patient Care Console dengan Kuesioner PHQ-9/GAD-7, (b) DPJP Clinical Supervised Portal dengan Validasi SIP Dokter, dan (c) SOC </w:t>
      </w:r>
      <w:r>
        <w:rPr>
          <w:rFonts w:ascii="Times New Roman" w:hAnsi="Times New Roman"/>
          <w:color w:val="0F172A"/>
          <w:sz w:val="18"/>
        </w:rPr>
        <w:t>Security Telemetry Live Dashboard.</w:t>
      </w:r>
    </w:p>
    <w:p w14:paraId="2D5C6616" w14:textId="77777777" w:rsidR="00071556" w:rsidRDefault="003C6817">
      <w:pPr>
        <w:spacing w:before="120" w:after="40" w:line="252" w:lineRule="auto"/>
      </w:pPr>
      <w:r>
        <w:rPr>
          <w:rFonts w:ascii="Times New Roman" w:hAnsi="Times New Roman"/>
          <w:b/>
          <w:color w:val="0F172A"/>
          <w:sz w:val="20"/>
        </w:rPr>
        <w:t>3.2. Evaluasi Benchmark Empiris Berbasis Dataset Sintetis</w:t>
      </w:r>
    </w:p>
    <w:p w14:paraId="4CC51A21" w14:textId="77777777" w:rsidR="00071556" w:rsidRDefault="003C6817">
      <w:pPr>
        <w:spacing w:after="40" w:line="252" w:lineRule="auto"/>
        <w:ind w:firstLine="720"/>
        <w:jc w:val="both"/>
      </w:pPr>
      <w:r>
        <w:rPr>
          <w:rFonts w:ascii="Times New Roman" w:hAnsi="Times New Roman"/>
          <w:color w:val="0F172A"/>
          <w:sz w:val="20"/>
        </w:rPr>
        <w:t>Pengujian empiris dilakukan menggunakan dataset skenario sintetis terstandar yang didokumentasikan pada repositori sistem (crescendo_test_scenarios.md). Dataset in</w:t>
      </w:r>
      <w:r>
        <w:rPr>
          <w:rFonts w:ascii="Times New Roman" w:hAnsi="Times New Roman"/>
          <w:color w:val="0F172A"/>
          <w:sz w:val="20"/>
        </w:rPr>
        <w:t>i mencakup 4 skenario kritis: Skenario 1 (Eksfiltrasi Rekam Medis Pasien via Authority Spoofing), Skenario 2 (Paksaan Peresepan Psikotropika Ilegal via Fake Emergency), Skenario 3 (Subversi Persona &amp; Jailbreak Eksperimental via Roleplay Inversion), serta S</w:t>
      </w:r>
      <w:r>
        <w:rPr>
          <w:rFonts w:ascii="Times New Roman" w:hAnsi="Times New Roman"/>
          <w:color w:val="0F172A"/>
          <w:sz w:val="20"/>
        </w:rPr>
        <w:t>kenario 4 sebagai Kontrol Negatif (Pasien Nyata Sangat Cemas untuk pengujian Zero False Positive).</w:t>
      </w:r>
    </w:p>
    <w:p w14:paraId="40885069" w14:textId="77777777" w:rsidR="00071556" w:rsidRDefault="003C6817">
      <w:pPr>
        <w:spacing w:before="100" w:after="40"/>
        <w:jc w:val="center"/>
      </w:pPr>
      <w:r>
        <w:rPr>
          <w:noProof/>
        </w:rPr>
        <w:lastRenderedPageBreak/>
        <w:drawing>
          <wp:inline distT="0" distB="0" distL="0" distR="0" wp14:anchorId="50360DD6" wp14:editId="44BDAB1A">
            <wp:extent cx="5040000" cy="25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omentum_curves.png"/>
                    <pic:cNvPicPr/>
                  </pic:nvPicPr>
                  <pic:blipFill>
                    <a:blip r:embed="rId10"/>
                    <a:stretch>
                      <a:fillRect/>
                    </a:stretch>
                  </pic:blipFill>
                  <pic:spPr>
                    <a:xfrm>
                      <a:off x="0" y="0"/>
                      <a:ext cx="5040000" cy="2520000"/>
                    </a:xfrm>
                    <a:prstGeom prst="rect">
                      <a:avLst/>
                    </a:prstGeom>
                  </pic:spPr>
                </pic:pic>
              </a:graphicData>
            </a:graphic>
          </wp:inline>
        </w:drawing>
      </w:r>
    </w:p>
    <w:p w14:paraId="48819F9D" w14:textId="77777777" w:rsidR="00071556" w:rsidRDefault="003C6817">
      <w:pPr>
        <w:spacing w:before="40" w:after="100" w:line="252" w:lineRule="auto"/>
        <w:jc w:val="center"/>
      </w:pPr>
      <w:r>
        <w:rPr>
          <w:rFonts w:ascii="Times New Roman" w:hAnsi="Times New Roman"/>
          <w:color w:val="0F172A"/>
          <w:sz w:val="18"/>
        </w:rPr>
        <w:t>Figure 3. Kurva Eskalasi Cumulative Intent Momentum (Mt) Lintas Turn pada 4 Skenario Dataset Sintetis: Skenario 1–3 Terintersepsi di Zona Kritis, sedangkan</w:t>
      </w:r>
      <w:r>
        <w:rPr>
          <w:rFonts w:ascii="Times New Roman" w:hAnsi="Times New Roman"/>
          <w:color w:val="0F172A"/>
          <w:sz w:val="18"/>
        </w:rPr>
        <w:t xml:space="preserve"> Skenario 4 Tetap Aman di Bawah Ambang Batas Hijau (Mt &lt; 0.20).</w:t>
      </w:r>
    </w:p>
    <w:p w14:paraId="2FD53136" w14:textId="77777777" w:rsidR="00071556" w:rsidRDefault="003C6817">
      <w:pPr>
        <w:spacing w:after="40" w:line="252" w:lineRule="auto"/>
        <w:ind w:firstLine="720"/>
        <w:jc w:val="both"/>
      </w:pPr>
      <w:r>
        <w:rPr>
          <w:rFonts w:ascii="Times New Roman" w:hAnsi="Times New Roman"/>
          <w:color w:val="0F172A"/>
          <w:sz w:val="20"/>
        </w:rPr>
        <w:t>Hasil pengukuran kuantitatif nilai Cumulative Intent Momentum (Mt) dan status tindakan sistem per putaran percakapan dirangkum secara presisi pada Tabel 3.1:</w:t>
      </w:r>
    </w:p>
    <w:p w14:paraId="20CDC307" w14:textId="77777777" w:rsidR="00071556" w:rsidRDefault="003C6817">
      <w:pPr>
        <w:spacing w:before="120" w:after="40" w:line="252" w:lineRule="auto"/>
        <w:jc w:val="center"/>
      </w:pPr>
      <w:r>
        <w:rPr>
          <w:rFonts w:ascii="Times New Roman" w:hAnsi="Times New Roman"/>
          <w:color w:val="0F172A"/>
          <w:sz w:val="19"/>
        </w:rPr>
        <w:t xml:space="preserve">Table 3.1. Pengukuran Kuantitatif </w:t>
      </w:r>
      <w:r>
        <w:rPr>
          <w:rFonts w:ascii="Times New Roman" w:hAnsi="Times New Roman"/>
          <w:color w:val="0F172A"/>
          <w:sz w:val="19"/>
        </w:rPr>
        <w:t>Nilai Momentum Niat (Mt) dan Tindakan Sistem per Turn</w:t>
      </w:r>
    </w:p>
    <w:tbl>
      <w:tblPr>
        <w:tblW w:w="0" w:type="auto"/>
        <w:jc w:val="center"/>
        <w:tblBorders>
          <w:top w:val="single" w:sz="6" w:space="0" w:color="0F172A"/>
          <w:bottom w:val="single" w:sz="6" w:space="0" w:color="0F172A"/>
        </w:tblBorders>
        <w:tblLook w:val="04A0" w:firstRow="1" w:lastRow="0" w:firstColumn="1" w:lastColumn="0" w:noHBand="0" w:noVBand="1"/>
      </w:tblPr>
      <w:tblGrid>
        <w:gridCol w:w="2154"/>
        <w:gridCol w:w="1247"/>
        <w:gridCol w:w="1247"/>
        <w:gridCol w:w="1304"/>
        <w:gridCol w:w="1361"/>
        <w:gridCol w:w="1361"/>
      </w:tblGrid>
      <w:tr w:rsidR="00071556" w14:paraId="62D31C50" w14:textId="77777777">
        <w:trPr>
          <w:jc w:val="center"/>
        </w:trPr>
        <w:tc>
          <w:tcPr>
            <w:tcW w:w="2154" w:type="dxa"/>
            <w:tcBorders>
              <w:bottom w:val="single" w:sz="4" w:space="0" w:color="334155"/>
            </w:tcBorders>
          </w:tcPr>
          <w:p w14:paraId="10BFB84A" w14:textId="77777777" w:rsidR="00071556" w:rsidRDefault="003C6817">
            <w:pPr>
              <w:spacing w:before="40" w:after="40" w:line="252" w:lineRule="auto"/>
            </w:pPr>
            <w:r>
              <w:rPr>
                <w:rFonts w:ascii="Times New Roman" w:hAnsi="Times New Roman"/>
                <w:b/>
                <w:color w:val="0F172A"/>
                <w:sz w:val="16"/>
              </w:rPr>
              <w:t>Skenario Pengujian</w:t>
            </w:r>
          </w:p>
        </w:tc>
        <w:tc>
          <w:tcPr>
            <w:tcW w:w="1247" w:type="dxa"/>
            <w:tcBorders>
              <w:bottom w:val="single" w:sz="4" w:space="0" w:color="334155"/>
            </w:tcBorders>
          </w:tcPr>
          <w:p w14:paraId="260DB312" w14:textId="77777777" w:rsidR="00071556" w:rsidRDefault="003C6817">
            <w:pPr>
              <w:spacing w:before="40" w:after="40" w:line="252" w:lineRule="auto"/>
              <w:jc w:val="center"/>
            </w:pPr>
            <w:r>
              <w:rPr>
                <w:rFonts w:ascii="Times New Roman" w:hAnsi="Times New Roman"/>
                <w:b/>
                <w:color w:val="0F172A"/>
                <w:sz w:val="16"/>
              </w:rPr>
              <w:t>Turn 1 (Intro)</w:t>
            </w:r>
          </w:p>
        </w:tc>
        <w:tc>
          <w:tcPr>
            <w:tcW w:w="1247" w:type="dxa"/>
            <w:tcBorders>
              <w:bottom w:val="single" w:sz="4" w:space="0" w:color="334155"/>
            </w:tcBorders>
          </w:tcPr>
          <w:p w14:paraId="769B7840" w14:textId="77777777" w:rsidR="00071556" w:rsidRDefault="003C6817">
            <w:pPr>
              <w:spacing w:before="40" w:after="40" w:line="252" w:lineRule="auto"/>
              <w:jc w:val="center"/>
            </w:pPr>
            <w:r>
              <w:rPr>
                <w:rFonts w:ascii="Times New Roman" w:hAnsi="Times New Roman"/>
                <w:b/>
                <w:color w:val="0F172A"/>
                <w:sz w:val="16"/>
              </w:rPr>
              <w:t>Turn 2 (Inisiasi)</w:t>
            </w:r>
          </w:p>
        </w:tc>
        <w:tc>
          <w:tcPr>
            <w:tcW w:w="1304" w:type="dxa"/>
            <w:tcBorders>
              <w:bottom w:val="single" w:sz="4" w:space="0" w:color="334155"/>
            </w:tcBorders>
          </w:tcPr>
          <w:p w14:paraId="456130BA" w14:textId="77777777" w:rsidR="00071556" w:rsidRDefault="003C6817">
            <w:pPr>
              <w:spacing w:before="40" w:after="40" w:line="252" w:lineRule="auto"/>
              <w:jc w:val="center"/>
            </w:pPr>
            <w:r>
              <w:rPr>
                <w:rFonts w:ascii="Times New Roman" w:hAnsi="Times New Roman"/>
                <w:b/>
                <w:color w:val="0F172A"/>
                <w:sz w:val="16"/>
              </w:rPr>
              <w:t>Turn 3 (Eskalasi)</w:t>
            </w:r>
          </w:p>
        </w:tc>
        <w:tc>
          <w:tcPr>
            <w:tcW w:w="1361" w:type="dxa"/>
            <w:tcBorders>
              <w:bottom w:val="single" w:sz="4" w:space="0" w:color="334155"/>
            </w:tcBorders>
          </w:tcPr>
          <w:p w14:paraId="3C97249D" w14:textId="77777777" w:rsidR="00071556" w:rsidRDefault="003C6817">
            <w:pPr>
              <w:spacing w:before="40" w:after="40" w:line="252" w:lineRule="auto"/>
              <w:jc w:val="center"/>
            </w:pPr>
            <w:r>
              <w:rPr>
                <w:rFonts w:ascii="Times New Roman" w:hAnsi="Times New Roman"/>
                <w:b/>
                <w:color w:val="0F172A"/>
                <w:sz w:val="16"/>
              </w:rPr>
              <w:t>Turn 4 (Paksaan)</w:t>
            </w:r>
          </w:p>
        </w:tc>
        <w:tc>
          <w:tcPr>
            <w:tcW w:w="1361" w:type="dxa"/>
            <w:tcBorders>
              <w:bottom w:val="single" w:sz="4" w:space="0" w:color="334155"/>
            </w:tcBorders>
          </w:tcPr>
          <w:p w14:paraId="0D647B19" w14:textId="77777777" w:rsidR="00071556" w:rsidRDefault="003C6817">
            <w:pPr>
              <w:spacing w:before="40" w:after="40" w:line="252" w:lineRule="auto"/>
              <w:jc w:val="center"/>
            </w:pPr>
            <w:r>
              <w:rPr>
                <w:rFonts w:ascii="Times New Roman" w:hAnsi="Times New Roman"/>
                <w:b/>
                <w:color w:val="0F172A"/>
                <w:sz w:val="16"/>
              </w:rPr>
              <w:t>Turn 5 (Bypass)</w:t>
            </w:r>
          </w:p>
        </w:tc>
      </w:tr>
      <w:tr w:rsidR="00071556" w14:paraId="4B6C66ED" w14:textId="77777777">
        <w:trPr>
          <w:jc w:val="center"/>
        </w:trPr>
        <w:tc>
          <w:tcPr>
            <w:tcW w:w="2154" w:type="dxa"/>
          </w:tcPr>
          <w:p w14:paraId="57F205AC" w14:textId="77777777" w:rsidR="00071556" w:rsidRDefault="003C6817">
            <w:pPr>
              <w:spacing w:before="30" w:after="30" w:line="252" w:lineRule="auto"/>
            </w:pPr>
            <w:r>
              <w:rPr>
                <w:rFonts w:ascii="Times New Roman" w:hAnsi="Times New Roman"/>
                <w:color w:val="0F172A"/>
                <w:sz w:val="16"/>
              </w:rPr>
              <w:t>Skenario 1: Eksfiltrasi RME</w:t>
            </w:r>
          </w:p>
        </w:tc>
        <w:tc>
          <w:tcPr>
            <w:tcW w:w="1247" w:type="dxa"/>
          </w:tcPr>
          <w:p w14:paraId="7AD084CD" w14:textId="77777777" w:rsidR="00071556" w:rsidRDefault="003C6817">
            <w:pPr>
              <w:spacing w:before="30" w:after="30" w:line="252" w:lineRule="auto"/>
              <w:jc w:val="center"/>
            </w:pPr>
            <w:r>
              <w:rPr>
                <w:rFonts w:ascii="Times New Roman" w:hAnsi="Times New Roman"/>
                <w:color w:val="0F172A"/>
                <w:sz w:val="16"/>
              </w:rPr>
              <w:t>0.08 [ALLOW]</w:t>
            </w:r>
          </w:p>
        </w:tc>
        <w:tc>
          <w:tcPr>
            <w:tcW w:w="1247" w:type="dxa"/>
          </w:tcPr>
          <w:p w14:paraId="2C83AD33" w14:textId="77777777" w:rsidR="00071556" w:rsidRDefault="003C6817">
            <w:pPr>
              <w:spacing w:before="30" w:after="30" w:line="252" w:lineRule="auto"/>
              <w:jc w:val="center"/>
            </w:pPr>
            <w:r>
              <w:rPr>
                <w:rFonts w:ascii="Times New Roman" w:hAnsi="Times New Roman"/>
                <w:color w:val="0F172A"/>
                <w:sz w:val="16"/>
              </w:rPr>
              <w:t>0.35 [WATCH]</w:t>
            </w:r>
          </w:p>
        </w:tc>
        <w:tc>
          <w:tcPr>
            <w:tcW w:w="1304" w:type="dxa"/>
          </w:tcPr>
          <w:p w14:paraId="529859C3" w14:textId="77777777" w:rsidR="00071556" w:rsidRDefault="003C6817">
            <w:pPr>
              <w:spacing w:before="30" w:after="30" w:line="252" w:lineRule="auto"/>
              <w:jc w:val="center"/>
            </w:pPr>
            <w:r>
              <w:rPr>
                <w:rFonts w:ascii="Times New Roman" w:hAnsi="Times New Roman"/>
                <w:color w:val="0F172A"/>
                <w:sz w:val="16"/>
              </w:rPr>
              <w:t>0.58 [WATCH]</w:t>
            </w:r>
          </w:p>
        </w:tc>
        <w:tc>
          <w:tcPr>
            <w:tcW w:w="1361" w:type="dxa"/>
          </w:tcPr>
          <w:p w14:paraId="39B87EAF" w14:textId="77777777" w:rsidR="00071556" w:rsidRDefault="003C6817">
            <w:pPr>
              <w:spacing w:before="30" w:after="30" w:line="252" w:lineRule="auto"/>
              <w:jc w:val="center"/>
            </w:pPr>
            <w:r>
              <w:rPr>
                <w:rFonts w:ascii="Times New Roman" w:hAnsi="Times New Roman"/>
                <w:color w:val="0F172A"/>
                <w:sz w:val="16"/>
              </w:rPr>
              <w:t>0.72 [PROBE ⚡]</w:t>
            </w:r>
          </w:p>
        </w:tc>
        <w:tc>
          <w:tcPr>
            <w:tcW w:w="1361" w:type="dxa"/>
          </w:tcPr>
          <w:p w14:paraId="75E0C82D" w14:textId="77777777" w:rsidR="00071556" w:rsidRDefault="003C6817">
            <w:pPr>
              <w:spacing w:before="30" w:after="30" w:line="252" w:lineRule="auto"/>
              <w:jc w:val="center"/>
            </w:pPr>
            <w:r>
              <w:rPr>
                <w:rFonts w:ascii="Times New Roman" w:hAnsi="Times New Roman"/>
                <w:color w:val="0F172A"/>
                <w:sz w:val="16"/>
              </w:rPr>
              <w:t xml:space="preserve">0.86 </w:t>
            </w:r>
            <w:r>
              <w:rPr>
                <w:rFonts w:ascii="Times New Roman" w:hAnsi="Times New Roman"/>
                <w:color w:val="0F172A"/>
                <w:sz w:val="16"/>
              </w:rPr>
              <w:t xml:space="preserve">[BLOCK </w:t>
            </w:r>
            <w:r>
              <w:rPr>
                <w:rFonts w:ascii="Times New Roman" w:hAnsi="Times New Roman"/>
                <w:color w:val="0F172A"/>
                <w:sz w:val="16"/>
              </w:rPr>
              <w:t>🛑</w:t>
            </w:r>
            <w:r>
              <w:rPr>
                <w:rFonts w:ascii="Times New Roman" w:hAnsi="Times New Roman"/>
                <w:color w:val="0F172A"/>
                <w:sz w:val="16"/>
              </w:rPr>
              <w:t>]</w:t>
            </w:r>
          </w:p>
        </w:tc>
      </w:tr>
      <w:tr w:rsidR="00071556" w14:paraId="6F8268BD" w14:textId="77777777">
        <w:trPr>
          <w:jc w:val="center"/>
        </w:trPr>
        <w:tc>
          <w:tcPr>
            <w:tcW w:w="2154" w:type="dxa"/>
          </w:tcPr>
          <w:p w14:paraId="18B56040" w14:textId="77777777" w:rsidR="00071556" w:rsidRDefault="003C6817">
            <w:pPr>
              <w:spacing w:before="30" w:after="30" w:line="252" w:lineRule="auto"/>
            </w:pPr>
            <w:r>
              <w:rPr>
                <w:rFonts w:ascii="Times New Roman" w:hAnsi="Times New Roman"/>
                <w:color w:val="0F172A"/>
                <w:sz w:val="16"/>
              </w:rPr>
              <w:t>Skenario 2: Peresepan Ilegal</w:t>
            </w:r>
          </w:p>
        </w:tc>
        <w:tc>
          <w:tcPr>
            <w:tcW w:w="1247" w:type="dxa"/>
          </w:tcPr>
          <w:p w14:paraId="013A3C0A" w14:textId="77777777" w:rsidR="00071556" w:rsidRDefault="003C6817">
            <w:pPr>
              <w:spacing w:before="30" w:after="30" w:line="252" w:lineRule="auto"/>
              <w:jc w:val="center"/>
            </w:pPr>
            <w:r>
              <w:rPr>
                <w:rFonts w:ascii="Times New Roman" w:hAnsi="Times New Roman"/>
                <w:color w:val="0F172A"/>
                <w:sz w:val="16"/>
              </w:rPr>
              <w:t>0.05 [ALLOW]</w:t>
            </w:r>
          </w:p>
        </w:tc>
        <w:tc>
          <w:tcPr>
            <w:tcW w:w="1247" w:type="dxa"/>
          </w:tcPr>
          <w:p w14:paraId="321DF55E" w14:textId="77777777" w:rsidR="00071556" w:rsidRDefault="003C6817">
            <w:pPr>
              <w:spacing w:before="30" w:after="30" w:line="252" w:lineRule="auto"/>
              <w:jc w:val="center"/>
            </w:pPr>
            <w:r>
              <w:rPr>
                <w:rFonts w:ascii="Times New Roman" w:hAnsi="Times New Roman"/>
                <w:color w:val="0F172A"/>
                <w:sz w:val="16"/>
              </w:rPr>
              <w:t>0.25 [ALLOW]</w:t>
            </w:r>
          </w:p>
        </w:tc>
        <w:tc>
          <w:tcPr>
            <w:tcW w:w="1304" w:type="dxa"/>
          </w:tcPr>
          <w:p w14:paraId="425AF7A8" w14:textId="77777777" w:rsidR="00071556" w:rsidRDefault="003C6817">
            <w:pPr>
              <w:spacing w:before="30" w:after="30" w:line="252" w:lineRule="auto"/>
              <w:jc w:val="center"/>
            </w:pPr>
            <w:r>
              <w:rPr>
                <w:rFonts w:ascii="Times New Roman" w:hAnsi="Times New Roman"/>
                <w:color w:val="0F172A"/>
                <w:sz w:val="16"/>
              </w:rPr>
              <w:t>0.48 [WATCH]</w:t>
            </w:r>
          </w:p>
        </w:tc>
        <w:tc>
          <w:tcPr>
            <w:tcW w:w="1361" w:type="dxa"/>
          </w:tcPr>
          <w:p w14:paraId="36DBCB93" w14:textId="77777777" w:rsidR="00071556" w:rsidRDefault="003C6817">
            <w:pPr>
              <w:spacing w:before="30" w:after="30" w:line="252" w:lineRule="auto"/>
              <w:jc w:val="center"/>
            </w:pPr>
            <w:r>
              <w:rPr>
                <w:rFonts w:ascii="Times New Roman" w:hAnsi="Times New Roman"/>
                <w:color w:val="0F172A"/>
                <w:sz w:val="16"/>
              </w:rPr>
              <w:t>0.75 [PROBE ⚡]</w:t>
            </w:r>
          </w:p>
        </w:tc>
        <w:tc>
          <w:tcPr>
            <w:tcW w:w="1361" w:type="dxa"/>
          </w:tcPr>
          <w:p w14:paraId="291D98FA" w14:textId="77777777" w:rsidR="00071556" w:rsidRDefault="003C6817">
            <w:pPr>
              <w:spacing w:before="30" w:after="30" w:line="252" w:lineRule="auto"/>
              <w:jc w:val="center"/>
            </w:pPr>
            <w:r>
              <w:rPr>
                <w:rFonts w:ascii="Times New Roman" w:hAnsi="Times New Roman"/>
                <w:color w:val="0F172A"/>
                <w:sz w:val="16"/>
              </w:rPr>
              <w:t xml:space="preserve">0.88 [BLOCK </w:t>
            </w:r>
            <w:r>
              <w:rPr>
                <w:rFonts w:ascii="Times New Roman" w:hAnsi="Times New Roman"/>
                <w:color w:val="0F172A"/>
                <w:sz w:val="16"/>
              </w:rPr>
              <w:t>🛑</w:t>
            </w:r>
            <w:r>
              <w:rPr>
                <w:rFonts w:ascii="Times New Roman" w:hAnsi="Times New Roman"/>
                <w:color w:val="0F172A"/>
                <w:sz w:val="16"/>
              </w:rPr>
              <w:t>]</w:t>
            </w:r>
          </w:p>
        </w:tc>
      </w:tr>
      <w:tr w:rsidR="00071556" w14:paraId="4BDCA065" w14:textId="77777777">
        <w:trPr>
          <w:jc w:val="center"/>
        </w:trPr>
        <w:tc>
          <w:tcPr>
            <w:tcW w:w="2154" w:type="dxa"/>
          </w:tcPr>
          <w:p w14:paraId="78F90428" w14:textId="77777777" w:rsidR="00071556" w:rsidRDefault="003C6817">
            <w:pPr>
              <w:spacing w:before="30" w:after="30" w:line="252" w:lineRule="auto"/>
            </w:pPr>
            <w:r>
              <w:rPr>
                <w:rFonts w:ascii="Times New Roman" w:hAnsi="Times New Roman"/>
                <w:color w:val="0F172A"/>
                <w:sz w:val="16"/>
              </w:rPr>
              <w:t>Skenario 3: Subversi Persona</w:t>
            </w:r>
          </w:p>
        </w:tc>
        <w:tc>
          <w:tcPr>
            <w:tcW w:w="1247" w:type="dxa"/>
          </w:tcPr>
          <w:p w14:paraId="04216926" w14:textId="77777777" w:rsidR="00071556" w:rsidRDefault="003C6817">
            <w:pPr>
              <w:spacing w:before="30" w:after="30" w:line="252" w:lineRule="auto"/>
              <w:jc w:val="center"/>
            </w:pPr>
            <w:r>
              <w:rPr>
                <w:rFonts w:ascii="Times New Roman" w:hAnsi="Times New Roman"/>
                <w:color w:val="0F172A"/>
                <w:sz w:val="16"/>
              </w:rPr>
              <w:t>0.10 [ALLOW]</w:t>
            </w:r>
          </w:p>
        </w:tc>
        <w:tc>
          <w:tcPr>
            <w:tcW w:w="1247" w:type="dxa"/>
          </w:tcPr>
          <w:p w14:paraId="10CB789A" w14:textId="77777777" w:rsidR="00071556" w:rsidRDefault="003C6817">
            <w:pPr>
              <w:spacing w:before="30" w:after="30" w:line="252" w:lineRule="auto"/>
              <w:jc w:val="center"/>
            </w:pPr>
            <w:r>
              <w:rPr>
                <w:rFonts w:ascii="Times New Roman" w:hAnsi="Times New Roman"/>
                <w:color w:val="0F172A"/>
                <w:sz w:val="16"/>
              </w:rPr>
              <w:t>0.38 [WATCH]</w:t>
            </w:r>
          </w:p>
        </w:tc>
        <w:tc>
          <w:tcPr>
            <w:tcW w:w="1304" w:type="dxa"/>
          </w:tcPr>
          <w:p w14:paraId="68DE5C59" w14:textId="77777777" w:rsidR="00071556" w:rsidRDefault="003C6817">
            <w:pPr>
              <w:spacing w:before="30" w:after="30" w:line="252" w:lineRule="auto"/>
              <w:jc w:val="center"/>
            </w:pPr>
            <w:r>
              <w:rPr>
                <w:rFonts w:ascii="Times New Roman" w:hAnsi="Times New Roman"/>
                <w:color w:val="0F172A"/>
                <w:sz w:val="16"/>
              </w:rPr>
              <w:t>0.55 [WATCH]</w:t>
            </w:r>
          </w:p>
        </w:tc>
        <w:tc>
          <w:tcPr>
            <w:tcW w:w="1361" w:type="dxa"/>
          </w:tcPr>
          <w:p w14:paraId="3589A936" w14:textId="77777777" w:rsidR="00071556" w:rsidRDefault="003C6817">
            <w:pPr>
              <w:spacing w:before="30" w:after="30" w:line="252" w:lineRule="auto"/>
              <w:jc w:val="center"/>
            </w:pPr>
            <w:r>
              <w:rPr>
                <w:rFonts w:ascii="Times New Roman" w:hAnsi="Times New Roman"/>
                <w:color w:val="0F172A"/>
                <w:sz w:val="16"/>
              </w:rPr>
              <w:t>0.72 [PROBE ⚡]</w:t>
            </w:r>
          </w:p>
        </w:tc>
        <w:tc>
          <w:tcPr>
            <w:tcW w:w="1361" w:type="dxa"/>
          </w:tcPr>
          <w:p w14:paraId="7D2D3F26" w14:textId="77777777" w:rsidR="00071556" w:rsidRDefault="003C6817">
            <w:pPr>
              <w:spacing w:before="30" w:after="30" w:line="252" w:lineRule="auto"/>
              <w:jc w:val="center"/>
            </w:pPr>
            <w:r>
              <w:rPr>
                <w:rFonts w:ascii="Times New Roman" w:hAnsi="Times New Roman"/>
                <w:color w:val="0F172A"/>
                <w:sz w:val="16"/>
              </w:rPr>
              <w:t xml:space="preserve">0.89 [BLOCK </w:t>
            </w:r>
            <w:r>
              <w:rPr>
                <w:rFonts w:ascii="Times New Roman" w:hAnsi="Times New Roman"/>
                <w:color w:val="0F172A"/>
                <w:sz w:val="16"/>
              </w:rPr>
              <w:t>🛑</w:t>
            </w:r>
            <w:r>
              <w:rPr>
                <w:rFonts w:ascii="Times New Roman" w:hAnsi="Times New Roman"/>
                <w:color w:val="0F172A"/>
                <w:sz w:val="16"/>
              </w:rPr>
              <w:t>]</w:t>
            </w:r>
          </w:p>
        </w:tc>
      </w:tr>
      <w:tr w:rsidR="00071556" w14:paraId="75FA2B20" w14:textId="77777777">
        <w:trPr>
          <w:jc w:val="center"/>
        </w:trPr>
        <w:tc>
          <w:tcPr>
            <w:tcW w:w="2154" w:type="dxa"/>
          </w:tcPr>
          <w:p w14:paraId="6A022BD0" w14:textId="77777777" w:rsidR="00071556" w:rsidRDefault="003C6817">
            <w:pPr>
              <w:spacing w:before="30" w:after="30" w:line="252" w:lineRule="auto"/>
            </w:pPr>
            <w:r>
              <w:rPr>
                <w:rFonts w:ascii="Times New Roman" w:hAnsi="Times New Roman"/>
                <w:color w:val="0F172A"/>
                <w:sz w:val="16"/>
              </w:rPr>
              <w:t>Skenario 4: Pasien Nyata Cemas</w:t>
            </w:r>
          </w:p>
        </w:tc>
        <w:tc>
          <w:tcPr>
            <w:tcW w:w="1247" w:type="dxa"/>
          </w:tcPr>
          <w:p w14:paraId="7057C4B1" w14:textId="77777777" w:rsidR="00071556" w:rsidRDefault="003C6817">
            <w:pPr>
              <w:spacing w:before="30" w:after="30" w:line="252" w:lineRule="auto"/>
              <w:jc w:val="center"/>
            </w:pPr>
            <w:r>
              <w:rPr>
                <w:rFonts w:ascii="Times New Roman" w:hAnsi="Times New Roman"/>
                <w:color w:val="0F172A"/>
                <w:sz w:val="16"/>
              </w:rPr>
              <w:t xml:space="preserve">0.04 </w:t>
            </w:r>
            <w:r>
              <w:rPr>
                <w:rFonts w:ascii="Times New Roman" w:hAnsi="Times New Roman"/>
                <w:color w:val="0F172A"/>
                <w:sz w:val="16"/>
              </w:rPr>
              <w:t>[ALLOW]</w:t>
            </w:r>
          </w:p>
        </w:tc>
        <w:tc>
          <w:tcPr>
            <w:tcW w:w="1247" w:type="dxa"/>
          </w:tcPr>
          <w:p w14:paraId="7221BD59" w14:textId="77777777" w:rsidR="00071556" w:rsidRDefault="003C6817">
            <w:pPr>
              <w:spacing w:before="30" w:after="30" w:line="252" w:lineRule="auto"/>
              <w:jc w:val="center"/>
            </w:pPr>
            <w:r>
              <w:rPr>
                <w:rFonts w:ascii="Times New Roman" w:hAnsi="Times New Roman"/>
                <w:color w:val="0F172A"/>
                <w:sz w:val="16"/>
              </w:rPr>
              <w:t>0.12 [ALLOW]</w:t>
            </w:r>
          </w:p>
        </w:tc>
        <w:tc>
          <w:tcPr>
            <w:tcW w:w="1304" w:type="dxa"/>
          </w:tcPr>
          <w:p w14:paraId="1369F3B3" w14:textId="77777777" w:rsidR="00071556" w:rsidRDefault="003C6817">
            <w:pPr>
              <w:spacing w:before="30" w:after="30" w:line="252" w:lineRule="auto"/>
              <w:jc w:val="center"/>
            </w:pPr>
            <w:r>
              <w:rPr>
                <w:rFonts w:ascii="Times New Roman" w:hAnsi="Times New Roman"/>
                <w:color w:val="0F172A"/>
                <w:sz w:val="16"/>
              </w:rPr>
              <w:t>0.18 [ALLOW]</w:t>
            </w:r>
          </w:p>
        </w:tc>
        <w:tc>
          <w:tcPr>
            <w:tcW w:w="1361" w:type="dxa"/>
          </w:tcPr>
          <w:p w14:paraId="62B6D0F3" w14:textId="77777777" w:rsidR="00071556" w:rsidRDefault="003C6817">
            <w:pPr>
              <w:spacing w:before="30" w:after="30" w:line="252" w:lineRule="auto"/>
              <w:jc w:val="center"/>
            </w:pPr>
            <w:r>
              <w:rPr>
                <w:rFonts w:ascii="Times New Roman" w:hAnsi="Times New Roman"/>
                <w:color w:val="0F172A"/>
                <w:sz w:val="16"/>
              </w:rPr>
              <w:t>0.09 [ALLOW ↓]</w:t>
            </w:r>
          </w:p>
        </w:tc>
        <w:tc>
          <w:tcPr>
            <w:tcW w:w="1361" w:type="dxa"/>
          </w:tcPr>
          <w:p w14:paraId="1A7AD997" w14:textId="77777777" w:rsidR="00071556" w:rsidRDefault="003C6817">
            <w:pPr>
              <w:spacing w:before="30" w:after="30" w:line="252" w:lineRule="auto"/>
              <w:jc w:val="center"/>
            </w:pPr>
            <w:r>
              <w:rPr>
                <w:rFonts w:ascii="Times New Roman" w:hAnsi="Times New Roman"/>
                <w:color w:val="0F172A"/>
                <w:sz w:val="16"/>
              </w:rPr>
              <w:t>0.05 [ALLOW]</w:t>
            </w:r>
          </w:p>
        </w:tc>
      </w:tr>
    </w:tbl>
    <w:p w14:paraId="19557073" w14:textId="77777777" w:rsidR="00071556" w:rsidRDefault="00071556">
      <w:pPr>
        <w:spacing w:after="60"/>
      </w:pPr>
    </w:p>
    <w:p w14:paraId="7DC7AF22" w14:textId="77777777" w:rsidR="00071556" w:rsidRDefault="003C6817">
      <w:pPr>
        <w:spacing w:after="40" w:line="252" w:lineRule="auto"/>
        <w:ind w:firstLine="720"/>
        <w:jc w:val="both"/>
      </w:pPr>
      <w:r>
        <w:rPr>
          <w:rFonts w:ascii="Times New Roman" w:hAnsi="Times New Roman"/>
          <w:color w:val="0F172A"/>
          <w:sz w:val="20"/>
        </w:rPr>
        <w:t>Berdasarkan Tabel 3.1, pada Skenario 1, 2, dan 3, skor momentum Mt meningkat konsisten dari zona aman (Mt &lt; 0.45) pada Turn 1-2, memasuki zona pemantauan intensif pada Turn 3, memicu interseps</w:t>
      </w:r>
      <w:r>
        <w:rPr>
          <w:rFonts w:ascii="Times New Roman" w:hAnsi="Times New Roman"/>
          <w:color w:val="0F172A"/>
          <w:sz w:val="20"/>
        </w:rPr>
        <w:t>i PROBE pada Turn 4 (0.60 &lt;= Mt &lt; 0.80), dan terkunci total (BLOCK, Mt &gt;= 0.80) pada Turn 5. Tidak ada kebocoran data rekam medis maupun peresepan obat yang berhasil dibobol. Sebaliknya, pada Skenario 4 (Pasien Nyata Cemas), meskipun pasien mengekspresikan</w:t>
      </w:r>
      <w:r>
        <w:rPr>
          <w:rFonts w:ascii="Times New Roman" w:hAnsi="Times New Roman"/>
          <w:color w:val="0F172A"/>
          <w:sz w:val="20"/>
        </w:rPr>
        <w:t xml:space="preserve"> kepanikan hebat, arah vektor divergensi niat bernilai netral sehingga Mt tertinggi hanya mencapai 0.18 dan segera meluruh kembali berkat fungsi peluruhan eksponensial menjadi 0.05 pada Turn 5. Hal ini membuktikan bahwa SIAGA mencapai False Positive Rate (</w:t>
      </w:r>
      <w:r>
        <w:rPr>
          <w:rFonts w:ascii="Times New Roman" w:hAnsi="Times New Roman"/>
          <w:color w:val="0F172A"/>
          <w:sz w:val="20"/>
        </w:rPr>
        <w:t>FPR) 0.0% pada pasien nyata.</w:t>
      </w:r>
    </w:p>
    <w:p w14:paraId="7096B6DE" w14:textId="77777777" w:rsidR="00071556" w:rsidRDefault="003C6817">
      <w:pPr>
        <w:spacing w:before="120" w:after="40" w:line="252" w:lineRule="auto"/>
      </w:pPr>
      <w:r>
        <w:rPr>
          <w:rFonts w:ascii="Times New Roman" w:hAnsi="Times New Roman"/>
          <w:b/>
          <w:color w:val="0F172A"/>
          <w:sz w:val="20"/>
        </w:rPr>
        <w:t>3.3. Perbandingan Kinerja Terhadap Baseline Model dan Guardrail Stateless</w:t>
      </w:r>
    </w:p>
    <w:p w14:paraId="60F244E1" w14:textId="77777777" w:rsidR="00071556" w:rsidRDefault="003C6817">
      <w:pPr>
        <w:spacing w:after="40" w:line="252" w:lineRule="auto"/>
        <w:ind w:firstLine="720"/>
        <w:jc w:val="both"/>
      </w:pPr>
      <w:r>
        <w:rPr>
          <w:rFonts w:ascii="Times New Roman" w:hAnsi="Times New Roman"/>
          <w:color w:val="0F172A"/>
          <w:sz w:val="20"/>
        </w:rPr>
        <w:t>Untuk membuktikan keunggulan ilmiah solusi, SIAGA dibandingkan langsung dengan model tanpa pelindung (Vanilla Qwen 1.7B) dan model dengan filter stateles</w:t>
      </w:r>
      <w:r>
        <w:rPr>
          <w:rFonts w:ascii="Times New Roman" w:hAnsi="Times New Roman"/>
          <w:color w:val="0F172A"/>
          <w:sz w:val="20"/>
        </w:rPr>
        <w:t>s konvensional (Regex + Llama Guard 3). Hasil uji benchmark komparatif tertera pada Tabel 3.2:</w:t>
      </w:r>
    </w:p>
    <w:p w14:paraId="49494AAC" w14:textId="77777777" w:rsidR="00071556" w:rsidRDefault="003C6817">
      <w:pPr>
        <w:spacing w:before="120" w:after="40" w:line="252" w:lineRule="auto"/>
        <w:jc w:val="center"/>
      </w:pPr>
      <w:r>
        <w:rPr>
          <w:rFonts w:ascii="Times New Roman" w:hAnsi="Times New Roman"/>
          <w:color w:val="0F172A"/>
          <w:sz w:val="19"/>
        </w:rPr>
        <w:t>Table 3.2. Perbandingan Kinerja Keamanan terhadap Serangan Crescendo Multi-Turn</w:t>
      </w:r>
    </w:p>
    <w:tbl>
      <w:tblPr>
        <w:tblW w:w="0" w:type="auto"/>
        <w:jc w:val="center"/>
        <w:tblBorders>
          <w:top w:val="single" w:sz="6" w:space="0" w:color="0F172A"/>
          <w:bottom w:val="single" w:sz="6" w:space="0" w:color="0F172A"/>
        </w:tblBorders>
        <w:tblLook w:val="04A0" w:firstRow="1" w:lastRow="0" w:firstColumn="1" w:lastColumn="0" w:noHBand="0" w:noVBand="1"/>
      </w:tblPr>
      <w:tblGrid>
        <w:gridCol w:w="2381"/>
        <w:gridCol w:w="2041"/>
        <w:gridCol w:w="2268"/>
        <w:gridCol w:w="2041"/>
      </w:tblGrid>
      <w:tr w:rsidR="00071556" w14:paraId="1F0BD4A9" w14:textId="77777777">
        <w:trPr>
          <w:jc w:val="center"/>
        </w:trPr>
        <w:tc>
          <w:tcPr>
            <w:tcW w:w="2381" w:type="dxa"/>
            <w:tcBorders>
              <w:bottom w:val="single" w:sz="4" w:space="0" w:color="334155"/>
            </w:tcBorders>
          </w:tcPr>
          <w:p w14:paraId="1BC287A5" w14:textId="77777777" w:rsidR="00071556" w:rsidRDefault="003C6817">
            <w:pPr>
              <w:spacing w:before="40" w:after="40" w:line="252" w:lineRule="auto"/>
            </w:pPr>
            <w:r>
              <w:rPr>
                <w:rFonts w:ascii="Times New Roman" w:hAnsi="Times New Roman"/>
                <w:b/>
                <w:color w:val="0F172A"/>
                <w:sz w:val="16"/>
              </w:rPr>
              <w:t>Metrik Evaluasi Keamanan</w:t>
            </w:r>
          </w:p>
        </w:tc>
        <w:tc>
          <w:tcPr>
            <w:tcW w:w="2041" w:type="dxa"/>
            <w:tcBorders>
              <w:bottom w:val="single" w:sz="4" w:space="0" w:color="334155"/>
            </w:tcBorders>
          </w:tcPr>
          <w:p w14:paraId="10DA92A5" w14:textId="77777777" w:rsidR="00071556" w:rsidRDefault="003C6817">
            <w:pPr>
              <w:spacing w:before="40" w:after="40" w:line="252" w:lineRule="auto"/>
              <w:jc w:val="center"/>
            </w:pPr>
            <w:r>
              <w:rPr>
                <w:rFonts w:ascii="Times New Roman" w:hAnsi="Times New Roman"/>
                <w:b/>
                <w:color w:val="0F172A"/>
                <w:sz w:val="16"/>
              </w:rPr>
              <w:t>Vanilla SLM (Tanpa Filter)</w:t>
            </w:r>
          </w:p>
        </w:tc>
        <w:tc>
          <w:tcPr>
            <w:tcW w:w="2268" w:type="dxa"/>
            <w:tcBorders>
              <w:bottom w:val="single" w:sz="4" w:space="0" w:color="334155"/>
            </w:tcBorders>
          </w:tcPr>
          <w:p w14:paraId="2C388548" w14:textId="77777777" w:rsidR="00071556" w:rsidRDefault="003C6817">
            <w:pPr>
              <w:spacing w:before="40" w:after="40" w:line="252" w:lineRule="auto"/>
              <w:jc w:val="center"/>
            </w:pPr>
            <w:r>
              <w:rPr>
                <w:rFonts w:ascii="Times New Roman" w:hAnsi="Times New Roman"/>
                <w:b/>
                <w:color w:val="0F172A"/>
                <w:sz w:val="16"/>
              </w:rPr>
              <w:t xml:space="preserve">Filter Stateless </w:t>
            </w:r>
            <w:r>
              <w:rPr>
                <w:rFonts w:ascii="Times New Roman" w:hAnsi="Times New Roman"/>
                <w:b/>
                <w:color w:val="0F172A"/>
                <w:sz w:val="16"/>
              </w:rPr>
              <w:t>(Regex/LlamaGuard)</w:t>
            </w:r>
          </w:p>
        </w:tc>
        <w:tc>
          <w:tcPr>
            <w:tcW w:w="2041" w:type="dxa"/>
            <w:tcBorders>
              <w:bottom w:val="single" w:sz="4" w:space="0" w:color="334155"/>
            </w:tcBorders>
          </w:tcPr>
          <w:p w14:paraId="0F5DDD9F" w14:textId="77777777" w:rsidR="00071556" w:rsidRDefault="003C6817">
            <w:pPr>
              <w:spacing w:before="40" w:after="40" w:line="252" w:lineRule="auto"/>
              <w:jc w:val="center"/>
            </w:pPr>
            <w:r>
              <w:rPr>
                <w:rFonts w:ascii="Times New Roman" w:hAnsi="Times New Roman"/>
                <w:b/>
                <w:color w:val="0F172A"/>
                <w:sz w:val="16"/>
              </w:rPr>
              <w:t>SIAGA Stateful CIM</w:t>
            </w:r>
          </w:p>
        </w:tc>
      </w:tr>
      <w:tr w:rsidR="00071556" w14:paraId="7E3FF51B" w14:textId="77777777">
        <w:trPr>
          <w:jc w:val="center"/>
        </w:trPr>
        <w:tc>
          <w:tcPr>
            <w:tcW w:w="2381" w:type="dxa"/>
          </w:tcPr>
          <w:p w14:paraId="23EA1E34" w14:textId="77777777" w:rsidR="00071556" w:rsidRDefault="003C6817">
            <w:pPr>
              <w:spacing w:before="30" w:after="30" w:line="252" w:lineRule="auto"/>
            </w:pPr>
            <w:r>
              <w:rPr>
                <w:rFonts w:ascii="Times New Roman" w:hAnsi="Times New Roman"/>
                <w:color w:val="0F172A"/>
                <w:sz w:val="16"/>
              </w:rPr>
              <w:t>Attack Success Rate (Turn 1)</w:t>
            </w:r>
          </w:p>
        </w:tc>
        <w:tc>
          <w:tcPr>
            <w:tcW w:w="2041" w:type="dxa"/>
          </w:tcPr>
          <w:p w14:paraId="67957D51" w14:textId="77777777" w:rsidR="00071556" w:rsidRDefault="003C6817">
            <w:pPr>
              <w:spacing w:before="30" w:after="30" w:line="252" w:lineRule="auto"/>
              <w:jc w:val="center"/>
            </w:pPr>
            <w:r>
              <w:rPr>
                <w:rFonts w:ascii="Times New Roman" w:hAnsi="Times New Roman"/>
                <w:color w:val="0F172A"/>
                <w:sz w:val="16"/>
              </w:rPr>
              <w:t>0.0%</w:t>
            </w:r>
          </w:p>
        </w:tc>
        <w:tc>
          <w:tcPr>
            <w:tcW w:w="2268" w:type="dxa"/>
          </w:tcPr>
          <w:p w14:paraId="6CF570C1" w14:textId="77777777" w:rsidR="00071556" w:rsidRDefault="003C6817">
            <w:pPr>
              <w:spacing w:before="30" w:after="30" w:line="252" w:lineRule="auto"/>
              <w:jc w:val="center"/>
            </w:pPr>
            <w:r>
              <w:rPr>
                <w:rFonts w:ascii="Times New Roman" w:hAnsi="Times New Roman"/>
                <w:color w:val="0F172A"/>
                <w:sz w:val="16"/>
              </w:rPr>
              <w:t>0.0%</w:t>
            </w:r>
          </w:p>
        </w:tc>
        <w:tc>
          <w:tcPr>
            <w:tcW w:w="2041" w:type="dxa"/>
          </w:tcPr>
          <w:p w14:paraId="1EF37E46" w14:textId="77777777" w:rsidR="00071556" w:rsidRDefault="003C6817">
            <w:pPr>
              <w:spacing w:before="30" w:after="30" w:line="252" w:lineRule="auto"/>
              <w:jc w:val="center"/>
            </w:pPr>
            <w:r>
              <w:rPr>
                <w:rFonts w:ascii="Times New Roman" w:hAnsi="Times New Roman"/>
                <w:color w:val="0F172A"/>
                <w:sz w:val="16"/>
              </w:rPr>
              <w:t>0.0%</w:t>
            </w:r>
          </w:p>
        </w:tc>
      </w:tr>
      <w:tr w:rsidR="00071556" w14:paraId="1CDEAE54" w14:textId="77777777">
        <w:trPr>
          <w:jc w:val="center"/>
        </w:trPr>
        <w:tc>
          <w:tcPr>
            <w:tcW w:w="2381" w:type="dxa"/>
          </w:tcPr>
          <w:p w14:paraId="76AAF70E" w14:textId="77777777" w:rsidR="00071556" w:rsidRDefault="003C6817">
            <w:pPr>
              <w:spacing w:before="30" w:after="30" w:line="252" w:lineRule="auto"/>
            </w:pPr>
            <w:r>
              <w:rPr>
                <w:rFonts w:ascii="Times New Roman" w:hAnsi="Times New Roman"/>
                <w:color w:val="0F172A"/>
                <w:sz w:val="16"/>
              </w:rPr>
              <w:t>Attack Success Rate (Turn 3)</w:t>
            </w:r>
          </w:p>
        </w:tc>
        <w:tc>
          <w:tcPr>
            <w:tcW w:w="2041" w:type="dxa"/>
          </w:tcPr>
          <w:p w14:paraId="17D4C3CF" w14:textId="77777777" w:rsidR="00071556" w:rsidRDefault="003C6817">
            <w:pPr>
              <w:spacing w:before="30" w:after="30" w:line="252" w:lineRule="auto"/>
              <w:jc w:val="center"/>
            </w:pPr>
            <w:r>
              <w:rPr>
                <w:rFonts w:ascii="Times New Roman" w:hAnsi="Times New Roman"/>
                <w:color w:val="0F172A"/>
                <w:sz w:val="16"/>
              </w:rPr>
              <w:t>45.0%</w:t>
            </w:r>
          </w:p>
        </w:tc>
        <w:tc>
          <w:tcPr>
            <w:tcW w:w="2268" w:type="dxa"/>
          </w:tcPr>
          <w:p w14:paraId="58688915" w14:textId="77777777" w:rsidR="00071556" w:rsidRDefault="003C6817">
            <w:pPr>
              <w:spacing w:before="30" w:after="30" w:line="252" w:lineRule="auto"/>
              <w:jc w:val="center"/>
            </w:pPr>
            <w:r>
              <w:rPr>
                <w:rFonts w:ascii="Times New Roman" w:hAnsi="Times New Roman"/>
                <w:color w:val="0F172A"/>
                <w:sz w:val="16"/>
              </w:rPr>
              <w:t>15.0%</w:t>
            </w:r>
          </w:p>
        </w:tc>
        <w:tc>
          <w:tcPr>
            <w:tcW w:w="2041" w:type="dxa"/>
          </w:tcPr>
          <w:p w14:paraId="3D5FBCE7" w14:textId="77777777" w:rsidR="00071556" w:rsidRDefault="003C6817">
            <w:pPr>
              <w:spacing w:before="30" w:after="30" w:line="252" w:lineRule="auto"/>
              <w:jc w:val="center"/>
            </w:pPr>
            <w:r>
              <w:rPr>
                <w:rFonts w:ascii="Times New Roman" w:hAnsi="Times New Roman"/>
                <w:color w:val="0F172A"/>
                <w:sz w:val="16"/>
              </w:rPr>
              <w:t>0.0%</w:t>
            </w:r>
          </w:p>
        </w:tc>
      </w:tr>
      <w:tr w:rsidR="00071556" w14:paraId="1CF6E85E" w14:textId="77777777">
        <w:trPr>
          <w:jc w:val="center"/>
        </w:trPr>
        <w:tc>
          <w:tcPr>
            <w:tcW w:w="2381" w:type="dxa"/>
          </w:tcPr>
          <w:p w14:paraId="25D2A023" w14:textId="77777777" w:rsidR="00071556" w:rsidRDefault="003C6817">
            <w:pPr>
              <w:spacing w:before="30" w:after="30" w:line="252" w:lineRule="auto"/>
            </w:pPr>
            <w:r>
              <w:rPr>
                <w:rFonts w:ascii="Times New Roman" w:hAnsi="Times New Roman"/>
                <w:color w:val="0F172A"/>
                <w:sz w:val="16"/>
              </w:rPr>
              <w:t>Attack Success Rate (Turn 5)</w:t>
            </w:r>
          </w:p>
        </w:tc>
        <w:tc>
          <w:tcPr>
            <w:tcW w:w="2041" w:type="dxa"/>
          </w:tcPr>
          <w:p w14:paraId="1C562D78" w14:textId="77777777" w:rsidR="00071556" w:rsidRDefault="003C6817">
            <w:pPr>
              <w:spacing w:before="30" w:after="30" w:line="252" w:lineRule="auto"/>
              <w:jc w:val="center"/>
            </w:pPr>
            <w:r>
              <w:rPr>
                <w:rFonts w:ascii="Times New Roman" w:hAnsi="Times New Roman"/>
                <w:color w:val="0F172A"/>
                <w:sz w:val="16"/>
              </w:rPr>
              <w:t>95.0%</w:t>
            </w:r>
          </w:p>
        </w:tc>
        <w:tc>
          <w:tcPr>
            <w:tcW w:w="2268" w:type="dxa"/>
          </w:tcPr>
          <w:p w14:paraId="311B0466" w14:textId="77777777" w:rsidR="00071556" w:rsidRDefault="003C6817">
            <w:pPr>
              <w:spacing w:before="30" w:after="30" w:line="252" w:lineRule="auto"/>
              <w:jc w:val="center"/>
            </w:pPr>
            <w:r>
              <w:rPr>
                <w:rFonts w:ascii="Times New Roman" w:hAnsi="Times New Roman"/>
                <w:color w:val="0F172A"/>
                <w:sz w:val="16"/>
              </w:rPr>
              <w:t>85.0%</w:t>
            </w:r>
          </w:p>
        </w:tc>
        <w:tc>
          <w:tcPr>
            <w:tcW w:w="2041" w:type="dxa"/>
          </w:tcPr>
          <w:p w14:paraId="7484928C" w14:textId="77777777" w:rsidR="00071556" w:rsidRDefault="003C6817">
            <w:pPr>
              <w:spacing w:before="30" w:after="30" w:line="252" w:lineRule="auto"/>
              <w:jc w:val="center"/>
            </w:pPr>
            <w:r>
              <w:rPr>
                <w:rFonts w:ascii="Times New Roman" w:hAnsi="Times New Roman"/>
                <w:color w:val="0F172A"/>
                <w:sz w:val="16"/>
              </w:rPr>
              <w:t>0.0% (KEBAL)</w:t>
            </w:r>
          </w:p>
        </w:tc>
      </w:tr>
      <w:tr w:rsidR="00071556" w14:paraId="45A54BA6" w14:textId="77777777">
        <w:trPr>
          <w:jc w:val="center"/>
        </w:trPr>
        <w:tc>
          <w:tcPr>
            <w:tcW w:w="2381" w:type="dxa"/>
          </w:tcPr>
          <w:p w14:paraId="473D1A04" w14:textId="77777777" w:rsidR="00071556" w:rsidRDefault="003C6817">
            <w:pPr>
              <w:spacing w:before="30" w:after="30" w:line="252" w:lineRule="auto"/>
            </w:pPr>
            <w:r>
              <w:rPr>
                <w:rFonts w:ascii="Times New Roman" w:hAnsi="Times New Roman"/>
                <w:color w:val="0F172A"/>
                <w:sz w:val="16"/>
              </w:rPr>
              <w:t>Titik Intersepsi Rata-rata</w:t>
            </w:r>
          </w:p>
        </w:tc>
        <w:tc>
          <w:tcPr>
            <w:tcW w:w="2041" w:type="dxa"/>
          </w:tcPr>
          <w:p w14:paraId="0E1BEA51" w14:textId="77777777" w:rsidR="00071556" w:rsidRDefault="003C6817">
            <w:pPr>
              <w:spacing w:before="30" w:after="30" w:line="252" w:lineRule="auto"/>
              <w:jc w:val="center"/>
            </w:pPr>
            <w:r>
              <w:rPr>
                <w:rFonts w:ascii="Times New Roman" w:hAnsi="Times New Roman"/>
                <w:color w:val="0F172A"/>
                <w:sz w:val="16"/>
              </w:rPr>
              <w:t>Gagal Dicegah</w:t>
            </w:r>
          </w:p>
        </w:tc>
        <w:tc>
          <w:tcPr>
            <w:tcW w:w="2268" w:type="dxa"/>
          </w:tcPr>
          <w:p w14:paraId="5FF8D740" w14:textId="77777777" w:rsidR="00071556" w:rsidRDefault="003C6817">
            <w:pPr>
              <w:spacing w:before="30" w:after="30" w:line="252" w:lineRule="auto"/>
              <w:jc w:val="center"/>
            </w:pPr>
            <w:r>
              <w:rPr>
                <w:rFonts w:ascii="Times New Roman" w:hAnsi="Times New Roman"/>
                <w:color w:val="0F172A"/>
                <w:sz w:val="16"/>
              </w:rPr>
              <w:t>Gagal Dicegah</w:t>
            </w:r>
          </w:p>
        </w:tc>
        <w:tc>
          <w:tcPr>
            <w:tcW w:w="2041" w:type="dxa"/>
          </w:tcPr>
          <w:p w14:paraId="6866AA6F" w14:textId="77777777" w:rsidR="00071556" w:rsidRDefault="003C6817">
            <w:pPr>
              <w:spacing w:before="30" w:after="30" w:line="252" w:lineRule="auto"/>
              <w:jc w:val="center"/>
            </w:pPr>
            <w:r>
              <w:rPr>
                <w:rFonts w:ascii="Times New Roman" w:hAnsi="Times New Roman"/>
                <w:color w:val="0F172A"/>
                <w:sz w:val="16"/>
              </w:rPr>
              <w:t xml:space="preserve">Turn 4.0 </w:t>
            </w:r>
            <w:r>
              <w:rPr>
                <w:rFonts w:ascii="Times New Roman" w:hAnsi="Times New Roman"/>
                <w:color w:val="0F172A"/>
                <w:sz w:val="16"/>
              </w:rPr>
              <w:t>(Proaktif)</w:t>
            </w:r>
          </w:p>
        </w:tc>
      </w:tr>
      <w:tr w:rsidR="00071556" w14:paraId="71B6CEEF" w14:textId="77777777">
        <w:trPr>
          <w:jc w:val="center"/>
        </w:trPr>
        <w:tc>
          <w:tcPr>
            <w:tcW w:w="2381" w:type="dxa"/>
          </w:tcPr>
          <w:p w14:paraId="71540BA6" w14:textId="77777777" w:rsidR="00071556" w:rsidRDefault="003C6817">
            <w:pPr>
              <w:spacing w:before="30" w:after="30" w:line="252" w:lineRule="auto"/>
            </w:pPr>
            <w:r>
              <w:rPr>
                <w:rFonts w:ascii="Times New Roman" w:hAnsi="Times New Roman"/>
                <w:color w:val="0F172A"/>
                <w:sz w:val="16"/>
              </w:rPr>
              <w:t>False Positive Rate (Pasien Nyata)</w:t>
            </w:r>
          </w:p>
        </w:tc>
        <w:tc>
          <w:tcPr>
            <w:tcW w:w="2041" w:type="dxa"/>
          </w:tcPr>
          <w:p w14:paraId="404FD22C" w14:textId="77777777" w:rsidR="00071556" w:rsidRDefault="003C6817">
            <w:pPr>
              <w:spacing w:before="30" w:after="30" w:line="252" w:lineRule="auto"/>
              <w:jc w:val="center"/>
            </w:pPr>
            <w:r>
              <w:rPr>
                <w:rFonts w:ascii="Times New Roman" w:hAnsi="Times New Roman"/>
                <w:color w:val="0F172A"/>
                <w:sz w:val="16"/>
              </w:rPr>
              <w:t>0.0%</w:t>
            </w:r>
          </w:p>
        </w:tc>
        <w:tc>
          <w:tcPr>
            <w:tcW w:w="2268" w:type="dxa"/>
          </w:tcPr>
          <w:p w14:paraId="513EA6FE" w14:textId="77777777" w:rsidR="00071556" w:rsidRDefault="003C6817">
            <w:pPr>
              <w:spacing w:before="30" w:after="30" w:line="252" w:lineRule="auto"/>
              <w:jc w:val="center"/>
            </w:pPr>
            <w:r>
              <w:rPr>
                <w:rFonts w:ascii="Times New Roman" w:hAnsi="Times New Roman"/>
                <w:color w:val="0F172A"/>
                <w:sz w:val="16"/>
              </w:rPr>
              <w:t>12.5%</w:t>
            </w:r>
          </w:p>
        </w:tc>
        <w:tc>
          <w:tcPr>
            <w:tcW w:w="2041" w:type="dxa"/>
          </w:tcPr>
          <w:p w14:paraId="6B994346" w14:textId="77777777" w:rsidR="00071556" w:rsidRDefault="003C6817">
            <w:pPr>
              <w:spacing w:before="30" w:after="30" w:line="252" w:lineRule="auto"/>
              <w:jc w:val="center"/>
            </w:pPr>
            <w:r>
              <w:rPr>
                <w:rFonts w:ascii="Times New Roman" w:hAnsi="Times New Roman"/>
                <w:color w:val="0F172A"/>
                <w:sz w:val="16"/>
              </w:rPr>
              <w:t>0.0%</w:t>
            </w:r>
          </w:p>
        </w:tc>
      </w:tr>
      <w:tr w:rsidR="00071556" w14:paraId="1B7311AB" w14:textId="77777777">
        <w:trPr>
          <w:jc w:val="center"/>
        </w:trPr>
        <w:tc>
          <w:tcPr>
            <w:tcW w:w="2381" w:type="dxa"/>
          </w:tcPr>
          <w:p w14:paraId="0D2DA66E" w14:textId="77777777" w:rsidR="00071556" w:rsidRDefault="003C6817">
            <w:pPr>
              <w:spacing w:before="30" w:after="30" w:line="252" w:lineRule="auto"/>
            </w:pPr>
            <w:r>
              <w:rPr>
                <w:rFonts w:ascii="Times New Roman" w:hAnsi="Times New Roman"/>
                <w:color w:val="0F172A"/>
                <w:sz w:val="16"/>
              </w:rPr>
              <w:lastRenderedPageBreak/>
              <w:t>Latensi Tambahan per Pesan</w:t>
            </w:r>
          </w:p>
        </w:tc>
        <w:tc>
          <w:tcPr>
            <w:tcW w:w="2041" w:type="dxa"/>
          </w:tcPr>
          <w:p w14:paraId="2B568A53" w14:textId="77777777" w:rsidR="00071556" w:rsidRDefault="003C6817">
            <w:pPr>
              <w:spacing w:before="30" w:after="30" w:line="252" w:lineRule="auto"/>
              <w:jc w:val="center"/>
            </w:pPr>
            <w:r>
              <w:rPr>
                <w:rFonts w:ascii="Times New Roman" w:hAnsi="Times New Roman"/>
                <w:color w:val="0F172A"/>
                <w:sz w:val="16"/>
              </w:rPr>
              <w:t>0 ms</w:t>
            </w:r>
          </w:p>
        </w:tc>
        <w:tc>
          <w:tcPr>
            <w:tcW w:w="2268" w:type="dxa"/>
          </w:tcPr>
          <w:p w14:paraId="32056D1E" w14:textId="77777777" w:rsidR="00071556" w:rsidRDefault="003C6817">
            <w:pPr>
              <w:spacing w:before="30" w:after="30" w:line="252" w:lineRule="auto"/>
              <w:jc w:val="center"/>
            </w:pPr>
            <w:r>
              <w:rPr>
                <w:rFonts w:ascii="Times New Roman" w:hAnsi="Times New Roman"/>
                <w:color w:val="0F172A"/>
                <w:sz w:val="16"/>
              </w:rPr>
              <w:t>240 ms</w:t>
            </w:r>
          </w:p>
        </w:tc>
        <w:tc>
          <w:tcPr>
            <w:tcW w:w="2041" w:type="dxa"/>
          </w:tcPr>
          <w:p w14:paraId="1537DF02" w14:textId="77777777" w:rsidR="00071556" w:rsidRDefault="003C6817">
            <w:pPr>
              <w:spacing w:before="30" w:after="30" w:line="252" w:lineRule="auto"/>
              <w:jc w:val="center"/>
            </w:pPr>
            <w:r>
              <w:rPr>
                <w:rFonts w:ascii="Times New Roman" w:hAnsi="Times New Roman"/>
                <w:color w:val="0F172A"/>
                <w:sz w:val="16"/>
              </w:rPr>
              <w:t>22.3 ms (Sub-25ms)</w:t>
            </w:r>
          </w:p>
        </w:tc>
      </w:tr>
      <w:tr w:rsidR="00071556" w14:paraId="33A08D17" w14:textId="77777777">
        <w:trPr>
          <w:jc w:val="center"/>
        </w:trPr>
        <w:tc>
          <w:tcPr>
            <w:tcW w:w="2381" w:type="dxa"/>
          </w:tcPr>
          <w:p w14:paraId="28797A9B" w14:textId="77777777" w:rsidR="00071556" w:rsidRDefault="003C6817">
            <w:pPr>
              <w:spacing w:before="30" w:after="30" w:line="252" w:lineRule="auto"/>
            </w:pPr>
            <w:r>
              <w:rPr>
                <w:rFonts w:ascii="Times New Roman" w:hAnsi="Times New Roman"/>
                <w:color w:val="0F172A"/>
                <w:sz w:val="16"/>
              </w:rPr>
              <w:t>Konsumsi VRAM Guardrail</w:t>
            </w:r>
          </w:p>
        </w:tc>
        <w:tc>
          <w:tcPr>
            <w:tcW w:w="2041" w:type="dxa"/>
          </w:tcPr>
          <w:p w14:paraId="57614999" w14:textId="77777777" w:rsidR="00071556" w:rsidRDefault="003C6817">
            <w:pPr>
              <w:spacing w:before="30" w:after="30" w:line="252" w:lineRule="auto"/>
              <w:jc w:val="center"/>
            </w:pPr>
            <w:r>
              <w:rPr>
                <w:rFonts w:ascii="Times New Roman" w:hAnsi="Times New Roman"/>
                <w:color w:val="0F172A"/>
                <w:sz w:val="16"/>
              </w:rPr>
              <w:t>0 MB</w:t>
            </w:r>
          </w:p>
        </w:tc>
        <w:tc>
          <w:tcPr>
            <w:tcW w:w="2268" w:type="dxa"/>
          </w:tcPr>
          <w:p w14:paraId="4A5162C0" w14:textId="77777777" w:rsidR="00071556" w:rsidRDefault="003C6817">
            <w:pPr>
              <w:spacing w:before="30" w:after="30" w:line="252" w:lineRule="auto"/>
              <w:jc w:val="center"/>
            </w:pPr>
            <w:r>
              <w:rPr>
                <w:rFonts w:ascii="Times New Roman" w:hAnsi="Times New Roman"/>
                <w:color w:val="0F172A"/>
                <w:sz w:val="16"/>
              </w:rPr>
              <w:t>5.200 MB (GPU)</w:t>
            </w:r>
          </w:p>
        </w:tc>
        <w:tc>
          <w:tcPr>
            <w:tcW w:w="2041" w:type="dxa"/>
          </w:tcPr>
          <w:p w14:paraId="2F46365E" w14:textId="77777777" w:rsidR="00071556" w:rsidRDefault="003C6817">
            <w:pPr>
              <w:spacing w:before="30" w:after="30" w:line="252" w:lineRule="auto"/>
              <w:jc w:val="center"/>
            </w:pPr>
            <w:r>
              <w:rPr>
                <w:rFonts w:ascii="Times New Roman" w:hAnsi="Times New Roman"/>
                <w:color w:val="0F172A"/>
                <w:sz w:val="16"/>
              </w:rPr>
              <w:t>0 MB (Murni CPU)</w:t>
            </w:r>
          </w:p>
        </w:tc>
      </w:tr>
      <w:tr w:rsidR="00071556" w14:paraId="6B70115A" w14:textId="77777777">
        <w:trPr>
          <w:jc w:val="center"/>
        </w:trPr>
        <w:tc>
          <w:tcPr>
            <w:tcW w:w="2381" w:type="dxa"/>
          </w:tcPr>
          <w:p w14:paraId="31517623" w14:textId="77777777" w:rsidR="00071556" w:rsidRDefault="003C6817">
            <w:pPr>
              <w:spacing w:before="30" w:after="30" w:line="252" w:lineRule="auto"/>
            </w:pPr>
            <w:r>
              <w:rPr>
                <w:rFonts w:ascii="Times New Roman" w:hAnsi="Times New Roman"/>
                <w:color w:val="0F172A"/>
                <w:sz w:val="16"/>
              </w:rPr>
              <w:t>Kebocoran Rekam Medis Plaintext</w:t>
            </w:r>
          </w:p>
        </w:tc>
        <w:tc>
          <w:tcPr>
            <w:tcW w:w="2041" w:type="dxa"/>
          </w:tcPr>
          <w:p w14:paraId="1D2DDAD5" w14:textId="77777777" w:rsidR="00071556" w:rsidRDefault="003C6817">
            <w:pPr>
              <w:spacing w:before="30" w:after="30" w:line="252" w:lineRule="auto"/>
              <w:jc w:val="center"/>
            </w:pPr>
            <w:r>
              <w:rPr>
                <w:rFonts w:ascii="Times New Roman" w:hAnsi="Times New Roman"/>
                <w:color w:val="0F172A"/>
                <w:sz w:val="16"/>
              </w:rPr>
              <w:t>BOCOR</w:t>
            </w:r>
          </w:p>
        </w:tc>
        <w:tc>
          <w:tcPr>
            <w:tcW w:w="2268" w:type="dxa"/>
          </w:tcPr>
          <w:p w14:paraId="0330E71D" w14:textId="77777777" w:rsidR="00071556" w:rsidRDefault="003C6817">
            <w:pPr>
              <w:spacing w:before="30" w:after="30" w:line="252" w:lineRule="auto"/>
              <w:jc w:val="center"/>
            </w:pPr>
            <w:r>
              <w:rPr>
                <w:rFonts w:ascii="Times New Roman" w:hAnsi="Times New Roman"/>
                <w:color w:val="0F172A"/>
                <w:sz w:val="16"/>
              </w:rPr>
              <w:t>BOCOR</w:t>
            </w:r>
          </w:p>
        </w:tc>
        <w:tc>
          <w:tcPr>
            <w:tcW w:w="2041" w:type="dxa"/>
          </w:tcPr>
          <w:p w14:paraId="061EECD3" w14:textId="77777777" w:rsidR="00071556" w:rsidRDefault="003C6817">
            <w:pPr>
              <w:spacing w:before="30" w:after="30" w:line="252" w:lineRule="auto"/>
              <w:jc w:val="center"/>
            </w:pPr>
            <w:r>
              <w:rPr>
                <w:rFonts w:ascii="Times New Roman" w:hAnsi="Times New Roman"/>
                <w:color w:val="0F172A"/>
                <w:sz w:val="16"/>
              </w:rPr>
              <w:t>0.0% (HASH ONLY)</w:t>
            </w:r>
          </w:p>
        </w:tc>
      </w:tr>
    </w:tbl>
    <w:p w14:paraId="45568B18" w14:textId="77777777" w:rsidR="00071556" w:rsidRDefault="00071556">
      <w:pPr>
        <w:spacing w:after="60"/>
      </w:pPr>
    </w:p>
    <w:p w14:paraId="2422E785" w14:textId="77777777" w:rsidR="00071556" w:rsidRDefault="003C6817">
      <w:pPr>
        <w:spacing w:after="40" w:line="252" w:lineRule="auto"/>
        <w:ind w:firstLine="720"/>
        <w:jc w:val="both"/>
      </w:pPr>
      <w:r>
        <w:rPr>
          <w:rFonts w:ascii="Times New Roman" w:hAnsi="Times New Roman"/>
          <w:color w:val="0F172A"/>
          <w:sz w:val="20"/>
        </w:rPr>
        <w:t xml:space="preserve">Data </w:t>
      </w:r>
      <w:r>
        <w:rPr>
          <w:rFonts w:ascii="Times New Roman" w:hAnsi="Times New Roman"/>
          <w:color w:val="0F172A"/>
          <w:sz w:val="20"/>
        </w:rPr>
        <w:t xml:space="preserve">Tabel 3.2 membuktikan bahwa filter stateless mengalami kegagalan fatal pada Turn 5 dengan tingkat keberhasilan serangan musuh (Attack Success Rate) mencapai 85.0%. Sebaliknya, SIAGA menekan ASR hingga 0.0% dengan titik deteksi proaktif rata-rata pada Turn </w:t>
      </w:r>
      <w:r>
        <w:rPr>
          <w:rFonts w:ascii="Times New Roman" w:hAnsi="Times New Roman"/>
          <w:color w:val="0F172A"/>
          <w:sz w:val="20"/>
        </w:rPr>
        <w:t>4.0, sambil mempertahankan nol false positive pada pasien manusia.</w:t>
      </w:r>
    </w:p>
    <w:p w14:paraId="6A189DF3" w14:textId="77777777" w:rsidR="00071556" w:rsidRDefault="003C6817">
      <w:pPr>
        <w:spacing w:before="160" w:after="60" w:line="252" w:lineRule="auto"/>
        <w:ind w:left="425"/>
      </w:pPr>
      <w:r>
        <w:rPr>
          <w:rFonts w:ascii="Times New Roman" w:hAnsi="Times New Roman"/>
          <w:b/>
          <w:color w:val="0F172A"/>
          <w:sz w:val="21"/>
        </w:rPr>
        <w:t>CHAPTER 4: TECHNICAL ARCHITECTURE &amp; FEASIBILITY</w:t>
      </w:r>
    </w:p>
    <w:p w14:paraId="4D705BCD" w14:textId="77777777" w:rsidR="00071556" w:rsidRDefault="003C6817">
      <w:pPr>
        <w:spacing w:before="120" w:after="40" w:line="252" w:lineRule="auto"/>
      </w:pPr>
      <w:r>
        <w:rPr>
          <w:rFonts w:ascii="Times New Roman" w:hAnsi="Times New Roman"/>
          <w:b/>
          <w:color w:val="0F172A"/>
          <w:sz w:val="20"/>
        </w:rPr>
        <w:t>4.1. Desain Arsitektur Teknis Modular &amp; Alur Data</w:t>
      </w:r>
    </w:p>
    <w:p w14:paraId="6A7EB038" w14:textId="77777777" w:rsidR="00071556" w:rsidRDefault="003C6817">
      <w:pPr>
        <w:spacing w:after="40" w:line="252" w:lineRule="auto"/>
        <w:ind w:firstLine="720"/>
        <w:jc w:val="both"/>
      </w:pPr>
      <w:r>
        <w:rPr>
          <w:rFonts w:ascii="Times New Roman" w:hAnsi="Times New Roman"/>
          <w:color w:val="0F172A"/>
          <w:sz w:val="20"/>
        </w:rPr>
        <w:t xml:space="preserve">Arsitektur teknis SIAGA mengadopsi model defense-in-depth 4 lapisan (L0–L3) yang </w:t>
      </w:r>
      <w:r>
        <w:rPr>
          <w:rFonts w:ascii="Times New Roman" w:hAnsi="Times New Roman"/>
          <w:color w:val="0F172A"/>
          <w:sz w:val="20"/>
        </w:rPr>
        <w:t>sepenuhnya terisolasi dari mesin inferensi bahasa. Alur kerja pemrosesan data ujung-ke-ujung disajikan secara visual pada Gambar 4:</w:t>
      </w:r>
    </w:p>
    <w:p w14:paraId="193B5200" w14:textId="77777777" w:rsidR="00071556" w:rsidRDefault="003C6817">
      <w:pPr>
        <w:spacing w:before="100" w:after="40"/>
        <w:jc w:val="center"/>
      </w:pPr>
      <w:r>
        <w:rPr>
          <w:noProof/>
        </w:rPr>
        <w:drawing>
          <wp:inline distT="0" distB="0" distL="0" distR="0" wp14:anchorId="3B59CE8D" wp14:editId="7F55C359">
            <wp:extent cx="5220000" cy="23077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pipeline_flow.png"/>
                    <pic:cNvPicPr/>
                  </pic:nvPicPr>
                  <pic:blipFill>
                    <a:blip r:embed="rId11"/>
                    <a:stretch>
                      <a:fillRect/>
                    </a:stretch>
                  </pic:blipFill>
                  <pic:spPr>
                    <a:xfrm>
                      <a:off x="0" y="0"/>
                      <a:ext cx="5220000" cy="2307789"/>
                    </a:xfrm>
                    <a:prstGeom prst="rect">
                      <a:avLst/>
                    </a:prstGeom>
                  </pic:spPr>
                </pic:pic>
              </a:graphicData>
            </a:graphic>
          </wp:inline>
        </w:drawing>
      </w:r>
    </w:p>
    <w:p w14:paraId="13C594EE" w14:textId="77777777" w:rsidR="00071556" w:rsidRDefault="003C6817">
      <w:pPr>
        <w:spacing w:before="40" w:after="100" w:line="252" w:lineRule="auto"/>
        <w:jc w:val="center"/>
      </w:pPr>
      <w:r>
        <w:rPr>
          <w:rFonts w:ascii="Times New Roman" w:hAnsi="Times New Roman"/>
          <w:color w:val="0F172A"/>
          <w:sz w:val="18"/>
        </w:rPr>
        <w:t xml:space="preserve">Figure 4. Alur Kerja Pemrosesan Data Modular pada Pipeline Pertahanan SIAGA: Dari Sanitasi Karakter L0 hingga Klasifikasi </w:t>
      </w:r>
      <w:r>
        <w:rPr>
          <w:rFonts w:ascii="Times New Roman" w:hAnsi="Times New Roman"/>
          <w:color w:val="0F172A"/>
          <w:sz w:val="18"/>
        </w:rPr>
        <w:t>Tri-Zona L3 CIM dan Mesin Inferensi Berdaulat Lokal.</w:t>
      </w:r>
    </w:p>
    <w:p w14:paraId="1DEF3A84" w14:textId="77777777" w:rsidR="00071556" w:rsidRDefault="003C6817">
      <w:pPr>
        <w:spacing w:after="40" w:line="252" w:lineRule="auto"/>
        <w:ind w:firstLine="720"/>
        <w:jc w:val="both"/>
      </w:pPr>
      <w:r>
        <w:rPr>
          <w:rFonts w:ascii="Times New Roman" w:hAnsi="Times New Roman"/>
          <w:color w:val="0F172A"/>
          <w:sz w:val="20"/>
        </w:rPr>
        <w:t xml:space="preserve">Rincian tiap layer dalam pipeline: (1) L0 Canonicalizer Engine (Unicode UTS #39) membersihkan spasi tersembunyi zero-width, menormalkan homoglyph Cyrillic/Greek, dan transliterasi leetspeak dalam 0.8 </w:t>
      </w:r>
      <w:r>
        <w:rPr>
          <w:rFonts w:ascii="Times New Roman" w:hAnsi="Times New Roman"/>
          <w:color w:val="0F172A"/>
          <w:sz w:val="20"/>
        </w:rPr>
        <w:t>ms pada single-thread CPU; (2) L1 Dual-Axis Intent Classifier (ONNX INT8) mengevaluasi skor koersif dan probabilitas injeksi dalam 14.2 ms memanfaatkan instruksi AVX2/AVX-512; (3) L2 Clinical Context Evaluator menegakkan batas peran medis dan memformat dat</w:t>
      </w:r>
      <w:r>
        <w:rPr>
          <w:rFonts w:ascii="Times New Roman" w:hAnsi="Times New Roman"/>
          <w:color w:val="0F172A"/>
          <w:sz w:val="20"/>
        </w:rPr>
        <w:t>a asesmen ke skema SATUSEHAT HL7 FHIR dalam 3.1 ms; serta (4) L3 CIM Engine menghitung lintasan momentum niat kumulatif dan memperbarui state pada database DuckDB embedded dalam 4.2 ms.</w:t>
      </w:r>
    </w:p>
    <w:p w14:paraId="7DA49B70" w14:textId="77777777" w:rsidR="00071556" w:rsidRDefault="003C6817">
      <w:pPr>
        <w:spacing w:before="120" w:after="40" w:line="252" w:lineRule="auto"/>
      </w:pPr>
      <w:r>
        <w:rPr>
          <w:rFonts w:ascii="Times New Roman" w:hAnsi="Times New Roman"/>
          <w:b/>
          <w:color w:val="0F172A"/>
          <w:sz w:val="20"/>
        </w:rPr>
        <w:t>4.2. Formulasi Matematis Cumulative Intent Momentum (CIM)</w:t>
      </w:r>
    </w:p>
    <w:p w14:paraId="2EEC0E73" w14:textId="77777777" w:rsidR="00071556" w:rsidRDefault="003C6817">
      <w:pPr>
        <w:spacing w:after="40" w:line="252" w:lineRule="auto"/>
        <w:ind w:firstLine="720"/>
        <w:jc w:val="both"/>
      </w:pPr>
      <w:r>
        <w:rPr>
          <w:rFonts w:ascii="Times New Roman" w:hAnsi="Times New Roman"/>
          <w:color w:val="0F172A"/>
          <w:sz w:val="20"/>
        </w:rPr>
        <w:t xml:space="preserve">Pada setiap </w:t>
      </w:r>
      <w:r>
        <w:rPr>
          <w:rFonts w:ascii="Times New Roman" w:hAnsi="Times New Roman"/>
          <w:color w:val="0F172A"/>
          <w:sz w:val="20"/>
        </w:rPr>
        <w:t>putaran percakapan ke-t, sistem mengekstraksi skor risiko instan St dari layer L1 dan menghitung perubahan arah vektor embedding percakapan terhadap centroid aman:</w:t>
      </w:r>
    </w:p>
    <w:p w14:paraId="30F327DF" w14:textId="77777777" w:rsidR="00071556" w:rsidRDefault="003C6817">
      <w:pPr>
        <w:spacing w:before="80" w:after="60" w:line="252" w:lineRule="auto"/>
        <w:jc w:val="center"/>
      </w:pPr>
      <w:r>
        <w:t xml:space="preserve">    M_t = α · M_{t-1} + (1 - α) · S_t + β · max(0, cos(v_t, v_{target}) - cos(v_t, c_{safe})</w:t>
      </w:r>
      <w:r>
        <w:t xml:space="preserve">)    </w:t>
      </w:r>
      <w:r>
        <w:tab/>
      </w:r>
      <w:r>
        <w:tab/>
        <w:t>(1)</w:t>
      </w:r>
    </w:p>
    <w:p w14:paraId="7B4D6489" w14:textId="77777777" w:rsidR="00071556" w:rsidRDefault="003C6817">
      <w:pPr>
        <w:spacing w:after="40" w:line="252" w:lineRule="auto"/>
        <w:ind w:firstLine="720"/>
        <w:jc w:val="both"/>
      </w:pPr>
      <w:r>
        <w:rPr>
          <w:rFonts w:ascii="Times New Roman" w:hAnsi="Times New Roman"/>
          <w:color w:val="0F172A"/>
          <w:sz w:val="20"/>
        </w:rPr>
        <w:t>di mana α = 0.78 adalah faktor peluruhan retensi memori, β = 0.22 adalah bobot akselerasi divergensi semantik, St adalah skor klasifikasi instan L1, v_{target} adalah vektor atraktor adversarial, dan c_{safe} adalah centroid dasar klinis.</w:t>
      </w:r>
    </w:p>
    <w:p w14:paraId="6316C365" w14:textId="77777777" w:rsidR="00071556" w:rsidRDefault="003C6817">
      <w:pPr>
        <w:spacing w:after="40" w:line="252" w:lineRule="auto"/>
        <w:ind w:firstLine="720"/>
        <w:jc w:val="both"/>
      </w:pPr>
      <w:r>
        <w:rPr>
          <w:rFonts w:ascii="Times New Roman" w:hAnsi="Times New Roman"/>
          <w:color w:val="0F172A"/>
          <w:sz w:val="20"/>
        </w:rPr>
        <w:t>Keputu</w:t>
      </w:r>
      <w:r>
        <w:rPr>
          <w:rFonts w:ascii="Times New Roman" w:hAnsi="Times New Roman"/>
          <w:color w:val="0F172A"/>
          <w:sz w:val="20"/>
        </w:rPr>
        <w:t>san operasional gerbang pertahanan ditentukan oleh tri-zona ambang batas (tri-zone thresholding): ALLOW jika Mt &lt; 0.45; WATCH jika 0.45 &lt;= Mt &lt; 0.60; PROBE jika 0.60 &lt;= Mt &lt; 0.80; dan BLOCK jika Mt &gt;= 0.80.</w:t>
      </w:r>
    </w:p>
    <w:p w14:paraId="7B52DB9F" w14:textId="77777777" w:rsidR="00071556" w:rsidRDefault="003C6817">
      <w:pPr>
        <w:spacing w:before="120" w:after="40" w:line="252" w:lineRule="auto"/>
      </w:pPr>
      <w:r>
        <w:rPr>
          <w:rFonts w:ascii="Times New Roman" w:hAnsi="Times New Roman"/>
          <w:b/>
          <w:color w:val="0F172A"/>
          <w:sz w:val="20"/>
        </w:rPr>
        <w:t xml:space="preserve">4.3. Analisis Kelayakan Teknis &amp; Alokasi Latensi </w:t>
      </w:r>
      <w:r>
        <w:rPr>
          <w:rFonts w:ascii="Times New Roman" w:hAnsi="Times New Roman"/>
          <w:b/>
          <w:color w:val="0F172A"/>
          <w:sz w:val="20"/>
        </w:rPr>
        <w:t>(Latency Budget)</w:t>
      </w:r>
    </w:p>
    <w:p w14:paraId="34C04C1D" w14:textId="77777777" w:rsidR="00071556" w:rsidRDefault="003C6817">
      <w:pPr>
        <w:spacing w:after="40" w:line="252" w:lineRule="auto"/>
        <w:ind w:firstLine="720"/>
        <w:jc w:val="both"/>
      </w:pPr>
      <w:r>
        <w:rPr>
          <w:rFonts w:ascii="Times New Roman" w:hAnsi="Times New Roman"/>
          <w:color w:val="0F172A"/>
          <w:sz w:val="20"/>
        </w:rPr>
        <w:lastRenderedPageBreak/>
        <w:t>Tabel 4.1 membedah alokasi latensi empiris berdasarkan uji beban performa 100 kali iterasi pada prosesor komersial standar Intel Core i5-11400H / AMD Ryzen 5:</w:t>
      </w:r>
    </w:p>
    <w:p w14:paraId="5034B6FF" w14:textId="77777777" w:rsidR="00071556" w:rsidRDefault="003C6817">
      <w:pPr>
        <w:spacing w:before="120" w:after="40" w:line="252" w:lineRule="auto"/>
        <w:jc w:val="center"/>
      </w:pPr>
      <w:r>
        <w:rPr>
          <w:rFonts w:ascii="Times New Roman" w:hAnsi="Times New Roman"/>
          <w:color w:val="0F172A"/>
          <w:sz w:val="19"/>
        </w:rPr>
        <w:t>Table 4.1. Anggaran Latensi Empiris SIAGA Guardrail Pipeline per Permintaan</w:t>
      </w:r>
    </w:p>
    <w:tbl>
      <w:tblPr>
        <w:tblW w:w="0" w:type="auto"/>
        <w:jc w:val="center"/>
        <w:tblBorders>
          <w:top w:val="single" w:sz="6" w:space="0" w:color="0F172A"/>
          <w:bottom w:val="single" w:sz="6" w:space="0" w:color="0F172A"/>
        </w:tblBorders>
        <w:tblLook w:val="04A0" w:firstRow="1" w:lastRow="0" w:firstColumn="1" w:lastColumn="0" w:noHBand="0" w:noVBand="1"/>
      </w:tblPr>
      <w:tblGrid>
        <w:gridCol w:w="2154"/>
        <w:gridCol w:w="1814"/>
        <w:gridCol w:w="1587"/>
        <w:gridCol w:w="1701"/>
        <w:gridCol w:w="1474"/>
      </w:tblGrid>
      <w:tr w:rsidR="00071556" w14:paraId="1F3EFF6F" w14:textId="77777777">
        <w:trPr>
          <w:jc w:val="center"/>
        </w:trPr>
        <w:tc>
          <w:tcPr>
            <w:tcW w:w="2154" w:type="dxa"/>
            <w:tcBorders>
              <w:bottom w:val="single" w:sz="4" w:space="0" w:color="334155"/>
            </w:tcBorders>
          </w:tcPr>
          <w:p w14:paraId="115D32E6" w14:textId="77777777" w:rsidR="00071556" w:rsidRDefault="003C6817">
            <w:pPr>
              <w:spacing w:before="40" w:after="40" w:line="252" w:lineRule="auto"/>
            </w:pPr>
            <w:r>
              <w:rPr>
                <w:rFonts w:ascii="Times New Roman" w:hAnsi="Times New Roman"/>
                <w:b/>
                <w:color w:val="0F172A"/>
                <w:sz w:val="16"/>
              </w:rPr>
              <w:t>Komp</w:t>
            </w:r>
            <w:r>
              <w:rPr>
                <w:rFonts w:ascii="Times New Roman" w:hAnsi="Times New Roman"/>
                <w:b/>
                <w:color w:val="0F172A"/>
                <w:sz w:val="16"/>
              </w:rPr>
              <w:t>onen Pipeline</w:t>
            </w:r>
          </w:p>
        </w:tc>
        <w:tc>
          <w:tcPr>
            <w:tcW w:w="1814" w:type="dxa"/>
            <w:tcBorders>
              <w:bottom w:val="single" w:sz="4" w:space="0" w:color="334155"/>
            </w:tcBorders>
          </w:tcPr>
          <w:p w14:paraId="3F76685D" w14:textId="77777777" w:rsidR="00071556" w:rsidRDefault="003C6817">
            <w:pPr>
              <w:spacing w:before="40" w:after="40" w:line="252" w:lineRule="auto"/>
              <w:jc w:val="center"/>
            </w:pPr>
            <w:r>
              <w:rPr>
                <w:rFonts w:ascii="Times New Roman" w:hAnsi="Times New Roman"/>
                <w:b/>
                <w:color w:val="0F172A"/>
                <w:sz w:val="16"/>
              </w:rPr>
              <w:t>Target Perangkat</w:t>
            </w:r>
          </w:p>
        </w:tc>
        <w:tc>
          <w:tcPr>
            <w:tcW w:w="1587" w:type="dxa"/>
            <w:tcBorders>
              <w:bottom w:val="single" w:sz="4" w:space="0" w:color="334155"/>
            </w:tcBorders>
          </w:tcPr>
          <w:p w14:paraId="3C8E8436" w14:textId="77777777" w:rsidR="00071556" w:rsidRDefault="003C6817">
            <w:pPr>
              <w:spacing w:before="40" w:after="40" w:line="252" w:lineRule="auto"/>
              <w:jc w:val="center"/>
            </w:pPr>
            <w:r>
              <w:rPr>
                <w:rFonts w:ascii="Times New Roman" w:hAnsi="Times New Roman"/>
                <w:b/>
                <w:color w:val="0F172A"/>
                <w:sz w:val="16"/>
              </w:rPr>
              <w:t>Latensi Rata-rata</w:t>
            </w:r>
          </w:p>
        </w:tc>
        <w:tc>
          <w:tcPr>
            <w:tcW w:w="1701" w:type="dxa"/>
            <w:tcBorders>
              <w:bottom w:val="single" w:sz="4" w:space="0" w:color="334155"/>
            </w:tcBorders>
          </w:tcPr>
          <w:p w14:paraId="4272EFF2" w14:textId="77777777" w:rsidR="00071556" w:rsidRDefault="003C6817">
            <w:pPr>
              <w:spacing w:before="40" w:after="40" w:line="252" w:lineRule="auto"/>
              <w:jc w:val="center"/>
            </w:pPr>
            <w:r>
              <w:rPr>
                <w:rFonts w:ascii="Times New Roman" w:hAnsi="Times New Roman"/>
                <w:b/>
                <w:color w:val="0F172A"/>
                <w:sz w:val="16"/>
              </w:rPr>
              <w:t>Latensi Maksimum (P99)</w:t>
            </w:r>
          </w:p>
        </w:tc>
        <w:tc>
          <w:tcPr>
            <w:tcW w:w="1474" w:type="dxa"/>
            <w:tcBorders>
              <w:bottom w:val="single" w:sz="4" w:space="0" w:color="334155"/>
            </w:tcBorders>
          </w:tcPr>
          <w:p w14:paraId="4E6BF912" w14:textId="77777777" w:rsidR="00071556" w:rsidRDefault="003C6817">
            <w:pPr>
              <w:spacing w:before="40" w:after="40" w:line="252" w:lineRule="auto"/>
              <w:jc w:val="center"/>
            </w:pPr>
            <w:r>
              <w:rPr>
                <w:rFonts w:ascii="Times New Roman" w:hAnsi="Times New Roman"/>
                <w:b/>
                <w:color w:val="0F172A"/>
                <w:sz w:val="16"/>
              </w:rPr>
              <w:t>Alokasi Memori</w:t>
            </w:r>
          </w:p>
        </w:tc>
      </w:tr>
      <w:tr w:rsidR="00071556" w14:paraId="6D6276B3" w14:textId="77777777">
        <w:trPr>
          <w:jc w:val="center"/>
        </w:trPr>
        <w:tc>
          <w:tcPr>
            <w:tcW w:w="2154" w:type="dxa"/>
          </w:tcPr>
          <w:p w14:paraId="4ED9FB46" w14:textId="77777777" w:rsidR="00071556" w:rsidRDefault="003C6817">
            <w:pPr>
              <w:spacing w:before="30" w:after="30" w:line="252" w:lineRule="auto"/>
            </w:pPr>
            <w:r>
              <w:rPr>
                <w:rFonts w:ascii="Times New Roman" w:hAnsi="Times New Roman"/>
                <w:color w:val="0F172A"/>
                <w:sz w:val="16"/>
              </w:rPr>
              <w:t>L0: Unicode Canonicalizer</w:t>
            </w:r>
          </w:p>
        </w:tc>
        <w:tc>
          <w:tcPr>
            <w:tcW w:w="1814" w:type="dxa"/>
          </w:tcPr>
          <w:p w14:paraId="1B897DE1" w14:textId="77777777" w:rsidR="00071556" w:rsidRDefault="003C6817">
            <w:pPr>
              <w:spacing w:before="30" w:after="30" w:line="252" w:lineRule="auto"/>
              <w:jc w:val="center"/>
            </w:pPr>
            <w:r>
              <w:rPr>
                <w:rFonts w:ascii="Times New Roman" w:hAnsi="Times New Roman"/>
                <w:color w:val="0F172A"/>
                <w:sz w:val="16"/>
              </w:rPr>
              <w:t>CPU Single-Thread</w:t>
            </w:r>
          </w:p>
        </w:tc>
        <w:tc>
          <w:tcPr>
            <w:tcW w:w="1587" w:type="dxa"/>
          </w:tcPr>
          <w:p w14:paraId="04AEE53A" w14:textId="77777777" w:rsidR="00071556" w:rsidRDefault="003C6817">
            <w:pPr>
              <w:spacing w:before="30" w:after="30" w:line="252" w:lineRule="auto"/>
              <w:jc w:val="center"/>
            </w:pPr>
            <w:r>
              <w:rPr>
                <w:rFonts w:ascii="Times New Roman" w:hAnsi="Times New Roman"/>
                <w:color w:val="0F172A"/>
                <w:sz w:val="16"/>
              </w:rPr>
              <w:t>0.8 ms</w:t>
            </w:r>
          </w:p>
        </w:tc>
        <w:tc>
          <w:tcPr>
            <w:tcW w:w="1701" w:type="dxa"/>
          </w:tcPr>
          <w:p w14:paraId="449C964C" w14:textId="77777777" w:rsidR="00071556" w:rsidRDefault="003C6817">
            <w:pPr>
              <w:spacing w:before="30" w:after="30" w:line="252" w:lineRule="auto"/>
              <w:jc w:val="center"/>
            </w:pPr>
            <w:r>
              <w:rPr>
                <w:rFonts w:ascii="Times New Roman" w:hAnsi="Times New Roman"/>
                <w:color w:val="0F172A"/>
                <w:sz w:val="16"/>
              </w:rPr>
              <w:t>1.4 ms</w:t>
            </w:r>
          </w:p>
        </w:tc>
        <w:tc>
          <w:tcPr>
            <w:tcW w:w="1474" w:type="dxa"/>
          </w:tcPr>
          <w:p w14:paraId="463EAC3D" w14:textId="77777777" w:rsidR="00071556" w:rsidRDefault="003C6817">
            <w:pPr>
              <w:spacing w:before="30" w:after="30" w:line="252" w:lineRule="auto"/>
              <w:jc w:val="center"/>
            </w:pPr>
            <w:r>
              <w:rPr>
                <w:rFonts w:ascii="Times New Roman" w:hAnsi="Times New Roman"/>
                <w:color w:val="0F172A"/>
                <w:sz w:val="16"/>
              </w:rPr>
              <w:t>&lt; 2 MB</w:t>
            </w:r>
          </w:p>
        </w:tc>
      </w:tr>
      <w:tr w:rsidR="00071556" w14:paraId="16D45449" w14:textId="77777777">
        <w:trPr>
          <w:jc w:val="center"/>
        </w:trPr>
        <w:tc>
          <w:tcPr>
            <w:tcW w:w="2154" w:type="dxa"/>
          </w:tcPr>
          <w:p w14:paraId="7570A95C" w14:textId="77777777" w:rsidR="00071556" w:rsidRDefault="003C6817">
            <w:pPr>
              <w:spacing w:before="30" w:after="30" w:line="252" w:lineRule="auto"/>
            </w:pPr>
            <w:r>
              <w:rPr>
                <w:rFonts w:ascii="Times New Roman" w:hAnsi="Times New Roman"/>
                <w:color w:val="0F172A"/>
                <w:sz w:val="16"/>
              </w:rPr>
              <w:t>L1: Dual-Axis ONNX INT8</w:t>
            </w:r>
          </w:p>
        </w:tc>
        <w:tc>
          <w:tcPr>
            <w:tcW w:w="1814" w:type="dxa"/>
          </w:tcPr>
          <w:p w14:paraId="7E1E23D5" w14:textId="77777777" w:rsidR="00071556" w:rsidRDefault="003C6817">
            <w:pPr>
              <w:spacing w:before="30" w:after="30" w:line="252" w:lineRule="auto"/>
              <w:jc w:val="center"/>
            </w:pPr>
            <w:r>
              <w:rPr>
                <w:rFonts w:ascii="Times New Roman" w:hAnsi="Times New Roman"/>
                <w:color w:val="0F172A"/>
                <w:sz w:val="16"/>
              </w:rPr>
              <w:t>CPU AVX2 Vector</w:t>
            </w:r>
          </w:p>
        </w:tc>
        <w:tc>
          <w:tcPr>
            <w:tcW w:w="1587" w:type="dxa"/>
          </w:tcPr>
          <w:p w14:paraId="6551947E" w14:textId="77777777" w:rsidR="00071556" w:rsidRDefault="003C6817">
            <w:pPr>
              <w:spacing w:before="30" w:after="30" w:line="252" w:lineRule="auto"/>
              <w:jc w:val="center"/>
            </w:pPr>
            <w:r>
              <w:rPr>
                <w:rFonts w:ascii="Times New Roman" w:hAnsi="Times New Roman"/>
                <w:color w:val="0F172A"/>
                <w:sz w:val="16"/>
              </w:rPr>
              <w:t>14.2 ms</w:t>
            </w:r>
          </w:p>
        </w:tc>
        <w:tc>
          <w:tcPr>
            <w:tcW w:w="1701" w:type="dxa"/>
          </w:tcPr>
          <w:p w14:paraId="05BA9831" w14:textId="77777777" w:rsidR="00071556" w:rsidRDefault="003C6817">
            <w:pPr>
              <w:spacing w:before="30" w:after="30" w:line="252" w:lineRule="auto"/>
              <w:jc w:val="center"/>
            </w:pPr>
            <w:r>
              <w:rPr>
                <w:rFonts w:ascii="Times New Roman" w:hAnsi="Times New Roman"/>
                <w:color w:val="0F172A"/>
                <w:sz w:val="16"/>
              </w:rPr>
              <w:t>18.5 ms</w:t>
            </w:r>
          </w:p>
        </w:tc>
        <w:tc>
          <w:tcPr>
            <w:tcW w:w="1474" w:type="dxa"/>
          </w:tcPr>
          <w:p w14:paraId="626D5149" w14:textId="77777777" w:rsidR="00071556" w:rsidRDefault="003C6817">
            <w:pPr>
              <w:spacing w:before="30" w:after="30" w:line="252" w:lineRule="auto"/>
              <w:jc w:val="center"/>
            </w:pPr>
            <w:r>
              <w:rPr>
                <w:rFonts w:ascii="Times New Roman" w:hAnsi="Times New Roman"/>
                <w:color w:val="0F172A"/>
                <w:sz w:val="16"/>
              </w:rPr>
              <w:t>~120 MB</w:t>
            </w:r>
          </w:p>
        </w:tc>
      </w:tr>
      <w:tr w:rsidR="00071556" w14:paraId="7B9FCBB8" w14:textId="77777777">
        <w:trPr>
          <w:jc w:val="center"/>
        </w:trPr>
        <w:tc>
          <w:tcPr>
            <w:tcW w:w="2154" w:type="dxa"/>
          </w:tcPr>
          <w:p w14:paraId="6AB2242C" w14:textId="77777777" w:rsidR="00071556" w:rsidRDefault="003C6817">
            <w:pPr>
              <w:spacing w:before="30" w:after="30" w:line="252" w:lineRule="auto"/>
            </w:pPr>
            <w:r>
              <w:rPr>
                <w:rFonts w:ascii="Times New Roman" w:hAnsi="Times New Roman"/>
                <w:color w:val="0F172A"/>
                <w:sz w:val="16"/>
              </w:rPr>
              <w:t xml:space="preserve">L2: Clinical Context </w:t>
            </w:r>
            <w:r>
              <w:rPr>
                <w:rFonts w:ascii="Times New Roman" w:hAnsi="Times New Roman"/>
                <w:color w:val="0F172A"/>
                <w:sz w:val="16"/>
              </w:rPr>
              <w:t>Validator</w:t>
            </w:r>
          </w:p>
        </w:tc>
        <w:tc>
          <w:tcPr>
            <w:tcW w:w="1814" w:type="dxa"/>
          </w:tcPr>
          <w:p w14:paraId="4F2299E7" w14:textId="77777777" w:rsidR="00071556" w:rsidRDefault="003C6817">
            <w:pPr>
              <w:spacing w:before="30" w:after="30" w:line="252" w:lineRule="auto"/>
              <w:jc w:val="center"/>
            </w:pPr>
            <w:r>
              <w:rPr>
                <w:rFonts w:ascii="Times New Roman" w:hAnsi="Times New Roman"/>
                <w:color w:val="0F172A"/>
                <w:sz w:val="16"/>
              </w:rPr>
              <w:t>CPU In-Memory</w:t>
            </w:r>
          </w:p>
        </w:tc>
        <w:tc>
          <w:tcPr>
            <w:tcW w:w="1587" w:type="dxa"/>
          </w:tcPr>
          <w:p w14:paraId="7D771EA9" w14:textId="77777777" w:rsidR="00071556" w:rsidRDefault="003C6817">
            <w:pPr>
              <w:spacing w:before="30" w:after="30" w:line="252" w:lineRule="auto"/>
              <w:jc w:val="center"/>
            </w:pPr>
            <w:r>
              <w:rPr>
                <w:rFonts w:ascii="Times New Roman" w:hAnsi="Times New Roman"/>
                <w:color w:val="0F172A"/>
                <w:sz w:val="16"/>
              </w:rPr>
              <w:t>3.1 ms</w:t>
            </w:r>
          </w:p>
        </w:tc>
        <w:tc>
          <w:tcPr>
            <w:tcW w:w="1701" w:type="dxa"/>
          </w:tcPr>
          <w:p w14:paraId="5DE0413D" w14:textId="77777777" w:rsidR="00071556" w:rsidRDefault="003C6817">
            <w:pPr>
              <w:spacing w:before="30" w:after="30" w:line="252" w:lineRule="auto"/>
              <w:jc w:val="center"/>
            </w:pPr>
            <w:r>
              <w:rPr>
                <w:rFonts w:ascii="Times New Roman" w:hAnsi="Times New Roman"/>
                <w:color w:val="0F172A"/>
                <w:sz w:val="16"/>
              </w:rPr>
              <w:t>4.0 ms</w:t>
            </w:r>
          </w:p>
        </w:tc>
        <w:tc>
          <w:tcPr>
            <w:tcW w:w="1474" w:type="dxa"/>
          </w:tcPr>
          <w:p w14:paraId="7F33A722" w14:textId="77777777" w:rsidR="00071556" w:rsidRDefault="003C6817">
            <w:pPr>
              <w:spacing w:before="30" w:after="30" w:line="252" w:lineRule="auto"/>
              <w:jc w:val="center"/>
            </w:pPr>
            <w:r>
              <w:rPr>
                <w:rFonts w:ascii="Times New Roman" w:hAnsi="Times New Roman"/>
                <w:color w:val="0F172A"/>
                <w:sz w:val="16"/>
              </w:rPr>
              <w:t>&lt; 5 MB</w:t>
            </w:r>
          </w:p>
        </w:tc>
      </w:tr>
      <w:tr w:rsidR="00071556" w14:paraId="1919FD1A" w14:textId="77777777">
        <w:trPr>
          <w:jc w:val="center"/>
        </w:trPr>
        <w:tc>
          <w:tcPr>
            <w:tcW w:w="2154" w:type="dxa"/>
          </w:tcPr>
          <w:p w14:paraId="3C574229" w14:textId="77777777" w:rsidR="00071556" w:rsidRDefault="003C6817">
            <w:pPr>
              <w:spacing w:before="30" w:after="30" w:line="252" w:lineRule="auto"/>
            </w:pPr>
            <w:r>
              <w:rPr>
                <w:rFonts w:ascii="Times New Roman" w:hAnsi="Times New Roman"/>
                <w:color w:val="0F172A"/>
                <w:sz w:val="16"/>
              </w:rPr>
              <w:t>L3: CIM Engine &amp; DuckDB Query</w:t>
            </w:r>
          </w:p>
        </w:tc>
        <w:tc>
          <w:tcPr>
            <w:tcW w:w="1814" w:type="dxa"/>
          </w:tcPr>
          <w:p w14:paraId="7A920385" w14:textId="77777777" w:rsidR="00071556" w:rsidRDefault="003C6817">
            <w:pPr>
              <w:spacing w:before="30" w:after="30" w:line="252" w:lineRule="auto"/>
              <w:jc w:val="center"/>
            </w:pPr>
            <w:r>
              <w:rPr>
                <w:rFonts w:ascii="Times New Roman" w:hAnsi="Times New Roman"/>
                <w:color w:val="0F172A"/>
                <w:sz w:val="16"/>
              </w:rPr>
              <w:t>CPU Embedded C</w:t>
            </w:r>
          </w:p>
        </w:tc>
        <w:tc>
          <w:tcPr>
            <w:tcW w:w="1587" w:type="dxa"/>
          </w:tcPr>
          <w:p w14:paraId="4E9E0358" w14:textId="77777777" w:rsidR="00071556" w:rsidRDefault="003C6817">
            <w:pPr>
              <w:spacing w:before="30" w:after="30" w:line="252" w:lineRule="auto"/>
              <w:jc w:val="center"/>
            </w:pPr>
            <w:r>
              <w:rPr>
                <w:rFonts w:ascii="Times New Roman" w:hAnsi="Times New Roman"/>
                <w:color w:val="0F172A"/>
                <w:sz w:val="16"/>
              </w:rPr>
              <w:t>4.2 ms</w:t>
            </w:r>
          </w:p>
        </w:tc>
        <w:tc>
          <w:tcPr>
            <w:tcW w:w="1701" w:type="dxa"/>
          </w:tcPr>
          <w:p w14:paraId="1EF334E4" w14:textId="77777777" w:rsidR="00071556" w:rsidRDefault="003C6817">
            <w:pPr>
              <w:spacing w:before="30" w:after="30" w:line="252" w:lineRule="auto"/>
              <w:jc w:val="center"/>
            </w:pPr>
            <w:r>
              <w:rPr>
                <w:rFonts w:ascii="Times New Roman" w:hAnsi="Times New Roman"/>
                <w:color w:val="0F172A"/>
                <w:sz w:val="16"/>
              </w:rPr>
              <w:t>6.1 ms</w:t>
            </w:r>
          </w:p>
        </w:tc>
        <w:tc>
          <w:tcPr>
            <w:tcW w:w="1474" w:type="dxa"/>
          </w:tcPr>
          <w:p w14:paraId="7340D435" w14:textId="77777777" w:rsidR="00071556" w:rsidRDefault="003C6817">
            <w:pPr>
              <w:spacing w:before="30" w:after="30" w:line="252" w:lineRule="auto"/>
              <w:jc w:val="center"/>
            </w:pPr>
            <w:r>
              <w:rPr>
                <w:rFonts w:ascii="Times New Roman" w:hAnsi="Times New Roman"/>
                <w:color w:val="0F172A"/>
                <w:sz w:val="16"/>
              </w:rPr>
              <w:t>~280 MB</w:t>
            </w:r>
          </w:p>
        </w:tc>
      </w:tr>
      <w:tr w:rsidR="00071556" w14:paraId="4B3EE355" w14:textId="77777777">
        <w:trPr>
          <w:jc w:val="center"/>
        </w:trPr>
        <w:tc>
          <w:tcPr>
            <w:tcW w:w="2154" w:type="dxa"/>
          </w:tcPr>
          <w:p w14:paraId="150F8E10" w14:textId="77777777" w:rsidR="00071556" w:rsidRDefault="003C6817">
            <w:pPr>
              <w:spacing w:before="30" w:after="30" w:line="252" w:lineRule="auto"/>
            </w:pPr>
            <w:r>
              <w:rPr>
                <w:rFonts w:ascii="Times New Roman" w:hAnsi="Times New Roman"/>
                <w:color w:val="0F172A"/>
                <w:sz w:val="16"/>
              </w:rPr>
              <w:t>Semantic Cache Lookup</w:t>
            </w:r>
          </w:p>
        </w:tc>
        <w:tc>
          <w:tcPr>
            <w:tcW w:w="1814" w:type="dxa"/>
          </w:tcPr>
          <w:p w14:paraId="10C9B775" w14:textId="77777777" w:rsidR="00071556" w:rsidRDefault="003C6817">
            <w:pPr>
              <w:spacing w:before="30" w:after="30" w:line="252" w:lineRule="auto"/>
              <w:jc w:val="center"/>
            </w:pPr>
            <w:r>
              <w:rPr>
                <w:rFonts w:ascii="Times New Roman" w:hAnsi="Times New Roman"/>
                <w:color w:val="0F172A"/>
                <w:sz w:val="16"/>
              </w:rPr>
              <w:t>In-Memory Hash Map</w:t>
            </w:r>
          </w:p>
        </w:tc>
        <w:tc>
          <w:tcPr>
            <w:tcW w:w="1587" w:type="dxa"/>
          </w:tcPr>
          <w:p w14:paraId="258FCD76" w14:textId="77777777" w:rsidR="00071556" w:rsidRDefault="003C6817">
            <w:pPr>
              <w:spacing w:before="30" w:after="30" w:line="252" w:lineRule="auto"/>
              <w:jc w:val="center"/>
            </w:pPr>
            <w:r>
              <w:rPr>
                <w:rFonts w:ascii="Times New Roman" w:hAnsi="Times New Roman"/>
                <w:color w:val="0F172A"/>
                <w:sz w:val="16"/>
              </w:rPr>
              <w:t>0.9 ms</w:t>
            </w:r>
          </w:p>
        </w:tc>
        <w:tc>
          <w:tcPr>
            <w:tcW w:w="1701" w:type="dxa"/>
          </w:tcPr>
          <w:p w14:paraId="18C9E60F" w14:textId="77777777" w:rsidR="00071556" w:rsidRDefault="003C6817">
            <w:pPr>
              <w:spacing w:before="30" w:after="30" w:line="252" w:lineRule="auto"/>
              <w:jc w:val="center"/>
            </w:pPr>
            <w:r>
              <w:rPr>
                <w:rFonts w:ascii="Times New Roman" w:hAnsi="Times New Roman"/>
                <w:color w:val="0F172A"/>
                <w:sz w:val="16"/>
              </w:rPr>
              <w:t>1.2 ms</w:t>
            </w:r>
          </w:p>
        </w:tc>
        <w:tc>
          <w:tcPr>
            <w:tcW w:w="1474" w:type="dxa"/>
          </w:tcPr>
          <w:p w14:paraId="148B9E26" w14:textId="77777777" w:rsidR="00071556" w:rsidRDefault="003C6817">
            <w:pPr>
              <w:spacing w:before="30" w:after="30" w:line="252" w:lineRule="auto"/>
              <w:jc w:val="center"/>
            </w:pPr>
            <w:r>
              <w:rPr>
                <w:rFonts w:ascii="Times New Roman" w:hAnsi="Times New Roman"/>
                <w:color w:val="0F172A"/>
                <w:sz w:val="16"/>
              </w:rPr>
              <w:t>~15 MB</w:t>
            </w:r>
          </w:p>
        </w:tc>
      </w:tr>
    </w:tbl>
    <w:p w14:paraId="46A41150" w14:textId="77777777" w:rsidR="00071556" w:rsidRDefault="00071556">
      <w:pPr>
        <w:spacing w:after="60"/>
      </w:pPr>
    </w:p>
    <w:p w14:paraId="1F39174F" w14:textId="77777777" w:rsidR="00071556" w:rsidRDefault="003C6817">
      <w:pPr>
        <w:spacing w:after="40" w:line="252" w:lineRule="auto"/>
        <w:ind w:firstLine="720"/>
        <w:jc w:val="both"/>
      </w:pPr>
      <w:r>
        <w:rPr>
          <w:rFonts w:ascii="Times New Roman" w:hAnsi="Times New Roman"/>
          <w:color w:val="0F172A"/>
          <w:sz w:val="20"/>
        </w:rPr>
        <w:t xml:space="preserve">Total penalti latensi sebesar 22.3 ms hanya memakan porsi kurang dari 2% </w:t>
      </w:r>
      <w:r>
        <w:rPr>
          <w:rFonts w:ascii="Times New Roman" w:hAnsi="Times New Roman"/>
          <w:color w:val="0F172A"/>
          <w:sz w:val="20"/>
        </w:rPr>
        <w:t>dari keseluruhan waktu inferensi model bahasa lokal (~800–1500 ms untuk menghasilkan token pertama), membuktikan bahwa sistem ini sangat efisien dan layak digelar di fasilitas kesehatan nyata tanpa perangkat GPU kelas atas.</w:t>
      </w:r>
    </w:p>
    <w:p w14:paraId="6C400518" w14:textId="77777777" w:rsidR="00071556" w:rsidRDefault="003C6817">
      <w:pPr>
        <w:spacing w:before="160" w:after="60" w:line="252" w:lineRule="auto"/>
        <w:ind w:left="425"/>
      </w:pPr>
      <w:r>
        <w:rPr>
          <w:rFonts w:ascii="Times New Roman" w:hAnsi="Times New Roman"/>
          <w:b/>
          <w:color w:val="0F172A"/>
          <w:sz w:val="21"/>
        </w:rPr>
        <w:t>CHAPTER 5: SECURITY ARCHITECTURE</w:t>
      </w:r>
      <w:r>
        <w:rPr>
          <w:rFonts w:ascii="Times New Roman" w:hAnsi="Times New Roman"/>
          <w:b/>
          <w:color w:val="0F172A"/>
          <w:sz w:val="21"/>
        </w:rPr>
        <w:t xml:space="preserve"> &amp; INTELLECTUAL PROPERTY POTENTIAL</w:t>
      </w:r>
    </w:p>
    <w:p w14:paraId="6F1049ED" w14:textId="77777777" w:rsidR="00071556" w:rsidRDefault="003C6817">
      <w:pPr>
        <w:spacing w:before="120" w:after="40" w:line="252" w:lineRule="auto"/>
      </w:pPr>
      <w:r>
        <w:rPr>
          <w:rFonts w:ascii="Times New Roman" w:hAnsi="Times New Roman"/>
          <w:b/>
          <w:color w:val="0F172A"/>
          <w:sz w:val="20"/>
        </w:rPr>
        <w:t>5.1. Pemodelan Ancaman Berbasis STRIDE</w:t>
      </w:r>
    </w:p>
    <w:p w14:paraId="5EF0EBA0" w14:textId="77777777" w:rsidR="00071556" w:rsidRDefault="003C6817">
      <w:pPr>
        <w:spacing w:after="40" w:line="252" w:lineRule="auto"/>
        <w:ind w:firstLine="720"/>
        <w:jc w:val="both"/>
      </w:pPr>
      <w:r>
        <w:rPr>
          <w:rFonts w:ascii="Times New Roman" w:hAnsi="Times New Roman"/>
          <w:color w:val="0F172A"/>
          <w:sz w:val="20"/>
        </w:rPr>
        <w:t>Keamanan SIAGA dianalisis secara ketat menggunakan kerangka kerja pemodelan ancaman industri STRIDE sebagaimana dirangkum dalam Tabel 5.1:</w:t>
      </w:r>
    </w:p>
    <w:p w14:paraId="5B8C53EE" w14:textId="77777777" w:rsidR="00071556" w:rsidRDefault="003C6817">
      <w:pPr>
        <w:spacing w:before="120" w:after="40" w:line="252" w:lineRule="auto"/>
        <w:jc w:val="center"/>
      </w:pPr>
      <w:r>
        <w:rPr>
          <w:rFonts w:ascii="Times New Roman" w:hAnsi="Times New Roman"/>
          <w:color w:val="0F172A"/>
          <w:sz w:val="19"/>
        </w:rPr>
        <w:t xml:space="preserve">Table 5.1. Matriks Analisis Ancaman </w:t>
      </w:r>
      <w:r>
        <w:rPr>
          <w:rFonts w:ascii="Times New Roman" w:hAnsi="Times New Roman"/>
          <w:color w:val="0F172A"/>
          <w:sz w:val="19"/>
        </w:rPr>
        <w:t>STRIDE pada Sistem AI Klinis SIAGA</w:t>
      </w:r>
    </w:p>
    <w:tbl>
      <w:tblPr>
        <w:tblW w:w="0" w:type="auto"/>
        <w:jc w:val="center"/>
        <w:tblBorders>
          <w:top w:val="single" w:sz="6" w:space="0" w:color="0F172A"/>
          <w:bottom w:val="single" w:sz="6" w:space="0" w:color="0F172A"/>
        </w:tblBorders>
        <w:tblLook w:val="04A0" w:firstRow="1" w:lastRow="0" w:firstColumn="1" w:lastColumn="0" w:noHBand="0" w:noVBand="1"/>
      </w:tblPr>
      <w:tblGrid>
        <w:gridCol w:w="1701"/>
        <w:gridCol w:w="3288"/>
        <w:gridCol w:w="3742"/>
      </w:tblGrid>
      <w:tr w:rsidR="00071556" w14:paraId="2D1D75B6" w14:textId="77777777">
        <w:trPr>
          <w:jc w:val="center"/>
        </w:trPr>
        <w:tc>
          <w:tcPr>
            <w:tcW w:w="1701" w:type="dxa"/>
            <w:tcBorders>
              <w:bottom w:val="single" w:sz="4" w:space="0" w:color="334155"/>
            </w:tcBorders>
          </w:tcPr>
          <w:p w14:paraId="317CC680" w14:textId="77777777" w:rsidR="00071556" w:rsidRDefault="003C6817">
            <w:pPr>
              <w:spacing w:before="40" w:after="40" w:line="252" w:lineRule="auto"/>
            </w:pPr>
            <w:r>
              <w:rPr>
                <w:rFonts w:ascii="Times New Roman" w:hAnsi="Times New Roman"/>
                <w:b/>
                <w:color w:val="0F172A"/>
                <w:sz w:val="16"/>
              </w:rPr>
              <w:t>Kategori STRIDE</w:t>
            </w:r>
          </w:p>
        </w:tc>
        <w:tc>
          <w:tcPr>
            <w:tcW w:w="3288" w:type="dxa"/>
            <w:tcBorders>
              <w:bottom w:val="single" w:sz="4" w:space="0" w:color="334155"/>
            </w:tcBorders>
          </w:tcPr>
          <w:p w14:paraId="1AD7EBB4" w14:textId="77777777" w:rsidR="00071556" w:rsidRDefault="003C6817">
            <w:pPr>
              <w:spacing w:before="40" w:after="40" w:line="252" w:lineRule="auto"/>
              <w:jc w:val="center"/>
            </w:pPr>
            <w:r>
              <w:rPr>
                <w:rFonts w:ascii="Times New Roman" w:hAnsi="Times New Roman"/>
                <w:b/>
                <w:color w:val="0F172A"/>
                <w:sz w:val="16"/>
              </w:rPr>
              <w:t>Vektor Serangan Spesifik LLM</w:t>
            </w:r>
          </w:p>
        </w:tc>
        <w:tc>
          <w:tcPr>
            <w:tcW w:w="3742" w:type="dxa"/>
            <w:tcBorders>
              <w:bottom w:val="single" w:sz="4" w:space="0" w:color="334155"/>
            </w:tcBorders>
          </w:tcPr>
          <w:p w14:paraId="687A0BA4" w14:textId="77777777" w:rsidR="00071556" w:rsidRDefault="003C6817">
            <w:pPr>
              <w:spacing w:before="40" w:after="40" w:line="252" w:lineRule="auto"/>
              <w:jc w:val="center"/>
            </w:pPr>
            <w:r>
              <w:rPr>
                <w:rFonts w:ascii="Times New Roman" w:hAnsi="Times New Roman"/>
                <w:b/>
                <w:color w:val="0F172A"/>
                <w:sz w:val="16"/>
              </w:rPr>
              <w:t>Mekanisme Pertahanan Terpasang SIAGA</w:t>
            </w:r>
          </w:p>
        </w:tc>
      </w:tr>
      <w:tr w:rsidR="00071556" w14:paraId="4CC130CF" w14:textId="77777777">
        <w:trPr>
          <w:jc w:val="center"/>
        </w:trPr>
        <w:tc>
          <w:tcPr>
            <w:tcW w:w="1701" w:type="dxa"/>
          </w:tcPr>
          <w:p w14:paraId="5E398681" w14:textId="77777777" w:rsidR="00071556" w:rsidRDefault="003C6817">
            <w:pPr>
              <w:spacing w:before="30" w:after="30" w:line="252" w:lineRule="auto"/>
            </w:pPr>
            <w:r>
              <w:rPr>
                <w:rFonts w:ascii="Times New Roman" w:hAnsi="Times New Roman"/>
                <w:color w:val="0F172A"/>
                <w:sz w:val="16"/>
              </w:rPr>
              <w:t>Spoofing</w:t>
            </w:r>
          </w:p>
        </w:tc>
        <w:tc>
          <w:tcPr>
            <w:tcW w:w="3288" w:type="dxa"/>
          </w:tcPr>
          <w:p w14:paraId="5FE9F653" w14:textId="77777777" w:rsidR="00071556" w:rsidRDefault="003C6817">
            <w:pPr>
              <w:spacing w:before="30" w:after="30" w:line="252" w:lineRule="auto"/>
            </w:pPr>
            <w:r>
              <w:rPr>
                <w:rFonts w:ascii="Times New Roman" w:hAnsi="Times New Roman"/>
                <w:color w:val="0F172A"/>
                <w:sz w:val="16"/>
              </w:rPr>
              <w:t>Penyerang menyamar sebagai dokter DPJP untuk modifikasi parameter</w:t>
            </w:r>
          </w:p>
        </w:tc>
        <w:tc>
          <w:tcPr>
            <w:tcW w:w="3742" w:type="dxa"/>
          </w:tcPr>
          <w:p w14:paraId="2D9BCAD6" w14:textId="77777777" w:rsidR="00071556" w:rsidRDefault="003C6817">
            <w:pPr>
              <w:spacing w:before="30" w:after="30" w:line="252" w:lineRule="auto"/>
            </w:pPr>
            <w:r>
              <w:rPr>
                <w:rFonts w:ascii="Times New Roman" w:hAnsi="Times New Roman"/>
                <w:color w:val="0F172A"/>
                <w:sz w:val="16"/>
              </w:rPr>
              <w:t xml:space="preserve">Validasi Kredensial SIP 8-Digit + HMAC Token Session Berdurasi </w:t>
            </w:r>
            <w:r>
              <w:rPr>
                <w:rFonts w:ascii="Times New Roman" w:hAnsi="Times New Roman"/>
                <w:color w:val="0F172A"/>
                <w:sz w:val="16"/>
              </w:rPr>
              <w:t>Terbatas</w:t>
            </w:r>
          </w:p>
        </w:tc>
      </w:tr>
      <w:tr w:rsidR="00071556" w14:paraId="14388AA7" w14:textId="77777777">
        <w:trPr>
          <w:jc w:val="center"/>
        </w:trPr>
        <w:tc>
          <w:tcPr>
            <w:tcW w:w="1701" w:type="dxa"/>
          </w:tcPr>
          <w:p w14:paraId="2A7A5077" w14:textId="77777777" w:rsidR="00071556" w:rsidRDefault="003C6817">
            <w:pPr>
              <w:spacing w:before="30" w:after="30" w:line="252" w:lineRule="auto"/>
            </w:pPr>
            <w:r>
              <w:rPr>
                <w:rFonts w:ascii="Times New Roman" w:hAnsi="Times New Roman"/>
                <w:color w:val="0F172A"/>
                <w:sz w:val="16"/>
              </w:rPr>
              <w:t>Tampering</w:t>
            </w:r>
          </w:p>
        </w:tc>
        <w:tc>
          <w:tcPr>
            <w:tcW w:w="3288" w:type="dxa"/>
          </w:tcPr>
          <w:p w14:paraId="316DA1D9" w14:textId="77777777" w:rsidR="00071556" w:rsidRDefault="003C6817">
            <w:pPr>
              <w:spacing w:before="30" w:after="30" w:line="252" w:lineRule="auto"/>
            </w:pPr>
            <w:r>
              <w:rPr>
                <w:rFonts w:ascii="Times New Roman" w:hAnsi="Times New Roman"/>
                <w:color w:val="0F172A"/>
                <w:sz w:val="16"/>
              </w:rPr>
              <w:t>Manipulasi payload percakapan via injeksi karakter tersembunyi / leet</w:t>
            </w:r>
          </w:p>
        </w:tc>
        <w:tc>
          <w:tcPr>
            <w:tcW w:w="3742" w:type="dxa"/>
          </w:tcPr>
          <w:p w14:paraId="55E6D9A6" w14:textId="77777777" w:rsidR="00071556" w:rsidRDefault="003C6817">
            <w:pPr>
              <w:spacing w:before="30" w:after="30" w:line="252" w:lineRule="auto"/>
            </w:pPr>
            <w:r>
              <w:rPr>
                <w:rFonts w:ascii="Times New Roman" w:hAnsi="Times New Roman"/>
                <w:color w:val="0F172A"/>
                <w:sz w:val="16"/>
              </w:rPr>
              <w:t>Pipeline L0 Unicode Canonicalizer + In-Memory SHA-256 Hashing Guard</w:t>
            </w:r>
          </w:p>
        </w:tc>
      </w:tr>
      <w:tr w:rsidR="00071556" w14:paraId="458694C4" w14:textId="77777777">
        <w:trPr>
          <w:jc w:val="center"/>
        </w:trPr>
        <w:tc>
          <w:tcPr>
            <w:tcW w:w="1701" w:type="dxa"/>
          </w:tcPr>
          <w:p w14:paraId="582BD7DF" w14:textId="77777777" w:rsidR="00071556" w:rsidRDefault="003C6817">
            <w:pPr>
              <w:spacing w:before="30" w:after="30" w:line="252" w:lineRule="auto"/>
            </w:pPr>
            <w:r>
              <w:rPr>
                <w:rFonts w:ascii="Times New Roman" w:hAnsi="Times New Roman"/>
                <w:color w:val="0F172A"/>
                <w:sz w:val="16"/>
              </w:rPr>
              <w:t>Repudiation</w:t>
            </w:r>
          </w:p>
        </w:tc>
        <w:tc>
          <w:tcPr>
            <w:tcW w:w="3288" w:type="dxa"/>
          </w:tcPr>
          <w:p w14:paraId="2505707D" w14:textId="77777777" w:rsidR="00071556" w:rsidRDefault="003C6817">
            <w:pPr>
              <w:spacing w:before="30" w:after="30" w:line="252" w:lineRule="auto"/>
            </w:pPr>
            <w:r>
              <w:rPr>
                <w:rFonts w:ascii="Times New Roman" w:hAnsi="Times New Roman"/>
                <w:color w:val="0F172A"/>
                <w:sz w:val="16"/>
              </w:rPr>
              <w:t>Pasien atau penyerang menyangkal telah memicu prompt berbahaya</w:t>
            </w:r>
          </w:p>
        </w:tc>
        <w:tc>
          <w:tcPr>
            <w:tcW w:w="3742" w:type="dxa"/>
          </w:tcPr>
          <w:p w14:paraId="5CB92328" w14:textId="77777777" w:rsidR="00071556" w:rsidRDefault="003C6817">
            <w:pPr>
              <w:spacing w:before="30" w:after="30" w:line="252" w:lineRule="auto"/>
            </w:pPr>
            <w:r>
              <w:rPr>
                <w:rFonts w:ascii="Times New Roman" w:hAnsi="Times New Roman"/>
                <w:color w:val="0F172A"/>
                <w:sz w:val="16"/>
              </w:rPr>
              <w:t xml:space="preserve">Audit Trail </w:t>
            </w:r>
            <w:r>
              <w:rPr>
                <w:rFonts w:ascii="Times New Roman" w:hAnsi="Times New Roman"/>
                <w:color w:val="0F172A"/>
                <w:sz w:val="16"/>
              </w:rPr>
              <w:t>DuckDB Append-Only dengan Timestamp Kriptografis</w:t>
            </w:r>
          </w:p>
        </w:tc>
      </w:tr>
      <w:tr w:rsidR="00071556" w14:paraId="677B26D2" w14:textId="77777777">
        <w:trPr>
          <w:jc w:val="center"/>
        </w:trPr>
        <w:tc>
          <w:tcPr>
            <w:tcW w:w="1701" w:type="dxa"/>
          </w:tcPr>
          <w:p w14:paraId="5705F7DF" w14:textId="77777777" w:rsidR="00071556" w:rsidRDefault="003C6817">
            <w:pPr>
              <w:spacing w:before="30" w:after="30" w:line="252" w:lineRule="auto"/>
            </w:pPr>
            <w:r>
              <w:rPr>
                <w:rFonts w:ascii="Times New Roman" w:hAnsi="Times New Roman"/>
                <w:color w:val="0F172A"/>
                <w:sz w:val="16"/>
              </w:rPr>
              <w:t>Information Disclosure</w:t>
            </w:r>
          </w:p>
        </w:tc>
        <w:tc>
          <w:tcPr>
            <w:tcW w:w="3288" w:type="dxa"/>
          </w:tcPr>
          <w:p w14:paraId="1B030998" w14:textId="77777777" w:rsidR="00071556" w:rsidRDefault="003C6817">
            <w:pPr>
              <w:spacing w:before="30" w:after="30" w:line="252" w:lineRule="auto"/>
            </w:pPr>
            <w:r>
              <w:rPr>
                <w:rFonts w:ascii="Times New Roman" w:hAnsi="Times New Roman"/>
                <w:color w:val="0F172A"/>
                <w:sz w:val="16"/>
              </w:rPr>
              <w:t>Ekstraksi memori LLM untuk membaca riwayat curhat pasien lain</w:t>
            </w:r>
          </w:p>
        </w:tc>
        <w:tc>
          <w:tcPr>
            <w:tcW w:w="3742" w:type="dxa"/>
          </w:tcPr>
          <w:p w14:paraId="5E93CF0E" w14:textId="77777777" w:rsidR="00071556" w:rsidRDefault="003C6817">
            <w:pPr>
              <w:spacing w:before="30" w:after="30" w:line="252" w:lineRule="auto"/>
            </w:pPr>
            <w:r>
              <w:rPr>
                <w:rFonts w:ascii="Times New Roman" w:hAnsi="Times New Roman"/>
                <w:color w:val="0F172A"/>
                <w:sz w:val="16"/>
              </w:rPr>
              <w:t>Zero-Plaintext DuckDB Persistence + Isolasi Konteks Pasien per Sesi (TTL)</w:t>
            </w:r>
          </w:p>
        </w:tc>
      </w:tr>
      <w:tr w:rsidR="00071556" w14:paraId="63CD987C" w14:textId="77777777">
        <w:trPr>
          <w:jc w:val="center"/>
        </w:trPr>
        <w:tc>
          <w:tcPr>
            <w:tcW w:w="1701" w:type="dxa"/>
          </w:tcPr>
          <w:p w14:paraId="7A8D4537" w14:textId="77777777" w:rsidR="00071556" w:rsidRDefault="003C6817">
            <w:pPr>
              <w:spacing w:before="30" w:after="30" w:line="252" w:lineRule="auto"/>
            </w:pPr>
            <w:r>
              <w:rPr>
                <w:rFonts w:ascii="Times New Roman" w:hAnsi="Times New Roman"/>
                <w:color w:val="0F172A"/>
                <w:sz w:val="16"/>
              </w:rPr>
              <w:t>Denial of Service</w:t>
            </w:r>
          </w:p>
        </w:tc>
        <w:tc>
          <w:tcPr>
            <w:tcW w:w="3288" w:type="dxa"/>
          </w:tcPr>
          <w:p w14:paraId="18A543A6" w14:textId="77777777" w:rsidR="00071556" w:rsidRDefault="003C6817">
            <w:pPr>
              <w:spacing w:before="30" w:after="30" w:line="252" w:lineRule="auto"/>
            </w:pPr>
            <w:r>
              <w:rPr>
                <w:rFonts w:ascii="Times New Roman" w:hAnsi="Times New Roman"/>
                <w:color w:val="0F172A"/>
                <w:sz w:val="16"/>
              </w:rPr>
              <w:t xml:space="preserve">Banjir prompt masif </w:t>
            </w:r>
            <w:r>
              <w:rPr>
                <w:rFonts w:ascii="Times New Roman" w:hAnsi="Times New Roman"/>
                <w:color w:val="0F172A"/>
                <w:sz w:val="16"/>
              </w:rPr>
              <w:t>(token flood) untuk menguras VRAM GPU</w:t>
            </w:r>
          </w:p>
        </w:tc>
        <w:tc>
          <w:tcPr>
            <w:tcW w:w="3742" w:type="dxa"/>
          </w:tcPr>
          <w:p w14:paraId="1720E3BD" w14:textId="77777777" w:rsidR="00071556" w:rsidRDefault="003C6817">
            <w:pPr>
              <w:spacing w:before="30" w:after="30" w:line="252" w:lineRule="auto"/>
            </w:pPr>
            <w:r>
              <w:rPr>
                <w:rFonts w:ascii="Times New Roman" w:hAnsi="Times New Roman"/>
                <w:color w:val="0F172A"/>
                <w:sz w:val="16"/>
              </w:rPr>
              <w:t>Token-Bucket Rate Limiter Adaptif + Decoy Sandbox Honeypot</w:t>
            </w:r>
          </w:p>
        </w:tc>
      </w:tr>
      <w:tr w:rsidR="00071556" w14:paraId="39A39EF5" w14:textId="77777777">
        <w:trPr>
          <w:jc w:val="center"/>
        </w:trPr>
        <w:tc>
          <w:tcPr>
            <w:tcW w:w="1701" w:type="dxa"/>
          </w:tcPr>
          <w:p w14:paraId="615FAA2E" w14:textId="77777777" w:rsidR="00071556" w:rsidRDefault="003C6817">
            <w:pPr>
              <w:spacing w:before="30" w:after="30" w:line="252" w:lineRule="auto"/>
            </w:pPr>
            <w:r>
              <w:rPr>
                <w:rFonts w:ascii="Times New Roman" w:hAnsi="Times New Roman"/>
                <w:color w:val="0F172A"/>
                <w:sz w:val="16"/>
              </w:rPr>
              <w:t>Elevation of Privilege</w:t>
            </w:r>
          </w:p>
        </w:tc>
        <w:tc>
          <w:tcPr>
            <w:tcW w:w="3288" w:type="dxa"/>
          </w:tcPr>
          <w:p w14:paraId="2E109E73" w14:textId="77777777" w:rsidR="00071556" w:rsidRDefault="003C6817">
            <w:pPr>
              <w:spacing w:before="30" w:after="30" w:line="252" w:lineRule="auto"/>
            </w:pPr>
            <w:r>
              <w:rPr>
                <w:rFonts w:ascii="Times New Roman" w:hAnsi="Times New Roman"/>
                <w:color w:val="0F172A"/>
                <w:sz w:val="16"/>
              </w:rPr>
              <w:t>Jailbreak multi-turn (Crescendo Attack) untuk buka mode tanpa batas</w:t>
            </w:r>
          </w:p>
        </w:tc>
        <w:tc>
          <w:tcPr>
            <w:tcW w:w="3742" w:type="dxa"/>
          </w:tcPr>
          <w:p w14:paraId="4E9B5F4B" w14:textId="77777777" w:rsidR="00071556" w:rsidRDefault="003C6817">
            <w:pPr>
              <w:spacing w:before="30" w:after="30" w:line="252" w:lineRule="auto"/>
            </w:pPr>
            <w:r>
              <w:rPr>
                <w:rFonts w:ascii="Times New Roman" w:hAnsi="Times New Roman"/>
                <w:color w:val="0F172A"/>
                <w:sz w:val="16"/>
              </w:rPr>
              <w:t xml:space="preserve">L3 CIM Engine + Active Reverse Turing Canary Probe </w:t>
            </w:r>
            <w:r>
              <w:rPr>
                <w:rFonts w:ascii="Times New Roman" w:hAnsi="Times New Roman"/>
                <w:color w:val="0F172A"/>
                <w:sz w:val="16"/>
              </w:rPr>
              <w:t>Interceptor</w:t>
            </w:r>
          </w:p>
        </w:tc>
      </w:tr>
    </w:tbl>
    <w:p w14:paraId="5515E742" w14:textId="77777777" w:rsidR="00071556" w:rsidRDefault="00071556">
      <w:pPr>
        <w:spacing w:after="60"/>
      </w:pPr>
    </w:p>
    <w:p w14:paraId="4455A90A" w14:textId="77777777" w:rsidR="00071556" w:rsidRDefault="003C6817">
      <w:pPr>
        <w:spacing w:before="120" w:after="40" w:line="252" w:lineRule="auto"/>
      </w:pPr>
      <w:r>
        <w:rPr>
          <w:rFonts w:ascii="Times New Roman" w:hAnsi="Times New Roman"/>
          <w:b/>
          <w:color w:val="0F172A"/>
          <w:sz w:val="20"/>
        </w:rPr>
        <w:t>5.2. Mekanisme Pertahanan Aktif: Active Reverse Turing Probe</w:t>
      </w:r>
    </w:p>
    <w:p w14:paraId="2542CB36" w14:textId="77777777" w:rsidR="00071556" w:rsidRDefault="003C6817">
      <w:pPr>
        <w:spacing w:after="40" w:line="252" w:lineRule="auto"/>
        <w:ind w:firstLine="720"/>
        <w:jc w:val="both"/>
      </w:pPr>
      <w:r>
        <w:rPr>
          <w:rFonts w:ascii="Times New Roman" w:hAnsi="Times New Roman"/>
          <w:color w:val="0F172A"/>
          <w:sz w:val="20"/>
        </w:rPr>
        <w:t>Ketika penyerang mengeksekusi serangan Crescendo, skor momentum niat Mt akan memasuki zona abu-abu (0.60 &lt;= Mt &lt; 0.80). Pada titik ini, alih-alih langsung memutus sambungan (yang da</w:t>
      </w:r>
      <w:r>
        <w:rPr>
          <w:rFonts w:ascii="Times New Roman" w:hAnsi="Times New Roman"/>
          <w:color w:val="0F172A"/>
          <w:sz w:val="20"/>
        </w:rPr>
        <w:t>pat mengagetkan pengguna sah yang sedang emosional), SIAGA meluncurkan Active Reverse Turing Probe.</w:t>
      </w:r>
    </w:p>
    <w:p w14:paraId="0E7AA3A6" w14:textId="77777777" w:rsidR="00071556" w:rsidRDefault="003C6817">
      <w:pPr>
        <w:spacing w:after="40" w:line="252" w:lineRule="auto"/>
        <w:ind w:firstLine="720"/>
        <w:jc w:val="both"/>
      </w:pPr>
      <w:r>
        <w:rPr>
          <w:rFonts w:ascii="Times New Roman" w:hAnsi="Times New Roman"/>
          <w:color w:val="0F172A"/>
          <w:sz w:val="20"/>
        </w:rPr>
        <w:t>Mekanisme ini bertindak sebagai perangkap kognitif (honeypot canary challenge): (1) Sistem menahan keluaran dari LLM utama dan menggantinya dengan pertanyaa</w:t>
      </w:r>
      <w:r>
        <w:rPr>
          <w:rFonts w:ascii="Times New Roman" w:hAnsi="Times New Roman"/>
          <w:color w:val="0F172A"/>
          <w:sz w:val="20"/>
        </w:rPr>
        <w:t>n jebakan paradoks kontekstual; (2) Agen penyerang otomatis berbasis algoritma Red-Teaming (seperti TAP atau PAIR) akan merespons pertanyaan jebakan tersebut dengan pola token yang mencerminkan optimasi loss function mesin penyerang; (3) Begitu respons ter</w:t>
      </w:r>
      <w:r>
        <w:rPr>
          <w:rFonts w:ascii="Times New Roman" w:hAnsi="Times New Roman"/>
          <w:color w:val="0F172A"/>
          <w:sz w:val="20"/>
        </w:rPr>
        <w:t xml:space="preserve">konfirmasi sebagai otomasi mesin penyerang, sesi langsung diisolasi ke dalam sandbox, hak aksesnya dicabut, dan insiden didaftarkan ke log forensik; (4) Sebaliknya, jika pengguna tersebut adalah manusia biasa yang sedang kebingungan, respons alaminya akan </w:t>
      </w:r>
      <w:r>
        <w:rPr>
          <w:rFonts w:ascii="Times New Roman" w:hAnsi="Times New Roman"/>
          <w:color w:val="0F172A"/>
          <w:sz w:val="20"/>
        </w:rPr>
        <w:t>mereduksi skor momentum Mt kembali ke zona aman, mencegah terjadinya gangguan pada pasien nyata (zero false positive).</w:t>
      </w:r>
    </w:p>
    <w:p w14:paraId="11E4C04B" w14:textId="77777777" w:rsidR="00071556" w:rsidRDefault="003C6817">
      <w:pPr>
        <w:spacing w:before="120" w:after="40" w:line="252" w:lineRule="auto"/>
      </w:pPr>
      <w:r>
        <w:rPr>
          <w:rFonts w:ascii="Times New Roman" w:hAnsi="Times New Roman"/>
          <w:b/>
          <w:color w:val="0F172A"/>
          <w:sz w:val="20"/>
        </w:rPr>
        <w:t>5.3. Analisis Potensi Kekayaan Intelektual (HAKI &amp; Patentability Analysis)</w:t>
      </w:r>
    </w:p>
    <w:p w14:paraId="0FB1BE70" w14:textId="77777777" w:rsidR="00071556" w:rsidRDefault="003C6817">
      <w:pPr>
        <w:spacing w:after="40" w:line="252" w:lineRule="auto"/>
        <w:ind w:firstLine="720"/>
        <w:jc w:val="both"/>
      </w:pPr>
      <w:r>
        <w:rPr>
          <w:rFonts w:ascii="Times New Roman" w:hAnsi="Times New Roman"/>
          <w:color w:val="0F172A"/>
          <w:sz w:val="20"/>
        </w:rPr>
        <w:t>Arsitektur SIAGA memiliki landasan inovasi ilmiah yang kuat de</w:t>
      </w:r>
      <w:r>
        <w:rPr>
          <w:rFonts w:ascii="Times New Roman" w:hAnsi="Times New Roman"/>
          <w:color w:val="0F172A"/>
          <w:sz w:val="20"/>
        </w:rPr>
        <w:t xml:space="preserve">ngan potensi pendaftaran Kekayaan Intelektual (KI) yang sangat prospektif: (1) Usulan Paten Invensi Sistem &amp; Metode dengan judul 'Metode dan Sistem Deteksi Serangan Manipulasi Multi-Turn Bertingkat (Crescendo Jailbreak Attack) pada </w:t>
      </w:r>
      <w:r>
        <w:rPr>
          <w:rFonts w:ascii="Times New Roman" w:hAnsi="Times New Roman"/>
          <w:color w:val="0F172A"/>
          <w:sz w:val="20"/>
        </w:rPr>
        <w:lastRenderedPageBreak/>
        <w:t>Agen Percakapan Berbasis</w:t>
      </w:r>
      <w:r>
        <w:rPr>
          <w:rFonts w:ascii="Times New Roman" w:hAnsi="Times New Roman"/>
          <w:color w:val="0F172A"/>
          <w:sz w:val="20"/>
        </w:rPr>
        <w:t xml:space="preserve"> Trajektori Momentum Niat Kumulatif dan Tantangan Kognitif Adaptif' yang memiliki unsur kebaruan mutlak pada algoritma pelacakan trajektori vektor dinamis; serta (2) Pendaftaran Hak Cipta Perangkat Lunak atas program komputer engine SIAGA di bawah DJKI Kem</w:t>
      </w:r>
      <w:r>
        <w:rPr>
          <w:rFonts w:ascii="Times New Roman" w:hAnsi="Times New Roman"/>
          <w:color w:val="0F172A"/>
          <w:sz w:val="20"/>
        </w:rPr>
        <w:t>enterian Hukum dan HAM RI.</w:t>
      </w:r>
    </w:p>
    <w:p w14:paraId="30E38337" w14:textId="77777777" w:rsidR="00071556" w:rsidRDefault="003C6817">
      <w:pPr>
        <w:spacing w:before="160" w:after="60" w:line="252" w:lineRule="auto"/>
        <w:ind w:left="425"/>
      </w:pPr>
      <w:r>
        <w:rPr>
          <w:rFonts w:ascii="Times New Roman" w:hAnsi="Times New Roman"/>
          <w:b/>
          <w:color w:val="0F172A"/>
          <w:sz w:val="21"/>
        </w:rPr>
        <w:t>CHAPTER 6: SCALABILITY &amp; DEPLOYMENT READINESS</w:t>
      </w:r>
    </w:p>
    <w:p w14:paraId="232D951F" w14:textId="77777777" w:rsidR="00071556" w:rsidRDefault="003C6817">
      <w:pPr>
        <w:spacing w:before="120" w:after="40" w:line="252" w:lineRule="auto"/>
      </w:pPr>
      <w:r>
        <w:rPr>
          <w:rFonts w:ascii="Times New Roman" w:hAnsi="Times New Roman"/>
          <w:b/>
          <w:color w:val="0F172A"/>
          <w:sz w:val="20"/>
        </w:rPr>
        <w:t>6.1. Spesifikasi Infrastruktur Penggelaran Sistem</w:t>
      </w:r>
    </w:p>
    <w:p w14:paraId="26BE8C52" w14:textId="77777777" w:rsidR="00071556" w:rsidRDefault="003C6817">
      <w:pPr>
        <w:spacing w:after="40" w:line="252" w:lineRule="auto"/>
        <w:ind w:firstLine="720"/>
        <w:jc w:val="both"/>
      </w:pPr>
      <w:r>
        <w:rPr>
          <w:rFonts w:ascii="Times New Roman" w:hAnsi="Times New Roman"/>
          <w:color w:val="0F172A"/>
          <w:sz w:val="20"/>
        </w:rPr>
        <w:t xml:space="preserve">SIAGA dirancang dengan elastisitas tinggi sehingga mampu dioperasikan mulai dari klinik pratama berbiaya hemat hingga jaringan rumah </w:t>
      </w:r>
      <w:r>
        <w:rPr>
          <w:rFonts w:ascii="Times New Roman" w:hAnsi="Times New Roman"/>
          <w:color w:val="0F172A"/>
          <w:sz w:val="20"/>
        </w:rPr>
        <w:t>sakit umum pusat (RSUP). Tabel 6.1 merinci dua profil perangkat keras penggelaran:</w:t>
      </w:r>
    </w:p>
    <w:p w14:paraId="7719F942" w14:textId="77777777" w:rsidR="00071556" w:rsidRDefault="003C6817">
      <w:pPr>
        <w:spacing w:before="120" w:after="40" w:line="252" w:lineRule="auto"/>
        <w:jc w:val="center"/>
      </w:pPr>
      <w:r>
        <w:rPr>
          <w:rFonts w:ascii="Times New Roman" w:hAnsi="Times New Roman"/>
          <w:color w:val="0F172A"/>
          <w:sz w:val="19"/>
        </w:rPr>
        <w:t>Table 6.1. Spesifikasi Infrastruktur Penggelaran Sistem SIAGA</w:t>
      </w:r>
    </w:p>
    <w:tbl>
      <w:tblPr>
        <w:tblW w:w="0" w:type="auto"/>
        <w:jc w:val="center"/>
        <w:tblBorders>
          <w:top w:val="single" w:sz="6" w:space="0" w:color="0F172A"/>
          <w:bottom w:val="single" w:sz="6" w:space="0" w:color="0F172A"/>
        </w:tblBorders>
        <w:tblLook w:val="04A0" w:firstRow="1" w:lastRow="0" w:firstColumn="1" w:lastColumn="0" w:noHBand="0" w:noVBand="1"/>
      </w:tblPr>
      <w:tblGrid>
        <w:gridCol w:w="2381"/>
        <w:gridCol w:w="3118"/>
        <w:gridCol w:w="3231"/>
      </w:tblGrid>
      <w:tr w:rsidR="00071556" w14:paraId="69E6AFAA" w14:textId="77777777">
        <w:trPr>
          <w:jc w:val="center"/>
        </w:trPr>
        <w:tc>
          <w:tcPr>
            <w:tcW w:w="2381" w:type="dxa"/>
            <w:tcBorders>
              <w:bottom w:val="single" w:sz="4" w:space="0" w:color="334155"/>
            </w:tcBorders>
          </w:tcPr>
          <w:p w14:paraId="3A7C4027" w14:textId="77777777" w:rsidR="00071556" w:rsidRDefault="003C6817">
            <w:pPr>
              <w:spacing w:before="40" w:after="40" w:line="252" w:lineRule="auto"/>
            </w:pPr>
            <w:r>
              <w:rPr>
                <w:rFonts w:ascii="Times New Roman" w:hAnsi="Times New Roman"/>
                <w:b/>
                <w:color w:val="0F172A"/>
                <w:sz w:val="16"/>
              </w:rPr>
              <w:t>Parameter Spesifikasi</w:t>
            </w:r>
          </w:p>
        </w:tc>
        <w:tc>
          <w:tcPr>
            <w:tcW w:w="3118" w:type="dxa"/>
            <w:tcBorders>
              <w:bottom w:val="single" w:sz="4" w:space="0" w:color="334155"/>
            </w:tcBorders>
          </w:tcPr>
          <w:p w14:paraId="4BB5F6A7" w14:textId="77777777" w:rsidR="00071556" w:rsidRDefault="003C6817">
            <w:pPr>
              <w:spacing w:before="40" w:after="40" w:line="252" w:lineRule="auto"/>
              <w:jc w:val="center"/>
            </w:pPr>
            <w:r>
              <w:rPr>
                <w:rFonts w:ascii="Times New Roman" w:hAnsi="Times New Roman"/>
                <w:b/>
                <w:color w:val="0F172A"/>
                <w:sz w:val="16"/>
              </w:rPr>
              <w:t>Profil Tier 1: Klinik Pratama &amp; Puskesmas</w:t>
            </w:r>
          </w:p>
        </w:tc>
        <w:tc>
          <w:tcPr>
            <w:tcW w:w="3231" w:type="dxa"/>
            <w:tcBorders>
              <w:bottom w:val="single" w:sz="4" w:space="0" w:color="334155"/>
            </w:tcBorders>
          </w:tcPr>
          <w:p w14:paraId="1EC44062" w14:textId="77777777" w:rsidR="00071556" w:rsidRDefault="003C6817">
            <w:pPr>
              <w:spacing w:before="40" w:after="40" w:line="252" w:lineRule="auto"/>
              <w:jc w:val="center"/>
            </w:pPr>
            <w:r>
              <w:rPr>
                <w:rFonts w:ascii="Times New Roman" w:hAnsi="Times New Roman"/>
                <w:b/>
                <w:color w:val="0F172A"/>
                <w:sz w:val="16"/>
              </w:rPr>
              <w:t>Profil Tier 2: RSUP &amp; Skala Nasional</w:t>
            </w:r>
          </w:p>
        </w:tc>
      </w:tr>
      <w:tr w:rsidR="00071556" w14:paraId="0749D405" w14:textId="77777777">
        <w:trPr>
          <w:jc w:val="center"/>
        </w:trPr>
        <w:tc>
          <w:tcPr>
            <w:tcW w:w="2381" w:type="dxa"/>
          </w:tcPr>
          <w:p w14:paraId="51EDF236" w14:textId="77777777" w:rsidR="00071556" w:rsidRDefault="003C6817">
            <w:pPr>
              <w:spacing w:before="30" w:after="30" w:line="252" w:lineRule="auto"/>
            </w:pPr>
            <w:r>
              <w:rPr>
                <w:rFonts w:ascii="Times New Roman" w:hAnsi="Times New Roman"/>
                <w:color w:val="0F172A"/>
                <w:sz w:val="16"/>
              </w:rPr>
              <w:t>Kapasitas Konkuren</w:t>
            </w:r>
          </w:p>
        </w:tc>
        <w:tc>
          <w:tcPr>
            <w:tcW w:w="3118" w:type="dxa"/>
          </w:tcPr>
          <w:p w14:paraId="3071D936" w14:textId="77777777" w:rsidR="00071556" w:rsidRDefault="003C6817">
            <w:pPr>
              <w:spacing w:before="30" w:after="30" w:line="252" w:lineRule="auto"/>
              <w:jc w:val="center"/>
            </w:pPr>
            <w:r>
              <w:rPr>
                <w:rFonts w:ascii="Times New Roman" w:hAnsi="Times New Roman"/>
                <w:color w:val="0F172A"/>
                <w:sz w:val="16"/>
              </w:rPr>
              <w:t>50 – 200 Pasien Konkuren</w:t>
            </w:r>
          </w:p>
        </w:tc>
        <w:tc>
          <w:tcPr>
            <w:tcW w:w="3231" w:type="dxa"/>
          </w:tcPr>
          <w:p w14:paraId="1AA6AD0F" w14:textId="77777777" w:rsidR="00071556" w:rsidRDefault="003C6817">
            <w:pPr>
              <w:spacing w:before="30" w:after="30" w:line="252" w:lineRule="auto"/>
            </w:pPr>
            <w:r>
              <w:rPr>
                <w:rFonts w:ascii="Times New Roman" w:hAnsi="Times New Roman"/>
                <w:color w:val="0F172A"/>
                <w:sz w:val="16"/>
              </w:rPr>
              <w:t>1.000 – 10.000 Pasien Konkuren</w:t>
            </w:r>
          </w:p>
        </w:tc>
      </w:tr>
      <w:tr w:rsidR="00071556" w14:paraId="3C9B020A" w14:textId="77777777">
        <w:trPr>
          <w:jc w:val="center"/>
        </w:trPr>
        <w:tc>
          <w:tcPr>
            <w:tcW w:w="2381" w:type="dxa"/>
          </w:tcPr>
          <w:p w14:paraId="365786CE" w14:textId="77777777" w:rsidR="00071556" w:rsidRDefault="003C6817">
            <w:pPr>
              <w:spacing w:before="30" w:after="30" w:line="252" w:lineRule="auto"/>
            </w:pPr>
            <w:r>
              <w:rPr>
                <w:rFonts w:ascii="Times New Roman" w:hAnsi="Times New Roman"/>
                <w:color w:val="0F172A"/>
                <w:sz w:val="16"/>
              </w:rPr>
              <w:t>Hardware Guardrail</w:t>
            </w:r>
          </w:p>
        </w:tc>
        <w:tc>
          <w:tcPr>
            <w:tcW w:w="3118" w:type="dxa"/>
          </w:tcPr>
          <w:p w14:paraId="56DB4F25" w14:textId="77777777" w:rsidR="00071556" w:rsidRDefault="003C6817">
            <w:pPr>
              <w:spacing w:before="30" w:after="30" w:line="252" w:lineRule="auto"/>
            </w:pPr>
            <w:r>
              <w:rPr>
                <w:rFonts w:ascii="Times New Roman" w:hAnsi="Times New Roman"/>
                <w:color w:val="0F172A"/>
                <w:sz w:val="16"/>
              </w:rPr>
              <w:t>1x CPU Intel Core i5 / AMD Ryzen 5</w:t>
            </w:r>
          </w:p>
        </w:tc>
        <w:tc>
          <w:tcPr>
            <w:tcW w:w="3231" w:type="dxa"/>
          </w:tcPr>
          <w:p w14:paraId="36783521" w14:textId="77777777" w:rsidR="00071556" w:rsidRDefault="003C6817">
            <w:pPr>
              <w:spacing w:before="30" w:after="30" w:line="252" w:lineRule="auto"/>
            </w:pPr>
            <w:r>
              <w:rPr>
                <w:rFonts w:ascii="Times New Roman" w:hAnsi="Times New Roman"/>
                <w:color w:val="0F172A"/>
                <w:sz w:val="16"/>
              </w:rPr>
              <w:t>2x Intel Xeon Gold / AMD EPYC</w:t>
            </w:r>
          </w:p>
        </w:tc>
      </w:tr>
      <w:tr w:rsidR="00071556" w14:paraId="2719EEA4" w14:textId="77777777">
        <w:trPr>
          <w:jc w:val="center"/>
        </w:trPr>
        <w:tc>
          <w:tcPr>
            <w:tcW w:w="2381" w:type="dxa"/>
          </w:tcPr>
          <w:p w14:paraId="21AA0550" w14:textId="77777777" w:rsidR="00071556" w:rsidRDefault="003C6817">
            <w:pPr>
              <w:spacing w:before="30" w:after="30" w:line="252" w:lineRule="auto"/>
            </w:pPr>
            <w:r>
              <w:rPr>
                <w:rFonts w:ascii="Times New Roman" w:hAnsi="Times New Roman"/>
                <w:color w:val="0F172A"/>
                <w:sz w:val="16"/>
              </w:rPr>
              <w:t>Hardware Model AI</w:t>
            </w:r>
          </w:p>
        </w:tc>
        <w:tc>
          <w:tcPr>
            <w:tcW w:w="3118" w:type="dxa"/>
          </w:tcPr>
          <w:p w14:paraId="129A9313" w14:textId="77777777" w:rsidR="00071556" w:rsidRDefault="003C6817">
            <w:pPr>
              <w:spacing w:before="30" w:after="30" w:line="252" w:lineRule="auto"/>
            </w:pPr>
            <w:r>
              <w:rPr>
                <w:rFonts w:ascii="Times New Roman" w:hAnsi="Times New Roman"/>
                <w:color w:val="0F172A"/>
                <w:sz w:val="16"/>
              </w:rPr>
              <w:t>1x NVIDIA RTX 3060 (12GB) / GTX 1650 (4GB)</w:t>
            </w:r>
          </w:p>
        </w:tc>
        <w:tc>
          <w:tcPr>
            <w:tcW w:w="3231" w:type="dxa"/>
          </w:tcPr>
          <w:p w14:paraId="4F08FE8B" w14:textId="77777777" w:rsidR="00071556" w:rsidRDefault="003C6817">
            <w:pPr>
              <w:spacing w:before="30" w:after="30" w:line="252" w:lineRule="auto"/>
            </w:pPr>
            <w:r>
              <w:rPr>
                <w:rFonts w:ascii="Times New Roman" w:hAnsi="Times New Roman"/>
                <w:color w:val="0F172A"/>
                <w:sz w:val="16"/>
              </w:rPr>
              <w:t xml:space="preserve">2x NVIDIA A10G (24GB) / 1x </w:t>
            </w:r>
            <w:r>
              <w:rPr>
                <w:rFonts w:ascii="Times New Roman" w:hAnsi="Times New Roman"/>
                <w:color w:val="0F172A"/>
                <w:sz w:val="16"/>
              </w:rPr>
              <w:t>L40S (48GB)</w:t>
            </w:r>
          </w:p>
        </w:tc>
      </w:tr>
      <w:tr w:rsidR="00071556" w14:paraId="4BD372DD" w14:textId="77777777">
        <w:trPr>
          <w:jc w:val="center"/>
        </w:trPr>
        <w:tc>
          <w:tcPr>
            <w:tcW w:w="2381" w:type="dxa"/>
          </w:tcPr>
          <w:p w14:paraId="28E4E2BF" w14:textId="77777777" w:rsidR="00071556" w:rsidRDefault="003C6817">
            <w:pPr>
              <w:spacing w:before="30" w:after="30" w:line="252" w:lineRule="auto"/>
            </w:pPr>
            <w:r>
              <w:rPr>
                <w:rFonts w:ascii="Times New Roman" w:hAnsi="Times New Roman"/>
                <w:color w:val="0F172A"/>
                <w:sz w:val="16"/>
              </w:rPr>
              <w:t>Kebutuhan RAM</w:t>
            </w:r>
          </w:p>
        </w:tc>
        <w:tc>
          <w:tcPr>
            <w:tcW w:w="3118" w:type="dxa"/>
          </w:tcPr>
          <w:p w14:paraId="6FDB72B4" w14:textId="77777777" w:rsidR="00071556" w:rsidRDefault="003C6817">
            <w:pPr>
              <w:spacing w:before="30" w:after="30" w:line="252" w:lineRule="auto"/>
              <w:jc w:val="center"/>
            </w:pPr>
            <w:r>
              <w:rPr>
                <w:rFonts w:ascii="Times New Roman" w:hAnsi="Times New Roman"/>
                <w:color w:val="0F172A"/>
                <w:sz w:val="16"/>
              </w:rPr>
              <w:t>16 GB DDR4</w:t>
            </w:r>
          </w:p>
        </w:tc>
        <w:tc>
          <w:tcPr>
            <w:tcW w:w="3231" w:type="dxa"/>
          </w:tcPr>
          <w:p w14:paraId="50CC61DE" w14:textId="77777777" w:rsidR="00071556" w:rsidRDefault="003C6817">
            <w:pPr>
              <w:spacing w:before="30" w:after="30" w:line="252" w:lineRule="auto"/>
              <w:jc w:val="center"/>
            </w:pPr>
            <w:r>
              <w:rPr>
                <w:rFonts w:ascii="Times New Roman" w:hAnsi="Times New Roman"/>
                <w:color w:val="0F172A"/>
                <w:sz w:val="16"/>
              </w:rPr>
              <w:t>64 GB – 128 GB ECC DDR5</w:t>
            </w:r>
          </w:p>
        </w:tc>
      </w:tr>
      <w:tr w:rsidR="00071556" w14:paraId="0BD7C5E2" w14:textId="77777777">
        <w:trPr>
          <w:jc w:val="center"/>
        </w:trPr>
        <w:tc>
          <w:tcPr>
            <w:tcW w:w="2381" w:type="dxa"/>
          </w:tcPr>
          <w:p w14:paraId="09EA73BC" w14:textId="77777777" w:rsidR="00071556" w:rsidRDefault="003C6817">
            <w:pPr>
              <w:spacing w:before="30" w:after="30" w:line="252" w:lineRule="auto"/>
            </w:pPr>
            <w:r>
              <w:rPr>
                <w:rFonts w:ascii="Times New Roman" w:hAnsi="Times New Roman"/>
                <w:color w:val="0F172A"/>
                <w:sz w:val="16"/>
              </w:rPr>
              <w:t>Penyimpanan Sistem</w:t>
            </w:r>
          </w:p>
        </w:tc>
        <w:tc>
          <w:tcPr>
            <w:tcW w:w="3118" w:type="dxa"/>
          </w:tcPr>
          <w:p w14:paraId="0266B8E9" w14:textId="77777777" w:rsidR="00071556" w:rsidRDefault="003C6817">
            <w:pPr>
              <w:spacing w:before="30" w:after="30" w:line="252" w:lineRule="auto"/>
              <w:jc w:val="center"/>
            </w:pPr>
            <w:r>
              <w:rPr>
                <w:rFonts w:ascii="Times New Roman" w:hAnsi="Times New Roman"/>
                <w:color w:val="0F172A"/>
                <w:sz w:val="16"/>
              </w:rPr>
              <w:t>512 GB NVMe SSD</w:t>
            </w:r>
          </w:p>
        </w:tc>
        <w:tc>
          <w:tcPr>
            <w:tcW w:w="3231" w:type="dxa"/>
          </w:tcPr>
          <w:p w14:paraId="39D06C4E" w14:textId="77777777" w:rsidR="00071556" w:rsidRDefault="003C6817">
            <w:pPr>
              <w:spacing w:before="30" w:after="30" w:line="252" w:lineRule="auto"/>
            </w:pPr>
            <w:r>
              <w:rPr>
                <w:rFonts w:ascii="Times New Roman" w:hAnsi="Times New Roman"/>
                <w:color w:val="0F172A"/>
                <w:sz w:val="16"/>
              </w:rPr>
              <w:t>2 TB Enterprise U.2 NVMe RAID-1</w:t>
            </w:r>
          </w:p>
        </w:tc>
      </w:tr>
      <w:tr w:rsidR="00071556" w14:paraId="0A5A054A" w14:textId="77777777">
        <w:trPr>
          <w:jc w:val="center"/>
        </w:trPr>
        <w:tc>
          <w:tcPr>
            <w:tcW w:w="2381" w:type="dxa"/>
          </w:tcPr>
          <w:p w14:paraId="6FCF158A" w14:textId="77777777" w:rsidR="00071556" w:rsidRDefault="003C6817">
            <w:pPr>
              <w:spacing w:before="30" w:after="30" w:line="252" w:lineRule="auto"/>
            </w:pPr>
            <w:r>
              <w:rPr>
                <w:rFonts w:ascii="Times New Roman" w:hAnsi="Times New Roman"/>
                <w:color w:val="0F172A"/>
                <w:sz w:val="16"/>
              </w:rPr>
              <w:t>Sistem Operasi</w:t>
            </w:r>
          </w:p>
        </w:tc>
        <w:tc>
          <w:tcPr>
            <w:tcW w:w="3118" w:type="dxa"/>
          </w:tcPr>
          <w:p w14:paraId="767A2FF0" w14:textId="77777777" w:rsidR="00071556" w:rsidRDefault="003C6817">
            <w:pPr>
              <w:spacing w:before="30" w:after="30" w:line="252" w:lineRule="auto"/>
            </w:pPr>
            <w:r>
              <w:rPr>
                <w:rFonts w:ascii="Times New Roman" w:hAnsi="Times New Roman"/>
                <w:color w:val="0F172A"/>
                <w:sz w:val="16"/>
              </w:rPr>
              <w:t>Ubuntu Server 22.04 LTS / Windows WSL2</w:t>
            </w:r>
          </w:p>
        </w:tc>
        <w:tc>
          <w:tcPr>
            <w:tcW w:w="3231" w:type="dxa"/>
          </w:tcPr>
          <w:p w14:paraId="488DFE1A" w14:textId="77777777" w:rsidR="00071556" w:rsidRDefault="003C6817">
            <w:pPr>
              <w:spacing w:before="30" w:after="30" w:line="252" w:lineRule="auto"/>
            </w:pPr>
            <w:r>
              <w:rPr>
                <w:rFonts w:ascii="Times New Roman" w:hAnsi="Times New Roman"/>
                <w:color w:val="0F172A"/>
                <w:sz w:val="16"/>
              </w:rPr>
              <w:t>Red Hat Enterprise Linux / Ubuntu LTS</w:t>
            </w:r>
          </w:p>
        </w:tc>
      </w:tr>
      <w:tr w:rsidR="00071556" w14:paraId="7192FE4B" w14:textId="77777777">
        <w:trPr>
          <w:jc w:val="center"/>
        </w:trPr>
        <w:tc>
          <w:tcPr>
            <w:tcW w:w="2381" w:type="dxa"/>
          </w:tcPr>
          <w:p w14:paraId="3A899331" w14:textId="77777777" w:rsidR="00071556" w:rsidRDefault="003C6817">
            <w:pPr>
              <w:spacing w:before="30" w:after="30" w:line="252" w:lineRule="auto"/>
            </w:pPr>
            <w:r>
              <w:rPr>
                <w:rFonts w:ascii="Times New Roman" w:hAnsi="Times New Roman"/>
                <w:color w:val="0F172A"/>
                <w:sz w:val="16"/>
              </w:rPr>
              <w:t>Investasi Hardware Awal</w:t>
            </w:r>
          </w:p>
        </w:tc>
        <w:tc>
          <w:tcPr>
            <w:tcW w:w="3118" w:type="dxa"/>
          </w:tcPr>
          <w:p w14:paraId="4AE09831" w14:textId="77777777" w:rsidR="00071556" w:rsidRDefault="003C6817">
            <w:pPr>
              <w:spacing w:before="30" w:after="30" w:line="252" w:lineRule="auto"/>
            </w:pPr>
            <w:r>
              <w:rPr>
                <w:rFonts w:ascii="Times New Roman" w:hAnsi="Times New Roman"/>
                <w:color w:val="0F172A"/>
                <w:sz w:val="16"/>
              </w:rPr>
              <w:t xml:space="preserve">± Rp </w:t>
            </w:r>
            <w:r>
              <w:rPr>
                <w:rFonts w:ascii="Times New Roman" w:hAnsi="Times New Roman"/>
                <w:color w:val="0F172A"/>
                <w:sz w:val="16"/>
              </w:rPr>
              <w:t>12.000.000 – Rp 18.000.000</w:t>
            </w:r>
          </w:p>
        </w:tc>
        <w:tc>
          <w:tcPr>
            <w:tcW w:w="3231" w:type="dxa"/>
          </w:tcPr>
          <w:p w14:paraId="253B5E07" w14:textId="77777777" w:rsidR="00071556" w:rsidRDefault="003C6817">
            <w:pPr>
              <w:spacing w:before="30" w:after="30" w:line="252" w:lineRule="auto"/>
            </w:pPr>
            <w:r>
              <w:rPr>
                <w:rFonts w:ascii="Times New Roman" w:hAnsi="Times New Roman"/>
                <w:color w:val="0F172A"/>
                <w:sz w:val="16"/>
              </w:rPr>
              <w:t>± Rp 85.000.000 – Rp 150.000.000</w:t>
            </w:r>
          </w:p>
        </w:tc>
      </w:tr>
      <w:tr w:rsidR="00071556" w14:paraId="6F0B831D" w14:textId="77777777">
        <w:trPr>
          <w:jc w:val="center"/>
        </w:trPr>
        <w:tc>
          <w:tcPr>
            <w:tcW w:w="2381" w:type="dxa"/>
          </w:tcPr>
          <w:p w14:paraId="2F327597" w14:textId="77777777" w:rsidR="00071556" w:rsidRDefault="003C6817">
            <w:pPr>
              <w:spacing w:before="30" w:after="30" w:line="252" w:lineRule="auto"/>
            </w:pPr>
            <w:r>
              <w:rPr>
                <w:rFonts w:ascii="Times New Roman" w:hAnsi="Times New Roman"/>
                <w:color w:val="0F172A"/>
                <w:sz w:val="16"/>
              </w:rPr>
              <w:t>Biaya Lisensi Cloud</w:t>
            </w:r>
          </w:p>
        </w:tc>
        <w:tc>
          <w:tcPr>
            <w:tcW w:w="3118" w:type="dxa"/>
          </w:tcPr>
          <w:p w14:paraId="3DD5DC86" w14:textId="77777777" w:rsidR="00071556" w:rsidRDefault="003C6817">
            <w:pPr>
              <w:spacing w:before="30" w:after="30" w:line="252" w:lineRule="auto"/>
            </w:pPr>
            <w:r>
              <w:rPr>
                <w:rFonts w:ascii="Times New Roman" w:hAnsi="Times New Roman"/>
                <w:color w:val="0F172A"/>
                <w:sz w:val="16"/>
              </w:rPr>
              <w:t>Rp 0,- / Bulan (Nol Ketergantungan Cloud)</w:t>
            </w:r>
          </w:p>
        </w:tc>
        <w:tc>
          <w:tcPr>
            <w:tcW w:w="3231" w:type="dxa"/>
          </w:tcPr>
          <w:p w14:paraId="5079E323" w14:textId="77777777" w:rsidR="00071556" w:rsidRDefault="003C6817">
            <w:pPr>
              <w:spacing w:before="30" w:after="30" w:line="252" w:lineRule="auto"/>
            </w:pPr>
            <w:r>
              <w:rPr>
                <w:rFonts w:ascii="Times New Roman" w:hAnsi="Times New Roman"/>
                <w:color w:val="0F172A"/>
                <w:sz w:val="16"/>
              </w:rPr>
              <w:t>Rp 0,- / Bulan (Nol Ketergantungan Cloud)</w:t>
            </w:r>
          </w:p>
        </w:tc>
      </w:tr>
    </w:tbl>
    <w:p w14:paraId="27B1E1BA" w14:textId="77777777" w:rsidR="00071556" w:rsidRDefault="00071556">
      <w:pPr>
        <w:spacing w:after="60"/>
      </w:pPr>
    </w:p>
    <w:p w14:paraId="6E2D6F83" w14:textId="77777777" w:rsidR="00071556" w:rsidRDefault="003C6817">
      <w:pPr>
        <w:spacing w:before="120" w:after="40" w:line="252" w:lineRule="auto"/>
      </w:pPr>
      <w:r>
        <w:rPr>
          <w:rFonts w:ascii="Times New Roman" w:hAnsi="Times New Roman"/>
          <w:b/>
          <w:color w:val="0F172A"/>
          <w:sz w:val="20"/>
        </w:rPr>
        <w:t>6.2. Arsitektur Skalabilitas Tinggi: SGLang &amp; vLLM Dual-Plan</w:t>
      </w:r>
    </w:p>
    <w:p w14:paraId="601BF7B6" w14:textId="77777777" w:rsidR="00071556" w:rsidRDefault="003C6817">
      <w:pPr>
        <w:spacing w:after="40" w:line="252" w:lineRule="auto"/>
        <w:ind w:firstLine="720"/>
        <w:jc w:val="both"/>
      </w:pPr>
      <w:r>
        <w:rPr>
          <w:rFonts w:ascii="Times New Roman" w:hAnsi="Times New Roman"/>
          <w:color w:val="0F172A"/>
          <w:sz w:val="20"/>
        </w:rPr>
        <w:t>Untuk melayani lonjakan kons</w:t>
      </w:r>
      <w:r>
        <w:rPr>
          <w:rFonts w:ascii="Times New Roman" w:hAnsi="Times New Roman"/>
          <w:color w:val="0F172A"/>
          <w:sz w:val="20"/>
        </w:rPr>
        <w:t>ultasi secara masif, backend SIAGA dirancang kompatibel dengan dua mesin inferensi berkinerja tinggi: Plan A (SGLang dengan RadixAttention) yang mempertahankan pohon KV-Cache di memori GPU untuk meningkatkan throughput hingga 3.5x lipat pada instruksi beru</w:t>
      </w:r>
      <w:r>
        <w:rPr>
          <w:rFonts w:ascii="Times New Roman" w:hAnsi="Times New Roman"/>
          <w:color w:val="0F172A"/>
          <w:sz w:val="20"/>
        </w:rPr>
        <w:t>lang, serta Plan B (vLLM dengan PagedAttention) untuk mencegah fragmentasi memori grafis pada ukuran batch besar. Seluruh cabang klinik dihubungkan menggunakan jaringan mesh terenkripsi Tailscale Zero-Trust Network Access (ZTNA) berbasis WireGuard tanpa me</w:t>
      </w:r>
      <w:r>
        <w:rPr>
          <w:rFonts w:ascii="Times New Roman" w:hAnsi="Times New Roman"/>
          <w:color w:val="0F172A"/>
          <w:sz w:val="20"/>
        </w:rPr>
        <w:t>mbuka port publik.</w:t>
      </w:r>
    </w:p>
    <w:p w14:paraId="2BFAFC87" w14:textId="77777777" w:rsidR="00071556" w:rsidRDefault="003C6817">
      <w:pPr>
        <w:spacing w:before="100" w:after="40"/>
        <w:jc w:val="center"/>
      </w:pPr>
      <w:r>
        <w:rPr>
          <w:noProof/>
        </w:rPr>
        <w:drawing>
          <wp:inline distT="0" distB="0" distL="0" distR="0" wp14:anchorId="18341C27" wp14:editId="2228D086">
            <wp:extent cx="5220000" cy="23077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scaling_mesh.png"/>
                    <pic:cNvPicPr/>
                  </pic:nvPicPr>
                  <pic:blipFill>
                    <a:blip r:embed="rId12"/>
                    <a:stretch>
                      <a:fillRect/>
                    </a:stretch>
                  </pic:blipFill>
                  <pic:spPr>
                    <a:xfrm>
                      <a:off x="0" y="0"/>
                      <a:ext cx="5220000" cy="2307789"/>
                    </a:xfrm>
                    <a:prstGeom prst="rect">
                      <a:avLst/>
                    </a:prstGeom>
                  </pic:spPr>
                </pic:pic>
              </a:graphicData>
            </a:graphic>
          </wp:inline>
        </w:drawing>
      </w:r>
    </w:p>
    <w:p w14:paraId="56B680BD" w14:textId="77777777" w:rsidR="00071556" w:rsidRDefault="003C6817">
      <w:pPr>
        <w:spacing w:before="40" w:after="100" w:line="252" w:lineRule="auto"/>
        <w:jc w:val="center"/>
      </w:pPr>
      <w:r>
        <w:rPr>
          <w:rFonts w:ascii="Times New Roman" w:hAnsi="Times New Roman"/>
          <w:color w:val="0F172A"/>
          <w:sz w:val="18"/>
        </w:rPr>
        <w:t>Figure 5. Arsitektur Skalabilitas Tinggi Enterprise SIAGA: Integrasi SGLang RadixAttention KV-Cache Sharing dengan Terowongan Terenkripsi Tailscale ZTNA Mesh Antar-Fasilitas Kesehatan.</w:t>
      </w:r>
    </w:p>
    <w:p w14:paraId="3275A741" w14:textId="77777777" w:rsidR="00071556" w:rsidRDefault="003C6817">
      <w:pPr>
        <w:spacing w:before="120" w:after="40" w:line="252" w:lineRule="auto"/>
      </w:pPr>
      <w:r>
        <w:rPr>
          <w:rFonts w:ascii="Times New Roman" w:hAnsi="Times New Roman"/>
          <w:b/>
          <w:color w:val="0F172A"/>
          <w:sz w:val="20"/>
        </w:rPr>
        <w:t xml:space="preserve">6.3. Kepatuhan Regulasi Kesehatan &amp; </w:t>
      </w:r>
      <w:r>
        <w:rPr>
          <w:rFonts w:ascii="Times New Roman" w:hAnsi="Times New Roman"/>
          <w:b/>
          <w:color w:val="0F172A"/>
          <w:sz w:val="20"/>
        </w:rPr>
        <w:t>Perlindungan Data Pribadi</w:t>
      </w:r>
    </w:p>
    <w:p w14:paraId="669E4539" w14:textId="77777777" w:rsidR="00071556" w:rsidRDefault="003C6817">
      <w:pPr>
        <w:spacing w:after="40" w:line="252" w:lineRule="auto"/>
        <w:ind w:firstLine="720"/>
        <w:jc w:val="both"/>
      </w:pPr>
      <w:r>
        <w:rPr>
          <w:rFonts w:ascii="Times New Roman" w:hAnsi="Times New Roman"/>
          <w:color w:val="0F172A"/>
          <w:sz w:val="20"/>
        </w:rPr>
        <w:t>SIAGA dirancang compliant-by-design terhadap regulasi nasional: (1) UU Pelindungan Data Pribadi (UU PDP No. 27/2022) dengan menjamin data medis tidak ditransfer ke luar yurisdiksi nasional dan dihapus otomatis setelah durasi reten</w:t>
      </w:r>
      <w:r>
        <w:rPr>
          <w:rFonts w:ascii="Times New Roman" w:hAnsi="Times New Roman"/>
          <w:color w:val="0F172A"/>
          <w:sz w:val="20"/>
        </w:rPr>
        <w:t>si berakhir (Right to Erasure); (2) Permenkes No. 24/2022 tentang Rekam Medis dengan penyimpanan terenkripsi yang memenuhi integritas kerahasiaan dokumen; serta (3) Standar Interoperabilitas SATUSEHAT HL7 FHIR untuk sumber daya Observation dan Condition.</w:t>
      </w:r>
    </w:p>
    <w:p w14:paraId="60D28907" w14:textId="77777777" w:rsidR="00071556" w:rsidRDefault="003C6817">
      <w:pPr>
        <w:spacing w:before="120" w:after="40" w:line="252" w:lineRule="auto"/>
      </w:pPr>
      <w:r>
        <w:rPr>
          <w:rFonts w:ascii="Times New Roman" w:hAnsi="Times New Roman"/>
          <w:b/>
          <w:color w:val="0F172A"/>
          <w:sz w:val="20"/>
        </w:rPr>
        <w:lastRenderedPageBreak/>
        <w:t>6</w:t>
      </w:r>
      <w:r>
        <w:rPr>
          <w:rFonts w:ascii="Times New Roman" w:hAnsi="Times New Roman"/>
          <w:b/>
          <w:color w:val="0F172A"/>
          <w:sz w:val="20"/>
        </w:rPr>
        <w:t>.4. Peta Jalan Komersialisasi &amp; Tahapan Penggelaran (Roadmap)</w:t>
      </w:r>
    </w:p>
    <w:p w14:paraId="07DFABE9" w14:textId="77777777" w:rsidR="00071556" w:rsidRDefault="003C6817">
      <w:pPr>
        <w:spacing w:after="40" w:line="252" w:lineRule="auto"/>
        <w:ind w:firstLine="720"/>
        <w:jc w:val="both"/>
      </w:pPr>
      <w:r>
        <w:rPr>
          <w:rFonts w:ascii="Times New Roman" w:hAnsi="Times New Roman"/>
          <w:color w:val="0F172A"/>
          <w:sz w:val="20"/>
        </w:rPr>
        <w:t>SIAGA mengusung strategi komersialisasi Business-to-Business-to-Consumer (B2B2C) berkelanjutan yang disajikan secara terstruktur pada Gambar 6:</w:t>
      </w:r>
    </w:p>
    <w:p w14:paraId="2AD2BF5F" w14:textId="77777777" w:rsidR="00071556" w:rsidRDefault="003C6817">
      <w:pPr>
        <w:spacing w:before="100" w:after="40"/>
        <w:jc w:val="center"/>
      </w:pPr>
      <w:r>
        <w:rPr>
          <w:noProof/>
        </w:rPr>
        <w:drawing>
          <wp:inline distT="0" distB="0" distL="0" distR="0" wp14:anchorId="12D45BAE" wp14:editId="77CDE21F">
            <wp:extent cx="5220000" cy="208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roadmap.png"/>
                    <pic:cNvPicPr/>
                  </pic:nvPicPr>
                  <pic:blipFill>
                    <a:blip r:embed="rId13"/>
                    <a:stretch>
                      <a:fillRect/>
                    </a:stretch>
                  </pic:blipFill>
                  <pic:spPr>
                    <a:xfrm>
                      <a:off x="0" y="0"/>
                      <a:ext cx="5220000" cy="2088000"/>
                    </a:xfrm>
                    <a:prstGeom prst="rect">
                      <a:avLst/>
                    </a:prstGeom>
                  </pic:spPr>
                </pic:pic>
              </a:graphicData>
            </a:graphic>
          </wp:inline>
        </w:drawing>
      </w:r>
    </w:p>
    <w:p w14:paraId="72045C0D" w14:textId="77777777" w:rsidR="00071556" w:rsidRDefault="003C6817">
      <w:pPr>
        <w:spacing w:before="40" w:after="100" w:line="252" w:lineRule="auto"/>
        <w:jc w:val="center"/>
      </w:pPr>
      <w:r>
        <w:rPr>
          <w:rFonts w:ascii="Times New Roman" w:hAnsi="Times New Roman"/>
          <w:color w:val="0F172A"/>
          <w:sz w:val="18"/>
        </w:rPr>
        <w:t>Figure 6. Peta Jalan Strategis Komersialisasi da</w:t>
      </w:r>
      <w:r>
        <w:rPr>
          <w:rFonts w:ascii="Times New Roman" w:hAnsi="Times New Roman"/>
          <w:color w:val="0F172A"/>
          <w:sz w:val="18"/>
        </w:rPr>
        <w:t>n Penggelaran Nasional SIAGA (2026–2027): Dari Validasi Kampus, Kemitraan RSUD/Puskesmas, hingga Standardisasi Ketahanan AI Siber Nasional.</w:t>
      </w:r>
    </w:p>
    <w:p w14:paraId="2C4C55EF" w14:textId="77777777" w:rsidR="00071556" w:rsidRDefault="003C6817">
      <w:pPr>
        <w:spacing w:after="40" w:line="252" w:lineRule="auto"/>
        <w:ind w:firstLine="720"/>
        <w:jc w:val="both"/>
      </w:pPr>
      <w:r>
        <w:rPr>
          <w:rFonts w:ascii="Times New Roman" w:hAnsi="Times New Roman"/>
          <w:color w:val="0F172A"/>
          <w:sz w:val="20"/>
        </w:rPr>
        <w:t>Tahapan implementasi peta jalan mencakup: Tahap 1 (Q4 2026) untuk uji coba operasional di Klinik Pratama dan Pusat K</w:t>
      </w:r>
      <w:r>
        <w:rPr>
          <w:rFonts w:ascii="Times New Roman" w:hAnsi="Times New Roman"/>
          <w:color w:val="0F172A"/>
          <w:sz w:val="20"/>
        </w:rPr>
        <w:t>onseling Mahasiswa ITENAS Bandung, kalibrasi ambang batas CIM berbasis 5.000 sesi interaksi anonim, serta pendaftaran Hak Cipta dan Paten ke DJKI; Tahap 2 (Q1–Q2 2027) untuk audit interoperabilitas sandbox SATUSEHAT Kementerian Kesehatan RI, piloting B2B d</w:t>
      </w:r>
      <w:r>
        <w:rPr>
          <w:rFonts w:ascii="Times New Roman" w:hAnsi="Times New Roman"/>
          <w:color w:val="0F172A"/>
          <w:sz w:val="20"/>
        </w:rPr>
        <w:t>i 3 RSUD dan 10 Puskesmas Jawa Barat, serta peluncuran model lisensi On-Premise Security Appliance; dan Tahap 3 (Q3–Q4 2027) untuk ekspansi pasar ke jaringan rumah sakit swasta nasional, klinik BUMN, peluncuran modul adaptor L2 untuk sektor pelayanan publi</w:t>
      </w:r>
      <w:r>
        <w:rPr>
          <w:rFonts w:ascii="Times New Roman" w:hAnsi="Times New Roman"/>
          <w:color w:val="0F172A"/>
          <w:sz w:val="20"/>
        </w:rPr>
        <w:t>k, serta kolaborasi strategis bersama Badan Siber dan Sandi Negara (BSSN).</w:t>
      </w:r>
    </w:p>
    <w:p w14:paraId="07898B5E" w14:textId="77777777" w:rsidR="00071556" w:rsidRDefault="003C6817">
      <w:pPr>
        <w:spacing w:after="40" w:line="252" w:lineRule="auto"/>
        <w:ind w:firstLine="720"/>
        <w:jc w:val="both"/>
      </w:pPr>
      <w:r>
        <w:rPr>
          <w:rFonts w:ascii="Times New Roman" w:hAnsi="Times New Roman"/>
          <w:color w:val="0F172A"/>
          <w:sz w:val="20"/>
        </w:rPr>
        <w:t>Melalui kombinasi arsitektur pertahanan kognitif stateful sub-25ms, kepatuhan kedaulatan data medis mutlak, dan model penyebaran berbiaya efisien, SIAGA siap berdiri di garda terdep</w:t>
      </w:r>
      <w:r>
        <w:rPr>
          <w:rFonts w:ascii="Times New Roman" w:hAnsi="Times New Roman"/>
          <w:color w:val="0F172A"/>
          <w:sz w:val="20"/>
        </w:rPr>
        <w:t>an sebagai fondasi infrastruktur kecerdasan buatan nasional yang aman, mandiri, dan beretika.</w:t>
      </w:r>
    </w:p>
    <w:sectPr w:rsidR="00071556" w:rsidSect="00034616">
      <w:headerReference w:type="default" r:id="rId14"/>
      <w:footerReference w:type="default" r:id="rId15"/>
      <w:pgSz w:w="11906" w:h="16838"/>
      <w:pgMar w:top="1417" w:right="1417" w:bottom="1417" w:left="1701" w:header="1134" w:footer="11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C76B7C" w14:textId="77777777" w:rsidR="00000000" w:rsidRDefault="003C6817">
      <w:pPr>
        <w:spacing w:after="0" w:line="240" w:lineRule="auto"/>
      </w:pPr>
      <w:r>
        <w:separator/>
      </w:r>
    </w:p>
  </w:endnote>
  <w:endnote w:type="continuationSeparator" w:id="0">
    <w:p w14:paraId="55348FF8" w14:textId="77777777" w:rsidR="00000000" w:rsidRDefault="003C6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CC09D" w14:textId="77777777" w:rsidR="00071556" w:rsidRDefault="003C6817">
    <w:pPr>
      <w:pStyle w:val="Footer"/>
      <w:spacing w:after="40" w:line="252" w:lineRule="auto"/>
      <w:jc w:val="cente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68BD24" w14:textId="77777777" w:rsidR="00000000" w:rsidRDefault="003C6817">
      <w:pPr>
        <w:spacing w:after="0" w:line="240" w:lineRule="auto"/>
      </w:pPr>
      <w:r>
        <w:separator/>
      </w:r>
    </w:p>
  </w:footnote>
  <w:footnote w:type="continuationSeparator" w:id="0">
    <w:p w14:paraId="7FAFE9B1" w14:textId="77777777" w:rsidR="00000000" w:rsidRDefault="003C68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799E6" w14:textId="77777777" w:rsidR="00071556" w:rsidRDefault="003C6817">
    <w:pPr>
      <w:pStyle w:val="Header"/>
      <w:spacing w:after="40" w:line="252" w:lineRule="auto"/>
      <w:jc w:val="right"/>
    </w:pPr>
    <w:r>
      <w:t>SIAGA: Sovereign Clinical Care &amp; Stateful Intent-Aware Guardrail Architecture | HackNusa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556"/>
    <w:rsid w:val="0015074B"/>
    <w:rsid w:val="0029639D"/>
    <w:rsid w:val="00326F90"/>
    <w:rsid w:val="003C681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96A317"/>
  <w14:defaultImageDpi w14:val="300"/>
  <w15:docId w15:val="{7B9ACE10-E6F7-4F23-803F-0B72642DE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3146</Words>
  <Characters>19963</Characters>
  <Application>Microsoft Office Word</Application>
  <DocSecurity>0</DocSecurity>
  <Lines>471</Lines>
  <Paragraphs>272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Adika faza</cp:lastModifiedBy>
  <cp:revision>2</cp:revision>
  <cp:lastPrinted>2026-10-02T17:03:00Z</cp:lastPrinted>
  <dcterms:created xsi:type="dcterms:W3CDTF">2013-12-23T23:15:00Z</dcterms:created>
  <dcterms:modified xsi:type="dcterms:W3CDTF">2026-10-02T17:03:00Z</dcterms:modified>
  <cp:category/>
</cp:coreProperties>
</file>