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Solid Principles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720" w:firstLine="0"/>
        <w:rPr/>
      </w:pPr>
      <w:bookmarkStart w:colFirst="0" w:colLast="0" w:name="_j5j0l0qnp8hh" w:id="0"/>
      <w:bookmarkEnd w:id="0"/>
      <w:r w:rsidDel="00000000" w:rsidR="00000000" w:rsidRPr="00000000">
        <w:rPr>
          <w:rtl w:val="0"/>
        </w:rPr>
        <w:t xml:space="preserve">Single Responsibility Principle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Single Responsibility Principle states that every class should have one and only one reason to change. In other words, a class should only handle one responsibility. This is to keep classes focused on a single part of the functionality, making them easier to maintain and less prone to changes due to unrelated reasons.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SRP is Subjective</w:t>
      </w:r>
      <w:r w:rsidDel="00000000" w:rsidR="00000000" w:rsidRPr="00000000">
        <w:rPr>
          <w:rtl w:val="0"/>
        </w:rPr>
        <w:t xml:space="preserve">: SRP can be subjective because what constitutes a "responsibility" might vary depending on interpretation. For example, you might think an </w:t>
      </w:r>
      <w:r w:rsidDel="00000000" w:rsidR="00000000" w:rsidRPr="00000000">
        <w:rPr>
          <w:color w:val="188038"/>
          <w:rtl w:val="0"/>
        </w:rPr>
        <w:t xml:space="preserve">AuthManager</w:t>
      </w:r>
      <w:r w:rsidDel="00000000" w:rsidR="00000000" w:rsidRPr="00000000">
        <w:rPr>
          <w:rtl w:val="0"/>
        </w:rPr>
        <w:t xml:space="preserve"> that handles both </w:t>
      </w:r>
      <w:r w:rsidDel="00000000" w:rsidR="00000000" w:rsidRPr="00000000">
        <w:rPr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188038"/>
          <w:rtl w:val="0"/>
        </w:rPr>
        <w:t xml:space="preserve">Logout</w:t>
      </w:r>
      <w:r w:rsidDel="00000000" w:rsidR="00000000" w:rsidRPr="00000000">
        <w:rPr>
          <w:rtl w:val="0"/>
        </w:rPr>
        <w:t xml:space="preserve"> as handling multiple responsibilities. But if we consider “authentication” as a single responsibility, then these tasks are logically grouped.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 Reason to Change</w:t>
      </w:r>
      <w:r w:rsidDel="00000000" w:rsidR="00000000" w:rsidRPr="00000000">
        <w:rPr>
          <w:rtl w:val="0"/>
        </w:rPr>
        <w:t xml:space="preserve">: If a class has more than one reason to change, it likely violates SRP. For example, an </w:t>
      </w:r>
      <w:r w:rsidDel="00000000" w:rsidR="00000000" w:rsidRPr="00000000">
        <w:rPr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class that calculates salary, produces hours reports, and saves data would need to change for multiple reasons (e.g., if report formatting changes or the way salaries are calculated changes).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r8x4cuzlt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Scenario: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we start with an </w:t>
      </w:r>
      <w:r w:rsidDel="00000000" w:rsidR="00000000" w:rsidRPr="00000000">
        <w:rPr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class that has multiple responsibilities:</w:t>
      </w:r>
    </w:p>
    <w:p w:rsidR="00000000" w:rsidDel="00000000" w:rsidP="00000000" w:rsidRDefault="00000000" w:rsidRPr="00000000" w14:paraId="0000000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public class Employee</w:t>
      </w:r>
    </w:p>
    <w:p w:rsidR="00000000" w:rsidDel="00000000" w:rsidP="00000000" w:rsidRDefault="00000000" w:rsidRPr="00000000" w14:paraId="0000000A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0C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decimal CalculateMonthlySalary() { /* calculate salary logic */ }</w:t>
      </w:r>
    </w:p>
    <w:p w:rsidR="00000000" w:rsidDel="00000000" w:rsidP="00000000" w:rsidRDefault="00000000" w:rsidRPr="00000000" w14:paraId="0000000D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string ProduceMonthlyHoursReport() { /* report generation logic */ }</w:t>
      </w:r>
    </w:p>
    <w:p w:rsidR="00000000" w:rsidDel="00000000" w:rsidP="00000000" w:rsidRDefault="00000000" w:rsidRPr="00000000" w14:paraId="0000000E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void Save() { /* data persistence logic */ }</w:t>
      </w:r>
    </w:p>
    <w:p w:rsidR="00000000" w:rsidDel="00000000" w:rsidP="00000000" w:rsidRDefault="00000000" w:rsidRPr="00000000" w14:paraId="0000000F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</w:t>
      </w:r>
      <w:r w:rsidDel="00000000" w:rsidR="00000000" w:rsidRPr="00000000">
        <w:rPr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Calculates salary (finance department changes),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Generates reports (HR department changes),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Saves data (technology-related changes).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 violates SRP because any one of these responsibilities could require changes for different reasons.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4x4rqy28c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 Using SRP: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follow SRP, we break down the responsibilities into separate classes:</w:t>
      </w:r>
    </w:p>
    <w:p w:rsidR="00000000" w:rsidDel="00000000" w:rsidP="00000000" w:rsidRDefault="00000000" w:rsidRPr="00000000" w14:paraId="00000018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public class Employee</w:t>
      </w:r>
    </w:p>
    <w:p w:rsidR="00000000" w:rsidDel="00000000" w:rsidP="00000000" w:rsidRDefault="00000000" w:rsidRPr="00000000" w14:paraId="0000001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1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public class PaymentService</w:t>
      </w:r>
    </w:p>
    <w:p w:rsidR="00000000" w:rsidDel="00000000" w:rsidP="00000000" w:rsidRDefault="00000000" w:rsidRPr="00000000" w14:paraId="0000001E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decimal CalculateMonthlySalary(Employee employee) { /* salary calculation logic */ }</w:t>
      </w:r>
    </w:p>
    <w:p w:rsidR="00000000" w:rsidDel="00000000" w:rsidP="00000000" w:rsidRDefault="00000000" w:rsidRPr="00000000" w14:paraId="00000020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public class HoursReportService</w:t>
      </w:r>
    </w:p>
    <w:p w:rsidR="00000000" w:rsidDel="00000000" w:rsidP="00000000" w:rsidRDefault="00000000" w:rsidRPr="00000000" w14:paraId="00000023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string ProduceMonthlyHoursReport(Employee employee) { /* report generation logic */ }</w:t>
      </w:r>
    </w:p>
    <w:p w:rsidR="00000000" w:rsidDel="00000000" w:rsidP="00000000" w:rsidRDefault="00000000" w:rsidRPr="00000000" w14:paraId="00000025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public class EmployeeRepository</w:t>
      </w:r>
    </w:p>
    <w:p w:rsidR="00000000" w:rsidDel="00000000" w:rsidP="00000000" w:rsidRDefault="00000000" w:rsidRPr="00000000" w14:paraId="00000028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void Save(Employee employee) { /* data persistence logic */ }</w:t>
      </w:r>
    </w:p>
    <w:p w:rsidR="00000000" w:rsidDel="00000000" w:rsidP="00000000" w:rsidRDefault="00000000" w:rsidRPr="00000000" w14:paraId="0000002A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: This class now only holds basic employee information.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PaymentService</w:t>
      </w:r>
      <w:r w:rsidDel="00000000" w:rsidR="00000000" w:rsidRPr="00000000">
        <w:rPr>
          <w:rtl w:val="0"/>
        </w:rPr>
        <w:t xml:space="preserve">: Responsible solely for salary calculation, so any finance-related changes apply here.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HoursReportService</w:t>
      </w:r>
      <w:r w:rsidDel="00000000" w:rsidR="00000000" w:rsidRPr="00000000">
        <w:rPr>
          <w:rtl w:val="0"/>
        </w:rPr>
        <w:t xml:space="preserve">: Handles reporting; any format or content changes for hours reporting can be applied to this class.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EmployeeRepository</w:t>
      </w:r>
      <w:r w:rsidDel="00000000" w:rsidR="00000000" w:rsidRPr="00000000">
        <w:rPr>
          <w:rtl w:val="0"/>
        </w:rPr>
        <w:t xml:space="preserve">: Responsible for saving employee data, ensuring changes related to database technology only affect this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jhmc3eahf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Benefits of SRP: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Isolation of Changes</w:t>
      </w:r>
      <w:r w:rsidDel="00000000" w:rsidR="00000000" w:rsidRPr="00000000">
        <w:rPr>
          <w:rtl w:val="0"/>
        </w:rPr>
        <w:t xml:space="preserve">: Each class has one reason to change, making modifications easier and more targeted.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Testing</w:t>
      </w:r>
      <w:r w:rsidDel="00000000" w:rsidR="00000000" w:rsidRPr="00000000">
        <w:rPr>
          <w:rtl w:val="0"/>
        </w:rPr>
        <w:t xml:space="preserve">: Smaller classes with single responsibilities are easier to test individually.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Reusability</w:t>
      </w:r>
      <w:r w:rsidDel="00000000" w:rsidR="00000000" w:rsidRPr="00000000">
        <w:rPr>
          <w:rtl w:val="0"/>
        </w:rPr>
        <w:t xml:space="preserve">: Each class focuses on one task, making it more reusable in other parts of the application.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Following SRP creates a codebase that is modular, maintainable, and adaptable to changes in individual components without affecting the entire system.</w:t>
      </w:r>
    </w:p>
    <w:p w:rsidR="00000000" w:rsidDel="00000000" w:rsidP="00000000" w:rsidRDefault="00000000" w:rsidRPr="00000000" w14:paraId="00000035">
      <w:pPr>
        <w:pStyle w:val="Heading1"/>
        <w:spacing w:after="240" w:before="240" w:lineRule="auto"/>
        <w:ind w:firstLine="720"/>
        <w:rPr>
          <w:sz w:val="54"/>
          <w:szCs w:val="54"/>
        </w:rPr>
      </w:pPr>
      <w:bookmarkStart w:colFirst="0" w:colLast="0" w:name="_98hfmk3w2nvn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Open-Closed Principle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Open-Closed Principle (OCP)</w:t>
      </w:r>
      <w:r w:rsidDel="00000000" w:rsidR="00000000" w:rsidRPr="00000000">
        <w:rPr>
          <w:rtl w:val="0"/>
        </w:rPr>
        <w:t xml:space="preserve"> asserts that software entities should be </w:t>
      </w:r>
      <w:r w:rsidDel="00000000" w:rsidR="00000000" w:rsidRPr="00000000">
        <w:rPr>
          <w:i w:val="1"/>
          <w:rtl w:val="0"/>
        </w:rPr>
        <w:t xml:space="preserve">open for extension but closed for modification</w:t>
      </w:r>
      <w:r w:rsidDel="00000000" w:rsidR="00000000" w:rsidRPr="00000000">
        <w:rPr>
          <w:rtl w:val="0"/>
        </w:rPr>
        <w:t xml:space="preserve">. This means that the behavior of a class or module should be extendable (e.g., by adding new functionality or types) without altering its existing source code.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module is said to be "closed" if it is available for use by other modules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It can be stored as a lib for usage....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So, no implementation changes should be possible once its released to clients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jvm6ln1uw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Breaking Down "Open for Extension, Closed for Modification"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for Extension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can mean adding new subclasses, using polymorphism (one abstraction with multiple concrete implementations), or adding additional code that doesn’t interfere with existing code.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Closed for Modification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doesn’t mean you cannot change the code for bug fixes or refactoring, but once a module is released to clients or integrated as a library, it shouldn’t require changes that impact its core functionality.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When modifications are needed (such as adding new employee types in a tax calculator), OCP suggests we add new classes rather than modifying existing ones.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ywdlsbfai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of OCP Violation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 a </w:t>
      </w:r>
      <w:r w:rsidDel="00000000" w:rsidR="00000000" w:rsidRPr="00000000">
        <w:rPr>
          <w:color w:val="188038"/>
          <w:rtl w:val="0"/>
        </w:rPr>
        <w:t xml:space="preserve">SalaryCalculator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that calculates tax based on different employee types. Each time a new employee type is introduced, the </w:t>
      </w:r>
      <w:r w:rsidDel="00000000" w:rsidR="00000000" w:rsidRPr="00000000">
        <w:rPr>
          <w:color w:val="188038"/>
          <w:rtl w:val="0"/>
        </w:rPr>
        <w:t xml:space="preserve">SalaryCalculator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must be updated to accommodate the new tax logic, which leads to repeated modification and increased complexity.</w:t>
      </w:r>
    </w:p>
    <w:p w:rsidR="00000000" w:rsidDel="00000000" w:rsidP="00000000" w:rsidRDefault="00000000" w:rsidRPr="00000000" w14:paraId="00000043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public class SalaryCalculator</w:t>
      </w:r>
    </w:p>
    <w:p w:rsidR="00000000" w:rsidDel="00000000" w:rsidP="00000000" w:rsidRDefault="00000000" w:rsidRPr="00000000" w14:paraId="00000044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public double CalculateTax(Employee emp)</w:t>
      </w:r>
    </w:p>
    <w:p w:rsidR="00000000" w:rsidDel="00000000" w:rsidP="00000000" w:rsidRDefault="00000000" w:rsidRPr="00000000" w14:paraId="00000046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if (emp.Type == EmployeeType.FullTime)</w:t>
      </w:r>
    </w:p>
    <w:p w:rsidR="00000000" w:rsidDel="00000000" w:rsidP="00000000" w:rsidRDefault="00000000" w:rsidRPr="00000000" w14:paraId="00000048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    // Full-time tax calculation</w:t>
      </w:r>
    </w:p>
    <w:p w:rsidR="00000000" w:rsidDel="00000000" w:rsidP="00000000" w:rsidRDefault="00000000" w:rsidRPr="00000000" w14:paraId="0000004A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else if (emp.Type == EmployeeType.Freelance)</w:t>
      </w:r>
    </w:p>
    <w:p w:rsidR="00000000" w:rsidDel="00000000" w:rsidP="00000000" w:rsidRDefault="00000000" w:rsidRPr="00000000" w14:paraId="0000004C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    // Freelance tax calculation</w:t>
      </w:r>
    </w:p>
    <w:p w:rsidR="00000000" w:rsidDel="00000000" w:rsidP="00000000" w:rsidRDefault="00000000" w:rsidRPr="00000000" w14:paraId="0000004E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// New employee types will require more conditions here, violating OCP</w:t>
      </w:r>
    </w:p>
    <w:p w:rsidR="00000000" w:rsidDel="00000000" w:rsidP="00000000" w:rsidRDefault="00000000" w:rsidRPr="00000000" w14:paraId="00000050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code violates OCP because the </w:t>
      </w:r>
      <w:r w:rsidDel="00000000" w:rsidR="00000000" w:rsidRPr="00000000">
        <w:rPr>
          <w:color w:val="188038"/>
          <w:rtl w:val="0"/>
        </w:rPr>
        <w:t xml:space="preserve">SalaryCalculator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has to be modified every time a new employee type is added.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r0bguhjkl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Applying OCP Using Abstraction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introduce an interface, </w:t>
      </w:r>
      <w:r w:rsidDel="00000000" w:rsidR="00000000" w:rsidRPr="00000000">
        <w:rPr>
          <w:color w:val="188038"/>
          <w:rtl w:val="0"/>
        </w:rPr>
        <w:t xml:space="preserve">ITaxCalculator</w:t>
      </w:r>
      <w:r w:rsidDel="00000000" w:rsidR="00000000" w:rsidRPr="00000000">
        <w:rPr>
          <w:rtl w:val="0"/>
        </w:rPr>
        <w:t xml:space="preserve">, for different tax calculation strategies and create separate classes to handle tax logic for each employee type. This way, new employee types can be added without modifying the original </w:t>
      </w:r>
      <w:r w:rsidDel="00000000" w:rsidR="00000000" w:rsidRPr="00000000">
        <w:rPr>
          <w:color w:val="188038"/>
          <w:rtl w:val="0"/>
        </w:rPr>
        <w:t xml:space="preserve">SalaryCalculator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// Interface for tax calculators</w:t>
      </w:r>
    </w:p>
    <w:p w:rsidR="00000000" w:rsidDel="00000000" w:rsidP="00000000" w:rsidRDefault="00000000" w:rsidRPr="00000000" w14:paraId="00000058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public interface ITaxCalculator</w:t>
      </w:r>
    </w:p>
    <w:p w:rsidR="00000000" w:rsidDel="00000000" w:rsidP="00000000" w:rsidRDefault="00000000" w:rsidRPr="00000000" w14:paraId="00000059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double CalculateTax(Employee emp);</w:t>
      </w:r>
    </w:p>
    <w:p w:rsidR="00000000" w:rsidDel="00000000" w:rsidP="00000000" w:rsidRDefault="00000000" w:rsidRPr="00000000" w14:paraId="0000005B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// Tax calculator for full-time employees</w:t>
      </w:r>
    </w:p>
    <w:p w:rsidR="00000000" w:rsidDel="00000000" w:rsidP="00000000" w:rsidRDefault="00000000" w:rsidRPr="00000000" w14:paraId="0000005E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public class FullTimeTaxCalculator : ITaxCalculator</w:t>
      </w:r>
    </w:p>
    <w:p w:rsidR="00000000" w:rsidDel="00000000" w:rsidP="00000000" w:rsidRDefault="00000000" w:rsidRPr="00000000" w14:paraId="0000005F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public double CalculateTax(Employee emp)</w:t>
      </w:r>
    </w:p>
    <w:p w:rsidR="00000000" w:rsidDel="00000000" w:rsidP="00000000" w:rsidRDefault="00000000" w:rsidRPr="00000000" w14:paraId="00000061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// Full-time employee tax logic</w:t>
      </w:r>
    </w:p>
    <w:p w:rsidR="00000000" w:rsidDel="00000000" w:rsidP="00000000" w:rsidRDefault="00000000" w:rsidRPr="00000000" w14:paraId="00000063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// Tax calculator for freelance employees</w:t>
      </w:r>
    </w:p>
    <w:p w:rsidR="00000000" w:rsidDel="00000000" w:rsidP="00000000" w:rsidRDefault="00000000" w:rsidRPr="00000000" w14:paraId="00000067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public class FreelanceTaxCalculator : ITaxCalculator</w:t>
      </w:r>
    </w:p>
    <w:p w:rsidR="00000000" w:rsidDel="00000000" w:rsidP="00000000" w:rsidRDefault="00000000" w:rsidRPr="00000000" w14:paraId="00000068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public double CalculateTax(Employee emp)</w:t>
      </w:r>
    </w:p>
    <w:p w:rsidR="00000000" w:rsidDel="00000000" w:rsidP="00000000" w:rsidRDefault="00000000" w:rsidRPr="00000000" w14:paraId="0000006A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// Freelance employee tax logic</w:t>
      </w:r>
    </w:p>
    <w:p w:rsidR="00000000" w:rsidDel="00000000" w:rsidP="00000000" w:rsidRDefault="00000000" w:rsidRPr="00000000" w14:paraId="0000006C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// Factory to get the appropriate tax calculator based on employee type</w:t>
      </w:r>
    </w:p>
    <w:p w:rsidR="00000000" w:rsidDel="00000000" w:rsidP="00000000" w:rsidRDefault="00000000" w:rsidRPr="00000000" w14:paraId="00000070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public class TaxCalculatorFactory</w:t>
      </w:r>
    </w:p>
    <w:p w:rsidR="00000000" w:rsidDel="00000000" w:rsidP="00000000" w:rsidRDefault="00000000" w:rsidRPr="00000000" w14:paraId="00000071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public static ITaxCalculator GetTaxCalculator(EmployeeType empType)</w:t>
      </w:r>
    </w:p>
    <w:p w:rsidR="00000000" w:rsidDel="00000000" w:rsidP="00000000" w:rsidRDefault="00000000" w:rsidRPr="00000000" w14:paraId="00000073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return empType switch</w:t>
      </w:r>
    </w:p>
    <w:p w:rsidR="00000000" w:rsidDel="00000000" w:rsidP="00000000" w:rsidRDefault="00000000" w:rsidRPr="00000000" w14:paraId="00000075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    EmployeeType.FullTime =&gt; new FullTimeTaxCalculator(),</w:t>
      </w:r>
    </w:p>
    <w:p w:rsidR="00000000" w:rsidDel="00000000" w:rsidP="00000000" w:rsidRDefault="00000000" w:rsidRPr="00000000" w14:paraId="00000077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    EmployeeType.Freelance =&gt; new FreelanceTaxCalculator(),</w:t>
      </w:r>
    </w:p>
    <w:p w:rsidR="00000000" w:rsidDel="00000000" w:rsidP="00000000" w:rsidRDefault="00000000" w:rsidRPr="00000000" w14:paraId="00000078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    // Add more employee types without modifying existing code</w:t>
      </w:r>
    </w:p>
    <w:p w:rsidR="00000000" w:rsidDel="00000000" w:rsidP="00000000" w:rsidRDefault="00000000" w:rsidRPr="00000000" w14:paraId="00000079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    _ =&gt; throw new ArgumentOutOfRangeException(nameof(empType), "Unknown employee type")</w:t>
      </w:r>
    </w:p>
    <w:p w:rsidR="00000000" w:rsidDel="00000000" w:rsidP="00000000" w:rsidRDefault="00000000" w:rsidRPr="00000000" w14:paraId="0000007A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7B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// SalaryCalculator uses the factory to get the correct tax calculator</w:t>
      </w:r>
    </w:p>
    <w:p w:rsidR="00000000" w:rsidDel="00000000" w:rsidP="00000000" w:rsidRDefault="00000000" w:rsidRPr="00000000" w14:paraId="0000007F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public class SalaryCalculator</w:t>
      </w:r>
    </w:p>
    <w:p w:rsidR="00000000" w:rsidDel="00000000" w:rsidP="00000000" w:rsidRDefault="00000000" w:rsidRPr="00000000" w14:paraId="00000080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public double CalculateTax(Employee emp)</w:t>
      </w:r>
    </w:p>
    <w:p w:rsidR="00000000" w:rsidDel="00000000" w:rsidP="00000000" w:rsidRDefault="00000000" w:rsidRPr="00000000" w14:paraId="00000082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ITaxCalculator taxCalculator = TaxCalculatorFactory.GetTaxCalculator(emp.Type);</w:t>
      </w:r>
    </w:p>
    <w:p w:rsidR="00000000" w:rsidDel="00000000" w:rsidP="00000000" w:rsidRDefault="00000000" w:rsidRPr="00000000" w14:paraId="00000084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return taxCalculator.CalculateTax(emp);</w:t>
      </w:r>
    </w:p>
    <w:p w:rsidR="00000000" w:rsidDel="00000000" w:rsidP="00000000" w:rsidRDefault="00000000" w:rsidRPr="00000000" w14:paraId="00000085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faaqeh1hq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this OCP-Compliant Design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188038"/>
          <w:rtl w:val="0"/>
        </w:rPr>
        <w:t xml:space="preserve">Easily Extendable</w:t>
      </w:r>
      <w:r w:rsidDel="00000000" w:rsidR="00000000" w:rsidRPr="00000000">
        <w:rPr>
          <w:color w:val="188038"/>
          <w:rtl w:val="0"/>
        </w:rPr>
        <w:t xml:space="preserve">: Adding a new employee type (e.g., </w:t>
      </w:r>
      <w:r w:rsidDel="00000000" w:rsidR="00000000" w:rsidRPr="00000000">
        <w:rPr>
          <w:color w:val="188038"/>
          <w:rtl w:val="0"/>
        </w:rPr>
        <w:t xml:space="preserve">Contractor</w:t>
      </w:r>
      <w:r w:rsidDel="00000000" w:rsidR="00000000" w:rsidRPr="00000000">
        <w:rPr>
          <w:color w:val="188038"/>
          <w:rtl w:val="0"/>
        </w:rPr>
        <w:t xml:space="preserve">) requires only a new implementation of </w:t>
      </w:r>
      <w:r w:rsidDel="00000000" w:rsidR="00000000" w:rsidRPr="00000000">
        <w:rPr>
          <w:color w:val="188038"/>
          <w:rtl w:val="0"/>
        </w:rPr>
        <w:t xml:space="preserve">ITaxCalculator</w:t>
      </w:r>
      <w:r w:rsidDel="00000000" w:rsidR="00000000" w:rsidRPr="00000000">
        <w:rPr>
          <w:color w:val="188038"/>
          <w:rtl w:val="0"/>
        </w:rPr>
        <w:t xml:space="preserve"> and an update to </w:t>
      </w:r>
      <w:r w:rsidDel="00000000" w:rsidR="00000000" w:rsidRPr="00000000">
        <w:rPr>
          <w:color w:val="188038"/>
          <w:rtl w:val="0"/>
        </w:rPr>
        <w:t xml:space="preserve">TaxCalculatorFactory</w:t>
      </w:r>
      <w:r w:rsidDel="00000000" w:rsidR="00000000" w:rsidRPr="00000000">
        <w:rPr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Reduces Risk</w:t>
      </w:r>
      <w:r w:rsidDel="00000000" w:rsidR="00000000" w:rsidRPr="00000000">
        <w:rPr>
          <w:rtl w:val="0"/>
        </w:rPr>
        <w:t xml:space="preserve">: Core classes like </w:t>
      </w:r>
      <w:r w:rsidDel="00000000" w:rsidR="00000000" w:rsidRPr="00000000">
        <w:rPr>
          <w:color w:val="188038"/>
          <w:rtl w:val="0"/>
        </w:rPr>
        <w:t xml:space="preserve">SalaryCalculator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remain stable, minimizing the risk of introducing bugs.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Responsibility</w:t>
      </w:r>
      <w:r w:rsidDel="00000000" w:rsidR="00000000" w:rsidRPr="00000000">
        <w:rPr>
          <w:rtl w:val="0"/>
        </w:rPr>
        <w:t xml:space="preserve">: Each tax calculation class has a single responsibility, allowing for focused and clear logic per employee type.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Maintainability</w:t>
      </w:r>
      <w:r w:rsidDel="00000000" w:rsidR="00000000" w:rsidRPr="00000000">
        <w:rPr>
          <w:rtl w:val="0"/>
        </w:rPr>
        <w:t xml:space="preserve">: By separating tax logic, changes are isolated, making the system easier to understand, maintain, and extend.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summary, OCP helps future-proof your code, ensuring that any additions or changes have a minimal impact on the existing codebase, allowing for easier extensibility and maintainability.</w:t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spacing w:before="280" w:lineRule="auto"/>
        <w:ind w:firstLine="720"/>
        <w:rPr/>
      </w:pPr>
      <w:bookmarkStart w:colFirst="0" w:colLast="0" w:name="_cqr3h23tqqq8" w:id="9"/>
      <w:bookmarkEnd w:id="9"/>
      <w:r w:rsidDel="00000000" w:rsidR="00000000" w:rsidRPr="00000000">
        <w:rPr>
          <w:rtl w:val="0"/>
        </w:rPr>
        <w:t xml:space="preserve">Liskov Substitution Principle (LSP)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Liskov Substitution Principle (LSP) is one of the SOLID principles of object-oriented design. It states that if SSS is a subtype of TTT, then objects of type TTT should be replaceable with objects of type SSS without altering any desirable properties of the program (e.g., correctness, tasks performed).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auagpdjhje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Concepts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Substitutability</w:t>
      </w:r>
      <w:r w:rsidDel="00000000" w:rsidR="00000000" w:rsidRPr="00000000">
        <w:rPr>
          <w:rtl w:val="0"/>
        </w:rPr>
        <w:t xml:space="preserve">: You should be able to replace a parent class with a child class without affecting the program’s correctness.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 Consistency</w:t>
      </w:r>
      <w:r w:rsidDel="00000000" w:rsidR="00000000" w:rsidRPr="00000000">
        <w:rPr>
          <w:rtl w:val="0"/>
        </w:rPr>
        <w:t xml:space="preserve">: The subclass should behave in a way that is expected by users of the superclass.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LSP Rules to be followed for "proper" subtyping to achieve LSP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Method Signature RULE -&gt;  Contravariance of args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 Covariance of result RULE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nw8bu5x5p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Rectangle-Square Problem in Liskov Substitution Principle (LSP)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 the classes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has properties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</w:t>
      </w:r>
      <w:r w:rsidDel="00000000" w:rsidR="00000000" w:rsidRPr="00000000">
        <w:rPr>
          <w:rtl w:val="0"/>
        </w:rPr>
        <w:t xml:space="preserve">, which can be independently set.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class, however, has equal width and height, so setting one dimension affects the other. Here’s how this works and why it’s problematic:</w:t>
      </w:r>
    </w:p>
    <w:p w:rsidR="00000000" w:rsidDel="00000000" w:rsidP="00000000" w:rsidRDefault="00000000" w:rsidRPr="00000000" w14:paraId="0000009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Rectangle</w:t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int width;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int height;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virtual void SetWidth(int width) =&gt; this.width = width;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virtual void SetHeight(int height) =&gt; this.height = height;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GetWidth() =&gt; width;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GetHeight() =&gt; height;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Area() =&gt; width * height;</w:t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Square : Rectangle</w:t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override void SetWidth(int width)</w:t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this.width = width;</w:t>
      </w:r>
    </w:p>
    <w:p w:rsidR="00000000" w:rsidDel="00000000" w:rsidP="00000000" w:rsidRDefault="00000000" w:rsidRPr="00000000" w14:paraId="000000AE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this.height = width;  // Ensures width == height</w:t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override void SetHeight(int height)</w:t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this.height = height;</w:t>
      </w:r>
    </w:p>
    <w:p w:rsidR="00000000" w:rsidDel="00000000" w:rsidP="00000000" w:rsidRDefault="00000000" w:rsidRPr="00000000" w14:paraId="000000B4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this.width = height;  // Ensures width == height</w:t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z98rn2oin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Problem: Inconsistency in Behavior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Incompatible Behavior</w:t>
      </w:r>
      <w:r w:rsidDel="00000000" w:rsidR="00000000" w:rsidRPr="00000000">
        <w:rPr>
          <w:rtl w:val="0"/>
        </w:rPr>
        <w:t xml:space="preserve">: A square cannot maintain the behavior of a rectangle. While a rectangle allows independent setting of width and height, a square forces them to be equal.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Unexpected Results</w:t>
      </w:r>
      <w:r w:rsidDel="00000000" w:rsidR="00000000" w:rsidRPr="00000000">
        <w:rPr>
          <w:rtl w:val="0"/>
        </w:rPr>
        <w:t xml:space="preserve">: If you replace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rtl w:val="0"/>
        </w:rPr>
        <w:t xml:space="preserve">, unexpected behavior can occur in situations where dimensions need to be set independently.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i9d8xyqtk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of Drawing Application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a drawing application that expects rectangles, and you want to adjust the width and height independently to shape your design.</w:t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ppmogr4iyqt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Rectangle Class: Independent Dimensions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application has independent dimensions:</w:t>
      </w:r>
    </w:p>
    <w:p w:rsidR="00000000" w:rsidDel="00000000" w:rsidP="00000000" w:rsidRDefault="00000000" w:rsidRPr="00000000" w14:paraId="000000B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rect = new Rectangle();</w:t>
      </w:r>
    </w:p>
    <w:p w:rsidR="00000000" w:rsidDel="00000000" w:rsidP="00000000" w:rsidRDefault="00000000" w:rsidRPr="00000000" w14:paraId="000000C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rect.SetWidth(5);</w:t>
      </w:r>
    </w:p>
    <w:p w:rsidR="00000000" w:rsidDel="00000000" w:rsidP="00000000" w:rsidRDefault="00000000" w:rsidRPr="00000000" w14:paraId="000000C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rect.SetHeight(10);</w:t>
      </w:r>
    </w:p>
    <w:p w:rsidR="00000000" w:rsidDel="00000000" w:rsidP="00000000" w:rsidRDefault="00000000" w:rsidRPr="00000000" w14:paraId="000000C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Width and height are set independently.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case, the rectangle now has a width of 5 and a height of 10, resulting in a rectangular shape.</w:t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tux2rrojyk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9oeg4xr1qde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Square Class: Dependent Dimensions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suppose we try to 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as a substitute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drawing program. Since a square has equal width and height, whenever you set one dimension, the other must change to match.</w:t>
      </w:r>
    </w:p>
    <w:p w:rsidR="00000000" w:rsidDel="00000000" w:rsidP="00000000" w:rsidRDefault="00000000" w:rsidRPr="00000000" w14:paraId="000000C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 sq = new Square();</w:t>
      </w:r>
    </w:p>
    <w:p w:rsidR="00000000" w:rsidDel="00000000" w:rsidP="00000000" w:rsidRDefault="00000000" w:rsidRPr="00000000" w14:paraId="000000C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sq.SetWidth(5);   // Sets both width and height to 5 because it's a square.</w:t>
      </w:r>
    </w:p>
    <w:p w:rsidR="00000000" w:rsidDel="00000000" w:rsidP="00000000" w:rsidRDefault="00000000" w:rsidRPr="00000000" w14:paraId="000000CA">
      <w:pPr>
        <w:spacing w:after="0" w:before="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sq.SetHeight(10); // Also sets both width and height to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Even though you intended only to change the height,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forces both dimensions to be equal. This prevents you from creating rectangular shapes because every change affects both dimensions. In a drawing application, this behavior is limiting and breaks the user’s expectations of how a rectangle should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6po94m970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This Violates Liskov Substitution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application expects to use rectangles (with independent width and height), substituting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causes incorrect behavior. The program can no longer handle changes to width and height separately, as it expects from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. Thus,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cannot fully replace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disrupting the expected functionality, violating the Liskov Substitution Principle.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sltfd2n8l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Simply subclassing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imply a true subtype relation 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fails to fully satisfy the behavior contract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. Instead, it is a misuse of inheritance.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uyq0rbo0a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i5gj650rh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lkxd1n670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aemf4ccnu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6ntfd3t7e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j37hy2fjoa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Fixing the Rectangle-Square Example</w:t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zql2hvzu8g8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Invariant Rule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Invariant Rule for Rectangle</w:t>
      </w:r>
      <w:r w:rsidDel="00000000" w:rsidR="00000000" w:rsidRPr="00000000">
        <w:rPr>
          <w:rtl w:val="0"/>
        </w:rPr>
        <w:t xml:space="preserve">: A rectangle maintains the rule that the methods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SetWidth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SetHeight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must be independent. This means you can set the width and height separately without affecting each other.</w:t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Mutual Exclusivity for Square</w:t>
      </w:r>
      <w:r w:rsidDel="00000000" w:rsidR="00000000" w:rsidRPr="00000000">
        <w:rPr>
          <w:rtl w:val="0"/>
        </w:rPr>
        <w:t xml:space="preserve">: For a square to be a proper subtype of a rectangle, we need to change how we think about setting dimensions.</w:t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9qzzvdrfj59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Composition Without Inheritance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using inheritance, you could redesign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to contain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object, leveraging composition:</w:t>
      </w:r>
    </w:p>
    <w:p w:rsidR="00000000" w:rsidDel="00000000" w:rsidP="00000000" w:rsidRDefault="00000000" w:rsidRPr="00000000" w14:paraId="000000D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N3</w:t>
      </w:r>
    </w:p>
    <w:p w:rsidR="00000000" w:rsidDel="00000000" w:rsidP="00000000" w:rsidRDefault="00000000" w:rsidRPr="00000000" w14:paraId="000000D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Rectangle</w:t>
      </w:r>
    </w:p>
    <w:p w:rsidR="00000000" w:rsidDel="00000000" w:rsidP="00000000" w:rsidRDefault="00000000" w:rsidRPr="00000000" w14:paraId="000000E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protected int width;</w:t>
      </w:r>
    </w:p>
    <w:p w:rsidR="00000000" w:rsidDel="00000000" w:rsidP="00000000" w:rsidRDefault="00000000" w:rsidRPr="00000000" w14:paraId="000000E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protected int height;</w:t>
      </w:r>
    </w:p>
    <w:p w:rsidR="00000000" w:rsidDel="00000000" w:rsidP="00000000" w:rsidRDefault="00000000" w:rsidRPr="00000000" w14:paraId="000000E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virtual void SetWidth(int width) =&gt; this.width = width;</w:t>
      </w:r>
    </w:p>
    <w:p w:rsidR="00000000" w:rsidDel="00000000" w:rsidP="00000000" w:rsidRDefault="00000000" w:rsidRPr="00000000" w14:paraId="000000E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virtual void SetHeight(int height) =&gt; this.height = height;</w:t>
      </w:r>
    </w:p>
    <w:p w:rsidR="00000000" w:rsidDel="00000000" w:rsidP="00000000" w:rsidRDefault="00000000" w:rsidRPr="00000000" w14:paraId="000000E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int Area() =&gt; width * height; // Calculates area</w:t>
      </w:r>
    </w:p>
    <w:p w:rsidR="00000000" w:rsidDel="00000000" w:rsidP="00000000" w:rsidRDefault="00000000" w:rsidRPr="00000000" w14:paraId="000000E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Square class using composition</w:t>
      </w:r>
    </w:p>
    <w:p w:rsidR="00000000" w:rsidDel="00000000" w:rsidP="00000000" w:rsidRDefault="00000000" w:rsidRPr="00000000" w14:paraId="000000E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Square</w:t>
      </w:r>
    </w:p>
    <w:p w:rsidR="00000000" w:rsidDel="00000000" w:rsidP="00000000" w:rsidRDefault="00000000" w:rsidRPr="00000000" w14:paraId="000000E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private Rectangle rectangle;</w:t>
      </w:r>
    </w:p>
    <w:p w:rsidR="00000000" w:rsidDel="00000000" w:rsidP="00000000" w:rsidRDefault="00000000" w:rsidRPr="00000000" w14:paraId="000000E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Square(int sideLength)</w:t>
      </w:r>
    </w:p>
    <w:p w:rsidR="00000000" w:rsidDel="00000000" w:rsidP="00000000" w:rsidRDefault="00000000" w:rsidRPr="00000000" w14:paraId="000000F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rectangle = new Rectangle();</w:t>
      </w:r>
    </w:p>
    <w:p w:rsidR="00000000" w:rsidDel="00000000" w:rsidP="00000000" w:rsidRDefault="00000000" w:rsidRPr="00000000" w14:paraId="000000F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rectangle.SetWidth(sideLength);</w:t>
      </w:r>
    </w:p>
    <w:p w:rsidR="00000000" w:rsidDel="00000000" w:rsidP="00000000" w:rsidRDefault="00000000" w:rsidRPr="00000000" w14:paraId="000000F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rectangle.SetHeight(sideLength);</w:t>
      </w:r>
    </w:p>
    <w:p w:rsidR="00000000" w:rsidDel="00000000" w:rsidP="00000000" w:rsidRDefault="00000000" w:rsidRPr="00000000" w14:paraId="000000F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void SetSideLength(int length)</w:t>
      </w:r>
    </w:p>
    <w:p w:rsidR="00000000" w:rsidDel="00000000" w:rsidP="00000000" w:rsidRDefault="00000000" w:rsidRPr="00000000" w14:paraId="000000F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rectangle.SetWidth(length);</w:t>
      </w:r>
    </w:p>
    <w:p w:rsidR="00000000" w:rsidDel="00000000" w:rsidP="00000000" w:rsidRDefault="00000000" w:rsidRPr="00000000" w14:paraId="000000F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rectangle.SetHeight(length);</w:t>
      </w:r>
    </w:p>
    <w:p w:rsidR="00000000" w:rsidDel="00000000" w:rsidP="00000000" w:rsidRDefault="00000000" w:rsidRPr="00000000" w14:paraId="000000F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int Area() =&gt; rectangle.Area(); // Delegates to rectangle's area calculation</w:t>
      </w:r>
    </w:p>
    <w:p w:rsidR="00000000" w:rsidDel="00000000" w:rsidP="00000000" w:rsidRDefault="00000000" w:rsidRPr="00000000" w14:paraId="000000F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Startup</w:t>
      </w:r>
    </w:p>
    <w:p w:rsidR="00000000" w:rsidDel="00000000" w:rsidP="00000000" w:rsidRDefault="00000000" w:rsidRPr="00000000" w14:paraId="0000010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static void Main(string[] args)</w:t>
      </w:r>
    </w:p>
    <w:p w:rsidR="00000000" w:rsidDel="00000000" w:rsidP="00000000" w:rsidRDefault="00000000" w:rsidRPr="00000000" w14:paraId="0000010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10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Square sq = new Square(5);</w:t>
      </w:r>
    </w:p>
    <w:p w:rsidR="00000000" w:rsidDel="00000000" w:rsidP="00000000" w:rsidRDefault="00000000" w:rsidRPr="00000000" w14:paraId="0000010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Console.WriteLine($"Square area: {sq.Area()}"); // Outputs: 25</w:t>
      </w:r>
    </w:p>
    <w:p w:rsidR="00000000" w:rsidDel="00000000" w:rsidP="00000000" w:rsidRDefault="00000000" w:rsidRPr="00000000" w14:paraId="0000010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sq.SetSideLength(10); // Changes both width and height to 10</w:t>
      </w:r>
    </w:p>
    <w:p w:rsidR="00000000" w:rsidDel="00000000" w:rsidP="00000000" w:rsidRDefault="00000000" w:rsidRPr="00000000" w14:paraId="0000010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Console.WriteLine($"Square area after changing side length: {sq.Area()}"); // Outputs: 100</w:t>
      </w:r>
    </w:p>
    <w:p w:rsidR="00000000" w:rsidDel="00000000" w:rsidP="00000000" w:rsidRDefault="00000000" w:rsidRPr="00000000" w14:paraId="0000010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pacing w:after="0" w:before="0" w:lineRule="auto"/>
        <w:rPr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4mr04ikuv6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Characteristics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Composition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inherit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but contains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. This means it is a separate entity, maintaining its identity.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Mutual Exclusivity Maintained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has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SetSideLength</w:t>
      </w:r>
      <w:r w:rsidDel="00000000" w:rsidR="00000000" w:rsidRPr="00000000">
        <w:rPr>
          <w:rtl w:val="0"/>
        </w:rPr>
        <w:t xml:space="preserve">, which ensures that both dimensions are set to the same value, but does so in a way that doesn’t disrupt the expected behavior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 and Clarity</w:t>
      </w:r>
      <w:r w:rsidDel="00000000" w:rsidR="00000000" w:rsidRPr="00000000">
        <w:rPr>
          <w:rtl w:val="0"/>
        </w:rPr>
        <w:t xml:space="preserve">: Using composition allows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to fulfill its purpose without violating the principles of inheritance, leading to clearer code that adheres to LSP and respects invariants.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czq830wa15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9icmu4jzzv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gxuj2lry5c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Differences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Inheritance vs. Composition</w:t>
      </w:r>
      <w:r w:rsidDel="00000000" w:rsidR="00000000" w:rsidRPr="00000000">
        <w:rPr>
          <w:rtl w:val="0"/>
        </w:rPr>
        <w:t xml:space="preserve">: The first code uses inheritance, while the second uses composition.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: The first code can lead to violations of LSP due to mutual dependency on width and height, whereas the second adheres to the principles of independent dimensions.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Clarity</w:t>
      </w:r>
      <w:r w:rsidDel="00000000" w:rsidR="00000000" w:rsidRPr="00000000">
        <w:rPr>
          <w:rtl w:val="0"/>
        </w:rPr>
        <w:t xml:space="preserve">: The second approach results in clearer and more maintainable code by ensuring that each class has a defined responsibility without inappropriate relationships.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composition rather than inheritance in this scenario provides a cleaner and more robust design that avoids the pitfalls of the rectangle-square relationship, aligning with solid design principles.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g5jwcdcmws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Summary</w:t>
      </w:r>
    </w:p>
    <w:p w:rsidR="00000000" w:rsidDel="00000000" w:rsidP="00000000" w:rsidRDefault="00000000" w:rsidRPr="00000000" w14:paraId="000001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Invariant Rule</w:t>
      </w:r>
      <w:r w:rsidDel="00000000" w:rsidR="00000000" w:rsidRPr="00000000">
        <w:rPr>
          <w:rtl w:val="0"/>
        </w:rPr>
        <w:t xml:space="preserve">: Maintain independent dimensions for rectangles and enforce mutual exclusivity for squares.</w:t>
      </w:r>
    </w:p>
    <w:p w:rsidR="00000000" w:rsidDel="00000000" w:rsidP="00000000" w:rsidRDefault="00000000" w:rsidRPr="00000000" w14:paraId="0000011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Composition</w:t>
      </w:r>
      <w:r w:rsidDel="00000000" w:rsidR="00000000" w:rsidRPr="00000000">
        <w:rPr>
          <w:rtl w:val="0"/>
        </w:rPr>
        <w:t xml:space="preserve">: Instead of subclassing, use composition to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that contains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. This way,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can maintain its specific behavior without violating the principles of LSP and without creating an inappropriate subtype relationship.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design leads to clearer and more maintainable code while respecting the relationships between rectangles and squares.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