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A365D"/>
          <w:sz w:val="28"/>
        </w:rPr>
        <w:t>VIGNAN'S FOUNDATION FOR SCIENCE, TECHNOLOGY &amp; RESEARCH</w:t>
      </w:r>
    </w:p>
    <w:p>
      <w:pPr>
        <w:spacing w:before="0" w:after="320"/>
        <w:pBdr>
          <w:bottom w:val="single" w:sz="12" w:space="4" w:color="1A365D"/>
        </w:pBdr>
      </w:pPr>
      <w:r>
        <w:rPr>
          <w:rFonts w:ascii="Calibri" w:hAnsi="Calibri"/>
          <w:b w:val="0"/>
          <w:i/>
          <w:color w:val="718096"/>
          <w:sz w:val="20"/>
        </w:rPr>
        <w:t>Department of Computer Science and Engineering | Vadlamudi, Guntur</w:t>
      </w:r>
    </w:p>
    <w:p>
      <w:pPr>
        <w:spacing w:before="240" w:after="160"/>
      </w:pPr>
      <w:r>
        <w:rPr>
          <w:rFonts w:ascii="Calibri" w:hAnsi="Calibri"/>
          <w:b/>
          <w:i w:val="0"/>
          <w:color w:val="2D3748"/>
          <w:sz w:val="21"/>
        </w:rPr>
        <w:t>Date: 7th October 2026</w:t>
      </w:r>
    </w:p>
    <w:p>
      <w:pPr>
        <w:spacing w:before="80" w:after="280" w:line="276" w:lineRule="auto"/>
      </w:pPr>
      <w:r>
        <w:rPr>
          <w:rFonts w:ascii="Calibri" w:hAnsi="Calibri"/>
          <w:b w:val="0"/>
          <w:i w:val="0"/>
          <w:color w:val="2D3748"/>
          <w:sz w:val="22"/>
        </w:rPr>
        <w:t>To,</w:t>
        <w:br/>
        <w:t>The Head of the Department &amp; The Dean,</w:t>
        <w:br/>
        <w:t>Department of Computer Science and Engineering,</w:t>
        <w:br/>
        <w:t>Vignan's Foundation for Science, Technology &amp; Research (Deemed to be University),</w:t>
        <w:br/>
        <w:t>Vadlamudi, Guntur, Andhra Pradesh.</w:t>
      </w:r>
    </w:p>
    <w:p>
      <w:pPr>
        <w:spacing w:before="80" w:after="240"/>
      </w:pPr>
      <w:r>
        <w:rPr>
          <w:rFonts w:ascii="Calibri" w:hAnsi="Calibri"/>
          <w:b/>
          <w:i w:val="0"/>
          <w:color w:val="1A365D"/>
          <w:sz w:val="22"/>
        </w:rPr>
        <w:t xml:space="preserve">Subject: </w:t>
      </w:r>
      <w:r>
        <w:rPr>
          <w:rFonts w:ascii="Calibri" w:hAnsi="Calibri"/>
          <w:b/>
          <w:i w:val="0"/>
          <w:color w:val="1A365D"/>
          <w:sz w:val="22"/>
        </w:rPr>
        <w:t>Request for Permission to Organize 'Agentic AI Day' on 27th October 2026 – Reg.</w:t>
      </w:r>
    </w:p>
    <w:p>
      <w:pPr>
        <w:spacing w:before="0" w:after="160"/>
      </w:pPr>
      <w:r>
        <w:rPr>
          <w:rFonts w:ascii="Calibri" w:hAnsi="Calibri"/>
          <w:b/>
          <w:i w:val="0"/>
          <w:color w:val="2D3748"/>
          <w:sz w:val="22"/>
        </w:rPr>
        <w:t>Respected Sir / Madam,</w:t>
      </w:r>
    </w:p>
    <w:p>
      <w:pPr>
        <w:spacing w:before="0" w:after="160" w:line="276" w:lineRule="auto"/>
      </w:pPr>
      <w:r>
        <w:rPr>
          <w:rFonts w:ascii="Calibri" w:hAnsi="Calibri"/>
          <w:b w:val="0"/>
          <w:i w:val="0"/>
          <w:color w:val="2D3748"/>
          <w:sz w:val="22"/>
        </w:rPr>
        <w:t>I hope this letter finds you in good health and high spirits. I am writing to formally request your permission and institutional approval to organize a specialized technical symposium, titled "Agentic AI Day", on Tuesday, 27th October 2026, under the aegis of the Department of Computer Science and Engineering.</w:t>
      </w:r>
    </w:p>
    <w:p>
      <w:pPr>
        <w:spacing w:before="0" w:after="200" w:line="276" w:lineRule="auto"/>
      </w:pPr>
      <w:r>
        <w:rPr>
          <w:rFonts w:ascii="Calibri" w:hAnsi="Calibri"/>
          <w:b w:val="0"/>
          <w:i w:val="0"/>
          <w:color w:val="2D3748"/>
          <w:sz w:val="22"/>
        </w:rPr>
        <w:t>With the rapid paradigm shift from passive Generative AI models to Autonomous Agentic AI frameworks, there is a vital need to equip students and researchers with hands-on exposure to multi-agent architectures (including frameworks like AutoGen, LangGraph, and CrewAI). This event aims to bridge classroom concepts with current industry engineering practices, encouraging cutting-edge capstone research and student innovation.</w:t>
      </w:r>
    </w:p>
    <w:p>
      <w:pPr>
        <w:spacing w:before="120" w:after="80"/>
      </w:pPr>
      <w:r>
        <w:rPr>
          <w:rFonts w:ascii="Calibri" w:hAnsi="Calibri"/>
          <w:b/>
          <w:i w:val="0"/>
          <w:color w:val="1A365D"/>
          <w:sz w:val="22"/>
        </w:rPr>
        <w:t>Proposed Event Summary &amp; Schedule:</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i w:val="0"/>
                <w:color w:val="1A365D"/>
                <w:sz w:val="19"/>
              </w:rPr>
              <w:t>Event Title</w:t>
            </w:r>
          </w:p>
        </w:tc>
        <w:tc>
          <w:tcPr>
            <w:tcW w:type="dxa" w:w="6192"/>
            <w:shd w:val="clear" w:color="auto"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val="0"/>
                <w:i w:val="0"/>
                <w:color w:val="2D3748"/>
                <w:sz w:val="19"/>
              </w:rPr>
              <w:t>Agentic AI Day 2026</w:t>
            </w:r>
          </w:p>
        </w:tc>
      </w:tr>
      <w:tr>
        <w:tc>
          <w:tcPr>
            <w:tcW w:type="dxa" w:w="3168"/>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i w:val="0"/>
                <w:color w:val="1A365D"/>
                <w:sz w:val="19"/>
              </w:rPr>
              <w:t>Proposed Date &amp; Time</w:t>
            </w:r>
          </w:p>
        </w:tc>
        <w:tc>
          <w:tcPr>
            <w:tcW w:type="dxa" w:w="6192"/>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val="0"/>
                <w:i w:val="0"/>
                <w:color w:val="2D3748"/>
                <w:sz w:val="19"/>
              </w:rPr>
              <w:t>Tuesday, 27th October 2026 | 09:30 AM – 04:30 PM</w:t>
            </w:r>
          </w:p>
        </w:tc>
      </w:tr>
      <w:tr>
        <w:tc>
          <w:tcPr>
            <w:tcW w:type="dxa" w:w="3168"/>
            <w:shd w:val="clear" w:color="auto"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i w:val="0"/>
                <w:color w:val="1A365D"/>
                <w:sz w:val="19"/>
              </w:rPr>
              <w:t>Target Audience</w:t>
            </w:r>
          </w:p>
        </w:tc>
        <w:tc>
          <w:tcPr>
            <w:tcW w:type="dxa" w:w="6192"/>
            <w:shd w:val="clear" w:color="auto"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val="0"/>
                <w:i w:val="0"/>
                <w:color w:val="2D3748"/>
                <w:sz w:val="19"/>
              </w:rPr>
              <w:t>B.Tech &amp; M.Tech CSE Students, Research Scholars, and Interested Faculty</w:t>
            </w:r>
          </w:p>
        </w:tc>
      </w:tr>
      <w:tr>
        <w:tc>
          <w:tcPr>
            <w:tcW w:type="dxa" w:w="3168"/>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i w:val="0"/>
                <w:color w:val="1A365D"/>
                <w:sz w:val="19"/>
              </w:rPr>
              <w:t>Proposed Venue</w:t>
            </w:r>
          </w:p>
        </w:tc>
        <w:tc>
          <w:tcPr>
            <w:tcW w:type="dxa" w:w="6192"/>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val="0"/>
                <w:i w:val="0"/>
                <w:color w:val="2D3748"/>
                <w:sz w:val="19"/>
              </w:rPr>
              <w:t>Department Seminar Hall / Central Auditorium</w:t>
            </w:r>
          </w:p>
        </w:tc>
      </w:tr>
      <w:tr>
        <w:tc>
          <w:tcPr>
            <w:tcW w:type="dxa" w:w="3168"/>
            <w:shd w:val="clear" w:color="auto"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i w:val="0"/>
                <w:color w:val="1A365D"/>
                <w:sz w:val="19"/>
              </w:rPr>
              <w:t>Session 1 (09:30 - 11:30 AM)</w:t>
            </w:r>
          </w:p>
        </w:tc>
        <w:tc>
          <w:tcPr>
            <w:tcW w:type="dxa" w:w="6192"/>
            <w:shd w:val="clear" w:color="auto"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val="0"/>
                <w:i w:val="0"/>
                <w:color w:val="2D3748"/>
                <w:sz w:val="19"/>
              </w:rPr>
              <w:t>Keynote &amp; Foundations: Transitioning from Generative AI to Agentic Workflows</w:t>
            </w:r>
          </w:p>
        </w:tc>
      </w:tr>
      <w:tr>
        <w:tc>
          <w:tcPr>
            <w:tcW w:type="dxa" w:w="3168"/>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i w:val="0"/>
                <w:color w:val="1A365D"/>
                <w:sz w:val="19"/>
              </w:rPr>
              <w:t>Session 2 (11:45 AM - 01:15 PM)</w:t>
            </w:r>
          </w:p>
        </w:tc>
        <w:tc>
          <w:tcPr>
            <w:tcW w:type="dxa" w:w="6192"/>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val="0"/>
                <w:i w:val="0"/>
                <w:color w:val="2D3748"/>
                <w:sz w:val="19"/>
              </w:rPr>
              <w:t>Technical Deep-Dive: Autonomous Tool Calling, Memory, &amp; Multi-Agent Coordination</w:t>
            </w:r>
          </w:p>
        </w:tc>
      </w:tr>
      <w:tr>
        <w:tc>
          <w:tcPr>
            <w:tcW w:type="dxa" w:w="3168"/>
            <w:shd w:val="clear" w:color="auto"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i w:val="0"/>
                <w:color w:val="1A365D"/>
                <w:sz w:val="19"/>
              </w:rPr>
              <w:t>Session 3 (02:00 - 04:30 PM)</w:t>
            </w:r>
          </w:p>
        </w:tc>
        <w:tc>
          <w:tcPr>
            <w:tcW w:type="dxa" w:w="6192"/>
            <w:shd w:val="clear" w:color="auto"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b w:val="0"/>
                <w:i w:val="0"/>
                <w:color w:val="2D3748"/>
                <w:sz w:val="19"/>
              </w:rPr>
              <w:t>Hands-on Workshop: Building &amp; Deploying Multi-Agent Workflows</w:t>
            </w:r>
          </w:p>
        </w:tc>
      </w:tr>
    </w:tbl>
    <w:p>
      <w:pPr>
        <w:spacing w:before="240" w:after="200" w:line="276" w:lineRule="auto"/>
      </w:pPr>
      <w:r>
        <w:rPr>
          <w:rFonts w:ascii="Calibri" w:hAnsi="Calibri"/>
          <w:b w:val="0"/>
          <w:i w:val="0"/>
          <w:color w:val="2D3748"/>
          <w:sz w:val="22"/>
        </w:rPr>
        <w:t>In order to proceed with organizing this event smoothly, we kindly request your approval to conduct the program and utilize the departmental facilities. We would also be honored by your mentorship in making this program impactful for the department.</w:t>
      </w:r>
    </w:p>
    <w:p>
      <w:pPr>
        <w:spacing w:before="160" w:after="280"/>
      </w:pPr>
      <w:r>
        <w:rPr>
          <w:rFonts w:ascii="Calibri" w:hAnsi="Calibri"/>
          <w:b w:val="0"/>
          <w:i w:val="0"/>
          <w:color w:val="2D3748"/>
          <w:sz w:val="22"/>
        </w:rPr>
        <w:t>Thank you for your continuous encouragement and support.</w:t>
        <w:br/>
        <w:br/>
        <w:t>Yours sincerely,</w:t>
      </w:r>
    </w:p>
    <w:p>
      <w:pPr>
        <w:spacing w:before="0" w:after="0" w:line="276" w:lineRule="auto"/>
      </w:pPr>
      <w:r>
        <w:rPr>
          <w:rFonts w:ascii="Calibri" w:hAnsi="Calibri"/>
          <w:b/>
          <w:i w:val="0"/>
          <w:color w:val="1A365D"/>
          <w:sz w:val="22"/>
        </w:rPr>
        <w:t>Sk Adil Azeez</w:t>
        <w:br/>
      </w:r>
      <w:r>
        <w:rPr>
          <w:rFonts w:ascii="Calibri" w:hAnsi="Calibri"/>
          <w:b w:val="0"/>
          <w:i w:val="0"/>
          <w:color w:val="2D3748"/>
          <w:sz w:val="21"/>
        </w:rPr>
        <w:t>M.Tech 1st Year, Computer Science &amp; Engineering</w:t>
        <w:br/>
        <w:t>Regd. No: 261FB04035</w:t>
        <w:br/>
        <w:t>Vignan's Foundation for Science, Technology &amp; Research (Vignan University)</w:t>
        <w:br/>
        <w:t>Contact: +91 8341962002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