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Expression Replacement in global paragraphs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is untouched.</w:t>
      </w:r>
    </w:p>
    <w:p>
      <w:pPr>
        <w:pStyle w:val="Textkrper"/>
        <w:rPr>
          <w:lang w:val="de-DE"/>
        </w:rPr>
      </w:pPr>
      <w:r>
        <w:rPr>
          <w:lang w:val="de-DE"/>
        </w:rPr>
        <w:t>In this paragraph, the variable name should be resolved to the value ${name}.</w:t>
      </w:r>
    </w:p>
    <w:p>
      <w:pPr>
        <w:pStyle w:val="Textkrper"/>
        <w:spacing w:before="0" w:after="140"/>
        <w:rPr>
          <w:lang w:val="de-DE"/>
        </w:rPr>
      </w:pPr>
      <w:r>
        <w:rPr>
          <w:lang w:val="de-DE"/>
        </w:rPr>
        <w:t>In this paragraph, the variable foo should not be resolved: ${foo}.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