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0"/>
        </w:rPr>
        <w:t>Приложение 3</w:t>
      </w:r>
      <w:r>
        <w:rPr>
          <w:rFonts w:ascii="Times New Roman" w:hAnsi="Times New Roman"/>
        </w:rPr>
        <w:br/>
      </w:r>
    </w:p>
    <w:p/>
    <w:p>
      <w:pPr>
        <w:jc w:val="center"/>
      </w:pPr>
      <w:r>
        <w:rPr>
          <w:sz w:val="24"/>
        </w:rPr>
        <w:t>ТОО «EXPERTUS»</w:t>
      </w:r>
      <w:r>
        <w:rPr>
          <w:rFonts w:ascii="Times New Roman" w:hAnsi="Times New Roman"/>
        </w:rPr>
        <w:br/>
      </w:r>
    </w:p>
    <w:p/>
    <w:p>
      <w:pPr>
        <w:jc w:val="center"/>
      </w:pPr>
      <w:r>
        <w:rPr>
          <w:sz w:val="20"/>
        </w:rPr>
        <w:t>Ф-EXP-ДП-ИЛ-7.8-03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Рабочая карта обследования</w:t>
      </w:r>
    </w:p>
    <w:p/>
    <w:p/>
    <w:p>
      <w:pPr>
        <w:spacing w:before="240"/>
      </w:pPr>
      <w:r>
        <w:rPr>
          <w:rFonts w:ascii="Times New Roman" w:hAnsi="Times New Roman"/>
          <w:b/>
          <w:sz w:val="22"/>
        </w:rPr>
        <w:t>1. Реквизиты и условия</w:t>
      </w:r>
    </w:p>
    <w:p>
      <w:r>
        <w:t>Заказчик (Договор/проект): {{customer}}</w:t>
      </w:r>
    </w:p>
    <w:p>
      <w:r>
        <w:t>Наименование объекта обследования: {{object_name}}</w:t>
      </w:r>
    </w:p>
    <w:p>
      <w:r>
        <w:t>Место нахождения: {{location}}</w:t>
      </w:r>
    </w:p>
    <w:p>
      <w:r>
        <w:t>Инв. № {{inventory_number}}   Зав. № {{factory_number}}</w:t>
      </w:r>
    </w:p>
    <w:p>
      <w:r>
        <w:t>Ф.И.О. исполнителя: {{inspector_name}}   Дата: {{inspection_date}}</w:t>
      </w:r>
    </w:p>
    <w:p/>
    <w:p>
      <w:r>
        <w:t>Температура воздуха, °C: {{temperature_c}}   Влажность воздуха, %: {{humidity_percent}}   Уровень освещенности, лк: {{illumination_lux}}</w:t>
      </w:r>
    </w:p>
    <w:p/>
    <w:p>
      <w:pPr>
        <w:spacing w:before="240"/>
      </w:pPr>
      <w:r>
        <w:rPr>
          <w:rFonts w:ascii="Times New Roman" w:hAnsi="Times New Roman"/>
          <w:b/>
          <w:sz w:val="22"/>
        </w:rPr>
        <w:t>2. Применяемое оборудование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2"/>
              </w:rPr>
              <w:t>Зав. №</w:t>
            </w:r>
          </w:p>
        </w:tc>
      </w:tr>
      <w:tr>
        <w:tc>
          <w:tcPr>
            <w:tcW w:type="dxa" w:w="4252"/>
          </w:tcPr>
          <w:p>
            <w:r>
              <w:t>Комплект ВИК</w:t>
            </w:r>
          </w:p>
        </w:tc>
        <w:tc>
          <w:tcPr>
            <w:tcW w:type="dxa" w:w="4252"/>
          </w:tcPr>
          <w:p>
            <w:r>
              <w:t>{{equipment_vik}}</w:t>
            </w:r>
          </w:p>
        </w:tc>
      </w:tr>
      <w:tr>
        <w:tc>
          <w:tcPr>
            <w:tcW w:type="dxa" w:w="4252"/>
          </w:tcPr>
          <w:p>
            <w:r>
              <w:t>Комплект пенетрантов ПВК</w:t>
            </w:r>
          </w:p>
        </w:tc>
        <w:tc>
          <w:tcPr>
            <w:tcW w:type="dxa" w:w="4252"/>
          </w:tcPr>
          <w:p>
            <w:r>
              <w:t>{{equipment_penetrant}}</w:t>
            </w:r>
          </w:p>
        </w:tc>
      </w:tr>
      <w:tr>
        <w:tc>
          <w:tcPr>
            <w:tcW w:type="dxa" w:w="4252"/>
          </w:tcPr>
          <w:p>
            <w:r>
              <w:t>Ультразвуковой дефектоскоп</w:t>
            </w:r>
          </w:p>
        </w:tc>
        <w:tc>
          <w:tcPr>
            <w:tcW w:type="dxa" w:w="4252"/>
          </w:tcPr>
          <w:p>
            <w:r>
              <w:t>{{equipment_defectoscope}}</w:t>
            </w:r>
          </w:p>
        </w:tc>
      </w:tr>
      <w:tr>
        <w:tc>
          <w:tcPr>
            <w:tcW w:type="dxa" w:w="4252"/>
          </w:tcPr>
          <w:p>
            <w:r>
              <w:t>Ультразвуковой толщиномер</w:t>
            </w:r>
          </w:p>
        </w:tc>
        <w:tc>
          <w:tcPr>
            <w:tcW w:type="dxa" w:w="4252"/>
          </w:tcPr>
          <w:p>
            <w:r>
              <w:t>{{equipment_thickness_gauge}}</w:t>
            </w:r>
          </w:p>
        </w:tc>
      </w:tr>
      <w:tr>
        <w:tc>
          <w:tcPr>
            <w:tcW w:type="dxa" w:w="4252"/>
          </w:tcPr>
          <w:p>
            <w:r>
              <w:t>Твердомер (ультразвуковой/динамический)</w:t>
            </w:r>
          </w:p>
        </w:tc>
        <w:tc>
          <w:tcPr>
            <w:tcW w:type="dxa" w:w="4252"/>
          </w:tcPr>
          <w:p>
            <w:r>
              <w:t>{{equipment_hardness}}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2"/>
        </w:rPr>
        <w:t>3. Состояние рабочей документации на объект испытания/контроля</w:t>
      </w:r>
    </w:p>
    <w:p>
      <w:r>
        <w:t>{{documentation_line}}</w:t>
      </w:r>
    </w:p>
    <w:p/>
    <w:p>
      <w:pPr>
        <w:spacing w:before="240"/>
      </w:pPr>
      <w:r>
        <w:rPr>
          <w:rFonts w:ascii="Times New Roman" w:hAnsi="Times New Roman"/>
          <w:b/>
          <w:sz w:val="22"/>
        </w:rPr>
        <w:t>4. Дефектная ведомость / примечания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</w:t>
      </w:r>
    </w:p>
    <w:p>
      <w:r>
        <w:t>{{defects_notes}}</w:t>
      </w:r>
    </w:p>
    <w:p/>
    <w:p>
      <w:pPr>
        <w:spacing w:before="240"/>
      </w:pPr>
      <w:r>
        <w:rPr>
          <w:rFonts w:ascii="Times New Roman" w:hAnsi="Times New Roman"/>
          <w:b/>
          <w:sz w:val="22"/>
        </w:rPr>
        <w:t>5. Эскиз, схема объекта испытаний</w:t>
      </w:r>
    </w:p>
    <w:p>
      <w:r>
        <w:t>{{sketch_note}}</w:t>
      </w:r>
    </w:p>
    <w:p/>
    <w:p/>
    <w:p>
      <w:pPr>
        <w:spacing w:before="360"/>
        <w:jc w:val="center"/>
      </w:pPr>
      <w:r>
        <w:rPr>
          <w:rFonts w:ascii="Times New Roman" w:hAnsi="Times New Roman"/>
          <w:sz w:val="16"/>
        </w:rPr>
        <w:t>© Настоящий документ не может быть полностью или частично воспроизведен, тиражирован и распространен в качестве официального издания без разрешения руководства ТОО «Expertus»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