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3 – Unsupervised Learning en Preprocessing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Preprocessing en Schaling</w:t>
        <w:br/>
        <w:t>3. Dimensiereductie</w:t>
        <w:br/>
        <w:t>4. Clustering</w:t>
        <w:br/>
        <w:t>5. Python-voorbeelden</w:t>
        <w:br/>
        <w:t>6. Samenvatting</w:t>
        <w:br/>
        <w:t>7. Reflectie &amp; Oefening</w:t>
        <w:br/>
        <w:t>8. Bronnen</w:t>
      </w:r>
    </w:p>
    <w:p>
      <w:r>
        <w:br w:type="page"/>
      </w:r>
    </w:p>
    <w:p>
      <w:pPr>
        <w:pStyle w:val="Heading1"/>
      </w:pPr>
      <w:r>
        <w:t>1. Inleiding</w:t>
      </w:r>
    </w:p>
    <w:p>
      <w:r>
        <w:t>Unsupervised Learning richt zich op het ontdekken van structuren en patronen in data zonder gebruik te maken van labels. Het doel is om relaties, groepen of verborgen dimensies te vinden. Voorbeelden hiervan zijn clustering, dimensiereductie en feature-extractie. Unsupervised technieken worden vaak gebruikt als verkennende stap in data-analyse of als voorbereiding op supervised modellen.</w:t>
      </w:r>
    </w:p>
    <w:p>
      <w:pPr>
        <w:pStyle w:val="Heading1"/>
      </w:pPr>
      <w:r>
        <w:t>2. Preprocessing en Schaling</w:t>
      </w:r>
    </w:p>
    <w:p>
      <w:r>
        <w:t>Preprocessing is een cruciale stap in Machine Learning. Schaling zorgt ervoor dat alle variabelen op vergelijkbare schalen werken, waardoor algoritmen stabieler en nauwkeuriger worden. Veelgebruikte technieken zijn:</w:t>
        <w:br/>
        <w:br/>
        <w:t>- **StandardScaler:** schaalt features zodat ze een gemiddelde van 0 en standaardafwijking van 1 hebben.</w:t>
        <w:br/>
        <w:t>- **MinMaxScaler:** schaalt waarden tussen 0 en 1.</w:t>
        <w:br/>
        <w:t>- **Normalizer:** schaalt elke rij zodat de lengte 1 is (handig bij tekst- en vectorruimtes).</w:t>
        <w:br/>
        <w:br/>
        <w:t>Figuur 3.1 toont de invloed van schaling op een tweedimensionale dataset.</w:t>
      </w:r>
    </w:p>
    <w:p>
      <w:pPr>
        <w:pStyle w:val="Heading1"/>
      </w:pPr>
      <w:r>
        <w:t>3. Dimensiereductie</w:t>
      </w:r>
    </w:p>
    <w:p>
      <w:r>
        <w:t>Dimensiereductie vermindert het aantal variabelen in de dataset terwijl de belangrijkste informatie behouden blijft. Dit vergemakkelijkt visualisatie en voorkomt overfitting. De drie bekendste methoden zijn:</w:t>
        <w:br/>
        <w:br/>
        <w:t>- **Principal Component Analysis (PCA):** roteert de data naar richtingen van maximale variantie (zie Figuur 3.2 – PCA-transformatie van Iris-data).</w:t>
        <w:br/>
        <w:t>- **Non-Negative Matrix Factorization (NMF):** decomposeert data in positieve componenten, ideaal voor interpretabele patronen (zoals gezichten).</w:t>
        <w:br/>
        <w:t>- **t-distributed Stochastic Neighbor Embedding (t-SNE):** projecteert hoge-dimensionale data in 2D voor visualisatie (zie Figuur 3.3).</w:t>
      </w:r>
    </w:p>
    <w:p>
      <w:pPr>
        <w:pStyle w:val="Heading1"/>
      </w:pPr>
      <w:r>
        <w:t>4. Clustering</w:t>
      </w:r>
    </w:p>
    <w:p>
      <w:r>
        <w:t>Clustering groepeert vergelijkbare datapunten zonder vooraf gedefinieerde labels. Enkele populaire algoritmen:</w:t>
        <w:br/>
        <w:br/>
        <w:t>- **k-Means:** deelt de data op in k clusters door herhaaldelijk clustercentra te verplaatsen (zie Figuur 3.4 – k-Means op synthetische data).</w:t>
        <w:br/>
        <w:t>- **Agglomeratieve Clustering:** hiërarchische methode die clusters samenvoegt tot een boomstructuur (Figuur 3.5 – dendrogram).</w:t>
        <w:br/>
        <w:t>- **DBSCAN:** ontdekt clusters op basis van dichtheid en markeert uitbijters als ruis (Figuur 3.6 – DBSCAN met outliers).</w:t>
      </w:r>
    </w:p>
    <w:p>
      <w:pPr>
        <w:pStyle w:val="Heading1"/>
      </w:pPr>
      <w:r>
        <w:t>5. Python-voorbeelden</w:t>
      </w:r>
    </w:p>
    <w:p>
      <w:pPr>
        <w:pStyle w:val="Heading2"/>
      </w:pPr>
      <w:r>
        <w:t>Voorbeeld 1: PCA op Iris-data</w:t>
      </w:r>
    </w:p>
    <w:p>
      <w:pPr>
        <w:pStyle w:val="IntenseQuote"/>
      </w:pPr>
      <w:r>
        <w:t>from sklearn.datasets import load_iris</w:t>
        <w:br/>
        <w:t>from sklearn.preprocessing import StandardScaler</w:t>
        <w:br/>
        <w:t>from sklearn.decomposition import PCA</w:t>
        <w:br/>
        <w:t>import matplotlib.pyplot as plt</w:t>
        <w:br/>
        <w:br/>
        <w:t># Data laden en schalen</w:t>
        <w:br/>
        <w:t>iris = load_iris()</w:t>
        <w:br/>
        <w:t>X = StandardScaler().fit_transform(iris.data)</w:t>
        <w:br/>
        <w:br/>
        <w:t># PCA met 2 componenten</w:t>
        <w:br/>
        <w:t>pca = PCA(n_components=2)</w:t>
        <w:br/>
        <w:t>X_pca = pca.fit_transform(X)</w:t>
        <w:br/>
        <w:br/>
        <w:t>plt.scatter(X_pca[:,0], X_pca[:,1], c=iris.target)</w:t>
        <w:br/>
        <w:t>plt.xlabel('Eerste component')</w:t>
        <w:br/>
        <w:t>plt.ylabel('Tweede component')</w:t>
        <w:br/>
        <w:t>plt.title('PCA op Iris-data')</w:t>
        <w:br/>
        <w:t>plt.show()</w:t>
        <w:br/>
        <w:br/>
        <w:t># Verwachte output: Twee goed gescheiden groepen (zie Figuur 3.2).</w:t>
      </w:r>
    </w:p>
    <w:p>
      <w:pPr>
        <w:pStyle w:val="Heading2"/>
      </w:pPr>
      <w:r>
        <w:t>Voorbeeld 2: k-Means clustering</w:t>
      </w:r>
    </w:p>
    <w:p>
      <w:pPr>
        <w:pStyle w:val="IntenseQuote"/>
      </w:pPr>
      <w:r>
        <w:t>from sklearn.datasets import make_blobs</w:t>
        <w:br/>
        <w:t>from sklearn.cluster import KMeans</w:t>
        <w:br/>
        <w:t>import matplotlib.pyplot as plt</w:t>
        <w:br/>
        <w:br/>
        <w:t># Synthetische data genereren</w:t>
        <w:br/>
        <w:t>X, y = make_blobs(random_state=1, n_samples=200)</w:t>
        <w:br/>
        <w:br/>
        <w:t>kmeans = KMeans(n_clusters=3, random_state=0)</w:t>
        <w:br/>
        <w:t>kmeans.fit(X)</w:t>
        <w:br/>
        <w:br/>
        <w:t>plt.scatter(X[:,0], X[:,1], c=kmeans.labels_, cmap='viridis')</w:t>
        <w:br/>
        <w:t>plt.title('k-Means clustering')</w:t>
        <w:br/>
        <w:t>plt.show()</w:t>
        <w:br/>
        <w:br/>
        <w:t># Verwachte output: drie duidelijke clusters (zie Figuur 3.4).</w:t>
      </w:r>
    </w:p>
    <w:p>
      <w:pPr>
        <w:pStyle w:val="Heading2"/>
      </w:pPr>
      <w:r>
        <w:t>Voorbeeld 3: DBSCAN op complexe vormen</w:t>
      </w:r>
    </w:p>
    <w:p>
      <w:pPr>
        <w:pStyle w:val="IntenseQuote"/>
      </w:pPr>
      <w:r>
        <w:t>from sklearn.datasets import make_moons</w:t>
        <w:br/>
        <w:t>from sklearn.cluster import DBSCAN</w:t>
        <w:br/>
        <w:t>import matplotlib.pyplot as plt</w:t>
        <w:br/>
        <w:br/>
        <w:t>X, _ = make_moons(n_samples=200, noise=0.05, random_state=0)</w:t>
        <w:br/>
        <w:t>db = DBSCAN(eps=0.3, min_samples=5).fit(X)</w:t>
        <w:br/>
        <w:br/>
        <w:t>plt.scatter(X[:,0], X[:,1], c=db.labels_, cmap='plasma')</w:t>
        <w:br/>
        <w:t>plt.title('DBSCAN clustering met ruispunten')</w:t>
        <w:br/>
        <w:t>plt.show()</w:t>
        <w:br/>
        <w:br/>
        <w:t># Verwachte output: twee halve manen + enkele ruispunten (zie Figuur 3.6).</w:t>
      </w:r>
    </w:p>
    <w:p>
      <w:pPr>
        <w:pStyle w:val="Heading2"/>
      </w:pPr>
      <w:r>
        <w:t>Voorbeeld 4: NMF op gezichtsdata (LFW)</w:t>
      </w:r>
    </w:p>
    <w:p>
      <w:pPr>
        <w:pStyle w:val="IntenseQuote"/>
      </w:pPr>
      <w:r>
        <w:t>from sklearn.datasets import fetch_lfw_people</w:t>
        <w:br/>
        <w:t>from sklearn.decomposition import NMF</w:t>
        <w:br/>
        <w:t>import matplotlib.pyplot as plt</w:t>
        <w:br/>
        <w:br/>
        <w:t>faces = fetch_lfw_people(min_faces_per_person=20, resize=0.7)</w:t>
        <w:br/>
        <w:t>nmf = NMF(n_components=15, random_state=0)</w:t>
        <w:br/>
        <w:t>nmf.fit(faces.data)</w:t>
        <w:br/>
        <w:br/>
        <w:t>fig, axes = plt.subplots(3,5,figsize=(10,6))</w:t>
        <w:br/>
        <w:t>for i, ax in enumerate(axes.ravel()):</w:t>
        <w:br/>
        <w:t xml:space="preserve">    ax.imshow(nmf.components_[i].reshape(faces.images[0].shape), cmap='gray')</w:t>
        <w:br/>
        <w:t xml:space="preserve">    ax.set_title(f'Component {i+1}')</w:t>
        <w:br/>
        <w:t>plt.show()</w:t>
        <w:br/>
        <w:br/>
        <w:t># Verwachte output: gezichtscomponenten (zie Figuur 3.3).</w:t>
      </w:r>
    </w:p>
    <w:p>
      <w:pPr>
        <w:pStyle w:val="Heading1"/>
      </w:pPr>
      <w:r>
        <w:t>6. Samenvatting</w:t>
      </w:r>
    </w:p>
    <w:p>
      <w:r>
        <w:t>Unsupervised Learning helpt bij het ontdekken van verborgen structuren zonder labels. Preprocessing is essentieel om correcte schaling te garanderen. Dimensiereductie via PCA, NMF of t-SNE helpt bij visualisatie en modeloptimalisatie. Clusteringmethoden zoals k-Means en DBSCAN zijn krachtige tools om natuurlijke groepen te vinden.</w:t>
      </w:r>
    </w:p>
    <w:p>
      <w:pPr>
        <w:pStyle w:val="Heading1"/>
      </w:pPr>
      <w:r>
        <w:t>7. Reflectie &amp; Oefening</w:t>
      </w:r>
    </w:p>
    <w:p>
      <w:r>
        <w:t>🧩 **Oefening:** Pas PCA en k-Means toe op een eigen dataset (bijvoorbeeld de college.csv) en visualiseer de clusters. Experimenteer met het aantal componenten en clusters.</w:t>
        <w:br/>
        <w:br/>
        <w:t>💭 **Reflectievraag:** Waarom is schaling belangrijk vóór het toepassen van PCA of k-Means? Wat gebeurt er als features verschillende schalen hebben?</w:t>
      </w:r>
    </w:p>
    <w:p>
      <w:pPr>
        <w:pStyle w:val="Heading1"/>
      </w:pPr>
      <w:r>
        <w:t>8. Bronnen</w:t>
      </w:r>
    </w:p>
    <w:p>
      <w:r>
        <w:t>Müller, A. C., &amp; Guido, S. (2017). *Introduction to Machine Learning with Python*. O’Reilly Media.</w:t>
        <w:br/>
        <w:t>Pagina’s 131–208: Unsupervised Learning, Preprocessing, PCA, Clustering.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