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Hoofdstuk 9 – Ethics, Explainability &amp; Fairness in Machine Learning</w:t>
      </w:r>
    </w:p>
    <w:p>
      <w:r>
        <w:t>Gebaseerd op: Introduction to Machine Learning with Python – Andreas C. Müller &amp; Sarah Guido (O’Reilly, 2017)</w:t>
      </w:r>
    </w:p>
    <w:p>
      <w:r>
        <w:t>Vertaling en samenvatting: Adil Vural – Opleiding Data Science, Business Analytics &amp; AI</w:t>
      </w:r>
    </w:p>
    <w:p>
      <w:r>
        <w:br w:type="page"/>
      </w:r>
    </w:p>
    <w:p>
      <w:pPr>
        <w:pStyle w:val="Heading1"/>
      </w:pPr>
      <w:r>
        <w:t>Inhoudsopgave</w:t>
      </w:r>
    </w:p>
    <w:p>
      <w:r>
        <w:t>1. Inleiding</w:t>
        <w:br/>
        <w:t>2. Ethische principes &amp; Responsible AI</w:t>
        <w:br/>
        <w:t>3. Fairness in Machine Learning</w:t>
        <w:br/>
        <w:t>4. Explainability-methoden</w:t>
        <w:br/>
        <w:t>5. Python-voorbeelden</w:t>
        <w:br/>
        <w:t>6. Mini-case: Bias &amp; Uitlegbaarheid</w:t>
        <w:br/>
        <w:t>7. Samenvatting</w:t>
        <w:br/>
        <w:t>8. Reflectie &amp; Oefening</w:t>
        <w:br/>
        <w:t>9. Bronnen</w:t>
      </w:r>
    </w:p>
    <w:p>
      <w:r>
        <w:br w:type="page"/>
      </w:r>
    </w:p>
    <w:p>
      <w:pPr>
        <w:pStyle w:val="Heading1"/>
      </w:pPr>
      <w:r>
        <w:t>1. Inleiding</w:t>
      </w:r>
    </w:p>
    <w:p>
      <w:r>
        <w:t>Naarmate machine learning steeds meer wordt toegepast in besluitvorming, groeit het belang van **ethiek, uitlegbaarheid en eerlijkheid**. Gebruikers moeten kunnen vertrouwen op de beslissingen van algoritmen. Figuur 9.1 toont de samenhang tussen ethiek, fairness en explainability binnen verantwoord AI-gebruik.</w:t>
      </w:r>
    </w:p>
    <w:p>
      <w:pPr>
        <w:pStyle w:val="Heading1"/>
      </w:pPr>
      <w:r>
        <w:t>2. Ethische principes &amp; Responsible AI</w:t>
      </w:r>
    </w:p>
    <w:p>
      <w:r>
        <w:t>Verantwoorde AI (‘Responsible AI’) betekent dat algoritmen worden ontworpen en ingezet met aandacht voor mens, rechtvaardigheid en transparantie. Belangrijke principes:</w:t>
        <w:br/>
        <w:br/>
        <w:t>- **Transparantie:** inzicht geven in werking en beperkingen van het model.</w:t>
        <w:br/>
        <w:t>- **Rechtvaardigheid:** gelijke behandeling van individuen en groepen.</w:t>
        <w:br/>
        <w:t>- **Privacy:** bescherming van persoonsgegevens.</w:t>
        <w:br/>
        <w:t>- **Verantwoording:** organisaties zijn verantwoordelijk voor AI-besluiten.</w:t>
        <w:br/>
        <w:br/>
        <w:t>De **EU AI Act (2024)** classificeert AI-systemen op basis van risico (laag, beperkt, hoog en onaanvaardbaar risico). Hoogrisicosystemen (zoals krediet- of sollicitatiemodellen) vereisen strikte documentatie, monitoring en uitlegbaarheid. Figuur 9.2 toont de risicocategorieën volgens de EU AI Act.</w:t>
      </w:r>
    </w:p>
    <w:p>
      <w:pPr>
        <w:pStyle w:val="Heading1"/>
      </w:pPr>
      <w:r>
        <w:t>3. Fairness in Machine Learning</w:t>
      </w:r>
    </w:p>
    <w:p>
      <w:r>
        <w:t>Bias in data kan leiden tot oneerlijke modellen. Fairness-analyse detecteert en corrigeert deze vertekeningen. Veelgebruikte fairness-metrics zijn:</w:t>
        <w:br/>
        <w:br/>
        <w:t>- **Demographic Parity:** gelijke positieve voorspellingen per groep.</w:t>
        <w:br/>
        <w:t>- **Equal Opportunity:** gelijke recall voor elke groep.</w:t>
        <w:br/>
        <w:t>- **Disparate Impact Ratio:** verhouding van positieve uitkomsten tussen groepen.</w:t>
        <w:br/>
        <w:br/>
        <w:t>Figuur 9.3 toont de visuele vergelijking van fairness-metrics voor verschillende modellen.</w:t>
      </w:r>
    </w:p>
    <w:p>
      <w:pPr>
        <w:pStyle w:val="IntenseQuote"/>
      </w:pPr>
      <w:r>
        <w:t>import pandas as pd</w:t>
        <w:br/>
        <w:t>from sklearn.metrics import confusion_matrix</w:t>
        <w:br/>
        <w:br/>
        <w:t># Voorbeeld: bias-analyse tussen groepen</w:t>
        <w:br/>
        <w:t>data = pd.DataFrame({'y_true':[1,0,1,0,1,0,1,0], 'y_pred':[1,0,1,1,1,0,0,0], 'group':['M','V','M','V','M','V','M','V']})</w:t>
        <w:br/>
        <w:t>cm_m = confusion_matrix(data[data.group=='M'].y_true, data[data.group=='M'].y_pred)</w:t>
        <w:br/>
        <w:t>cm_v = confusion_matrix(data[data.group=='V'].y_true, data[data.group=='V'].y_pred)</w:t>
        <w:br/>
        <w:t>print('Confusion Matrix (M):\n', cm_m)</w:t>
        <w:br/>
        <w:t>print('Confusion Matrix (V):\n', cm_v)</w:t>
        <w:br/>
        <w:t>print('\nAnalyse verschillen in recall en precisie per groep.')</w:t>
      </w:r>
    </w:p>
    <w:p>
      <w:pPr>
        <w:pStyle w:val="Heading1"/>
      </w:pPr>
      <w:r>
        <w:t>4. Explainability-methoden</w:t>
      </w:r>
    </w:p>
    <w:p>
      <w:r>
        <w:t>Uitlegbaarheid (‘explainability’) biedt inzicht in waarom een model een bepaalde beslissing neemt. Belangrijke technieken zijn:</w:t>
        <w:br/>
        <w:br/>
        <w:t>- **Feature Importance:** toont welke variabelen het meeste bijdragen aan voorspellingen.</w:t>
        <w:br/>
        <w:t>- **SHAP (SHapley Additive exPlanations):** kwantificeert individuele feature-invloed op voorspellingen.</w:t>
        <w:br/>
        <w:t>- **LIME (Local Interpretable Model-Agnostic Explanations):** verklaart beslissingen voor specifieke voorbeelden.</w:t>
        <w:br/>
        <w:br/>
        <w:t>Figuur 9.4 toont een SHAP-plot met de relatieve invloed van features.</w:t>
      </w:r>
    </w:p>
    <w:p>
      <w:pPr>
        <w:pStyle w:val="IntenseQuote"/>
      </w:pPr>
      <w:r>
        <w:t>import shap</w:t>
        <w:br/>
        <w:t>from sklearn.ensemble import RandomForestClassifier</w:t>
        <w:br/>
        <w:t>from sklearn.datasets import load_breast_cancer</w:t>
        <w:br/>
        <w:br/>
        <w:t>data = load_breast_cancer()</w:t>
        <w:br/>
        <w:t>model = RandomForestClassifier(random_state=0).fit(data.data, data.target)</w:t>
        <w:br/>
        <w:t>explainer = shap.TreeExplainer(model)</w:t>
        <w:br/>
        <w:t>shap_values = explainer.shap_values(data.data)</w:t>
        <w:br/>
        <w:t>shap.summary_plot(shap_values[1], data.data, feature_names=data.feature_names)</w:t>
        <w:br/>
        <w:t># Verwachte output: SHAP-bijdragen per feature (zie Figuur 9.4).</w:t>
      </w:r>
    </w:p>
    <w:p>
      <w:pPr>
        <w:pStyle w:val="Heading1"/>
      </w:pPr>
      <w:r>
        <w:t>5. Python-voorbeelden</w:t>
      </w:r>
    </w:p>
    <w:p>
      <w:r>
        <w:t>Hieronder volgt een voorbeeld van LIME voor lokale modeluitleg op de `college.csv`-dataset.</w:t>
        <w:br/>
        <w:t>Figuur 9.5 toont de lokale bijdrage van features aan één voorspelling.</w:t>
      </w:r>
    </w:p>
    <w:p>
      <w:pPr>
        <w:pStyle w:val="IntenseQuote"/>
      </w:pPr>
      <w:r>
        <w:t>import lime</w:t>
        <w:br/>
        <w:t>import lime.lime_tabular</w:t>
        <w:br/>
        <w:t>from sklearn.linear_model import LinearRegression</w:t>
        <w:br/>
        <w:t>import pandas as pd</w:t>
        <w:br/>
        <w:br/>
        <w:t>df = pd.read_csv('college.csv')</w:t>
        <w:br/>
        <w:t>X = df[['SAT_AVG_ALL', 'Accept']]</w:t>
        <w:br/>
        <w:t>y = df['Enroll']</w:t>
        <w:br/>
        <w:t>model = LinearRegression().fit(X, y)</w:t>
        <w:br/>
        <w:br/>
        <w:t>explainer = lime.lime_tabular.LimeTabularExplainer(X.values, feature_names=X.columns, mode='regression')</w:t>
        <w:br/>
        <w:t>exp = explainer.explain_instance(X.iloc[0].values, model.predict)</w:t>
        <w:br/>
        <w:t>exp.show_in_notebook(show_table=True)</w:t>
        <w:br/>
        <w:t># Verwachte output: lokale feature-bijdragen (zie Figuur 9.5).</w:t>
      </w:r>
    </w:p>
    <w:p>
      <w:pPr>
        <w:pStyle w:val="Heading1"/>
      </w:pPr>
      <w:r>
        <w:t>6. Mini-case: Bias &amp; Uitlegbaarheid</w:t>
      </w:r>
    </w:p>
    <w:p>
      <w:r>
        <w:t>In deze mini-case onderzoeken we de bias van een toelatingsmodel (college.csv) en verklaren we de beslissingen met SHAP. Het doel is te beoordelen of de voorspellingen eerlijk en uitlegbaar zijn (zie Figuur 9.6 – fairness matrix).</w:t>
      </w:r>
    </w:p>
    <w:p>
      <w:pPr>
        <w:pStyle w:val="Heading1"/>
      </w:pPr>
      <w:r>
        <w:t>7. Samenvatting</w:t>
      </w:r>
    </w:p>
    <w:p>
      <w:r>
        <w:t>Ethische en uitlegbare AI zijn fundamentele pijlers voor verantwoord gebruik van machine learning. Biasdetectie en fairness-metrics zorgen voor rechtvaardigheid, terwijl explainability-tools als SHAP en LIME transparantie bieden. Wetgeving zoals de EU AI Act versterkt deze eisen en bevordert vertrouwen in AI-systemen.</w:t>
      </w:r>
    </w:p>
    <w:p>
      <w:pPr>
        <w:pStyle w:val="Heading1"/>
      </w:pPr>
      <w:r>
        <w:t>8. Reflectie &amp; Oefening</w:t>
      </w:r>
    </w:p>
    <w:p>
      <w:r>
        <w:t>🧩 **Oefening:** Gebruik SHAP om de belangrijkste variabelen in het regressiemodel van `college.csv` te verklaren. Onderzoek of de voorspellingen verschillen tussen groepen.</w:t>
        <w:br/>
        <w:br/>
        <w:t>💭 **Reflectievraag:** Hoe kunnen fairness en uitlegbaarheid geïntegreerd worden in jouw Data Quality Framework? Welke rol speelt de EU AI Act hierbij in jouw organisatiecontext?</w:t>
      </w:r>
    </w:p>
    <w:p>
      <w:pPr>
        <w:pStyle w:val="Heading1"/>
      </w:pPr>
      <w:r>
        <w:t>9. Bronnen</w:t>
      </w:r>
    </w:p>
    <w:p>
      <w:r>
        <w:t>Müller, A. C., &amp; Guido, S. (2017). *Introduction to Machine Learning with Python*. O’Reilly Media.</w:t>
        <w:br/>
        <w:t>EU AI Act (2024) – Europese Commissie.</w:t>
        <w:br/>
        <w:t>SHAP-documentatie: https://shap.readthedocs.io</w:t>
        <w:br/>
        <w:t>LIME-documentatie: https://github.com/marcotcr/lime</w:t>
        <w:br/>
        <w:t>Responsible AI Frameworks: OECD AI Principles (2019), Microsoft Responsible AI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