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2AE1C" w14:textId="56766281" w:rsidR="00950A25" w:rsidRDefault="00950A25"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Samenvatting opdracht 1:</w:t>
      </w:r>
    </w:p>
    <w:p w14:paraId="039A7595" w14:textId="4F88E1AD" w:rsidR="005E1ABD" w:rsidRPr="007D6C28" w:rsidRDefault="005E1ABD" w:rsidP="007D6C28">
      <w:pPr>
        <w:rPr>
          <w:rFonts w:asciiTheme="minorHAnsi" w:hAnsiTheme="minorHAnsi" w:cs="Arial"/>
          <w:color w:val="000000" w:themeColor="text1"/>
          <w:sz w:val="20"/>
          <w:szCs w:val="20"/>
          <w:lang w:val="nl-NL"/>
        </w:rPr>
      </w:pPr>
      <w:r w:rsidRPr="005E1ABD">
        <w:rPr>
          <w:rFonts w:asciiTheme="minorHAnsi" w:hAnsiTheme="minorHAnsi" w:cs="Arial"/>
          <w:color w:val="000000" w:themeColor="text1"/>
          <w:sz w:val="20"/>
          <w:szCs w:val="20"/>
          <w:lang w:val="nl-NL"/>
        </w:rPr>
        <w:t>Opdracht_1_obv_universiteitsdata_final.ipynb</w:t>
      </w:r>
    </w:p>
    <w:p w14:paraId="43A1455E" w14:textId="1CEF03D6" w:rsidR="008D7EEB" w:rsidRPr="008D7EEB" w:rsidRDefault="008D7EEB" w:rsidP="008D7EEB">
      <w:pPr>
        <w:pStyle w:val="ListParagraph"/>
        <w:numPr>
          <w:ilvl w:val="0"/>
          <w:numId w:val="7"/>
        </w:numPr>
        <w:rPr>
          <w:rFonts w:cs="Arial"/>
          <w:color w:val="000000" w:themeColor="text1"/>
          <w:sz w:val="20"/>
          <w:szCs w:val="20"/>
          <w:lang w:val="nl-NL"/>
        </w:rPr>
      </w:pPr>
      <w:proofErr w:type="gramStart"/>
      <w:r w:rsidRPr="008D7EEB">
        <w:rPr>
          <w:rFonts w:cs="Arial"/>
          <w:color w:val="000000" w:themeColor="text1"/>
          <w:sz w:val="20"/>
          <w:szCs w:val="20"/>
          <w:lang w:val="nl-NL"/>
        </w:rPr>
        <w:t>zie</w:t>
      </w:r>
      <w:proofErr w:type="gramEnd"/>
      <w:r w:rsidRPr="008D7EEB">
        <w:rPr>
          <w:rFonts w:cs="Arial"/>
          <w:color w:val="000000" w:themeColor="text1"/>
          <w:sz w:val="20"/>
          <w:szCs w:val="20"/>
          <w:lang w:val="nl-NL"/>
        </w:rPr>
        <w:t xml:space="preserve"> code </w:t>
      </w:r>
    </w:p>
    <w:p w14:paraId="2D9BB8C0" w14:textId="6E9ACC6C" w:rsidR="00D10199" w:rsidRPr="008D7EEB" w:rsidRDefault="002E318F" w:rsidP="008D7EEB">
      <w:pPr>
        <w:rPr>
          <w:rFonts w:cs="Arial"/>
          <w:color w:val="000000" w:themeColor="text1"/>
          <w:sz w:val="20"/>
          <w:szCs w:val="20"/>
          <w:lang w:val="nl-NL"/>
        </w:rPr>
      </w:pPr>
      <w:r w:rsidRPr="008D7EEB">
        <w:rPr>
          <w:rFonts w:cs="Menlo"/>
          <w:color w:val="000000" w:themeColor="text1"/>
          <w:sz w:val="20"/>
          <w:szCs w:val="20"/>
        </w:rPr>
        <w:t>lees de dataset in een pandas DataFrame</w:t>
      </w:r>
    </w:p>
    <w:p w14:paraId="291513EF" w14:textId="77777777" w:rsidR="00D10199" w:rsidRPr="007D6C28" w:rsidRDefault="002E318F" w:rsidP="007D6C28">
      <w:pPr>
        <w:rPr>
          <w:rFonts w:asciiTheme="minorHAnsi" w:hAnsiTheme="minorHAnsi" w:cs="Arial"/>
          <w:color w:val="000000" w:themeColor="text1"/>
          <w:sz w:val="20"/>
          <w:szCs w:val="20"/>
          <w:lang w:val="en-US"/>
        </w:rPr>
      </w:pPr>
      <w:r w:rsidRPr="002E318F">
        <w:rPr>
          <w:rFonts w:asciiTheme="minorHAnsi" w:hAnsiTheme="minorHAnsi" w:cs="Menlo"/>
          <w:color w:val="000000" w:themeColor="text1"/>
          <w:sz w:val="20"/>
          <w:szCs w:val="20"/>
        </w:rPr>
        <w:t>df = pd.read_csv(DATA_PATH, sep=",")</w:t>
      </w:r>
    </w:p>
    <w:p w14:paraId="5BD46710" w14:textId="36425073" w:rsidR="002E318F" w:rsidRPr="002E318F" w:rsidRDefault="002E318F" w:rsidP="007D6C28">
      <w:pPr>
        <w:spacing w:after="160" w:line="278" w:lineRule="auto"/>
        <w:rPr>
          <w:rFonts w:asciiTheme="minorHAnsi" w:eastAsiaTheme="minorHAnsi" w:hAnsiTheme="minorHAnsi" w:cs="Arial"/>
          <w:color w:val="000000" w:themeColor="text1"/>
          <w:kern w:val="2"/>
          <w:sz w:val="20"/>
          <w:szCs w:val="20"/>
          <w:lang w:val="en-US" w:eastAsia="en-US"/>
          <w14:ligatures w14:val="standardContextual"/>
        </w:rPr>
      </w:pPr>
      <w:r w:rsidRPr="002E318F">
        <w:rPr>
          <w:rFonts w:asciiTheme="minorHAnsi" w:hAnsiTheme="minorHAnsi" w:cs="Menlo"/>
          <w:color w:val="000000" w:themeColor="text1"/>
          <w:sz w:val="20"/>
          <w:szCs w:val="20"/>
        </w:rPr>
        <w:t>df.columns = [c.replace(".", "_") for c in df.columns]</w:t>
      </w:r>
    </w:p>
    <w:p w14:paraId="359F2985" w14:textId="77777777" w:rsidR="002E318F" w:rsidRPr="007D6C28" w:rsidRDefault="002E318F" w:rsidP="007D6C28">
      <w:pPr>
        <w:rPr>
          <w:rFonts w:asciiTheme="minorHAnsi" w:hAnsiTheme="minorHAnsi" w:cs="Arial"/>
          <w:color w:val="000000" w:themeColor="text1"/>
          <w:sz w:val="20"/>
          <w:szCs w:val="20"/>
        </w:rPr>
      </w:pPr>
    </w:p>
    <w:p w14:paraId="77A58119" w14:textId="3D6D7EDA" w:rsidR="002E318F" w:rsidRPr="007D6C28" w:rsidRDefault="00B00E6D" w:rsidP="007D6C28">
      <w:pPr>
        <w:rPr>
          <w:rFonts w:asciiTheme="minorHAnsi" w:hAnsiTheme="minorHAnsi" w:cs="Helvetica Neue"/>
          <w:color w:val="000000" w:themeColor="text1"/>
          <w:sz w:val="20"/>
          <w:szCs w:val="20"/>
          <w:lang w:val="nl-NL"/>
        </w:rPr>
      </w:pPr>
      <w:r w:rsidRPr="007D6C28">
        <w:rPr>
          <w:rFonts w:asciiTheme="minorHAnsi" w:hAnsiTheme="minorHAnsi" w:cs="Arial"/>
          <w:color w:val="000000" w:themeColor="text1"/>
          <w:sz w:val="20"/>
          <w:szCs w:val="20"/>
          <w:lang w:val="nl-NL"/>
        </w:rPr>
        <w:t>(2)</w:t>
      </w:r>
      <w:r w:rsidR="0082554F" w:rsidRPr="007D6C28">
        <w:rPr>
          <w:rFonts w:asciiTheme="minorHAnsi" w:hAnsiTheme="minorHAnsi" w:cs="Arial"/>
          <w:color w:val="000000" w:themeColor="text1"/>
          <w:sz w:val="20"/>
          <w:szCs w:val="20"/>
          <w:lang w:val="nl-NL"/>
        </w:rPr>
        <w:t xml:space="preserve"> </w:t>
      </w:r>
      <w:r w:rsidRPr="007D6C28">
        <w:rPr>
          <w:rFonts w:asciiTheme="minorHAnsi" w:hAnsiTheme="minorHAnsi" w:cs="Arial"/>
          <w:color w:val="000000" w:themeColor="text1"/>
          <w:sz w:val="20"/>
          <w:szCs w:val="20"/>
          <w:lang w:val="nl-NL"/>
        </w:rPr>
        <w:t xml:space="preserve">a) </w:t>
      </w:r>
      <w:r w:rsidR="002E318F" w:rsidRPr="007D6C28">
        <w:rPr>
          <w:rFonts w:asciiTheme="minorHAnsi" w:hAnsiTheme="minorHAnsi" w:cs="Helvetica Neue"/>
          <w:color w:val="000000" w:themeColor="text1"/>
          <w:sz w:val="20"/>
          <w:szCs w:val="20"/>
          <w:lang w:val="nl-NL"/>
        </w:rPr>
        <w:t>Om universiteiten objectief in te delen, wordt een kolom '</w:t>
      </w:r>
      <w:proofErr w:type="spellStart"/>
      <w:r w:rsidR="002E318F" w:rsidRPr="007D6C28">
        <w:rPr>
          <w:rFonts w:asciiTheme="minorHAnsi" w:hAnsiTheme="minorHAnsi" w:cs="Helvetica Neue"/>
          <w:color w:val="000000" w:themeColor="text1"/>
          <w:sz w:val="20"/>
          <w:szCs w:val="20"/>
          <w:lang w:val="nl-NL"/>
        </w:rPr>
        <w:t>Size</w:t>
      </w:r>
      <w:proofErr w:type="spellEnd"/>
      <w:r w:rsidR="002E318F" w:rsidRPr="007D6C28">
        <w:rPr>
          <w:rFonts w:asciiTheme="minorHAnsi" w:hAnsiTheme="minorHAnsi" w:cs="Helvetica Neue"/>
          <w:color w:val="000000" w:themeColor="text1"/>
          <w:sz w:val="20"/>
          <w:szCs w:val="20"/>
          <w:lang w:val="nl-NL"/>
        </w:rPr>
        <w:t>' toegevoegd, gebaseerd op '</w:t>
      </w:r>
      <w:proofErr w:type="spellStart"/>
      <w:r w:rsidR="002E318F" w:rsidRPr="007D6C28">
        <w:rPr>
          <w:rFonts w:asciiTheme="minorHAnsi" w:hAnsiTheme="minorHAnsi" w:cs="Helvetica Neue"/>
          <w:color w:val="000000" w:themeColor="text1"/>
          <w:sz w:val="20"/>
          <w:szCs w:val="20"/>
          <w:lang w:val="nl-NL"/>
        </w:rPr>
        <w:t>Enroll</w:t>
      </w:r>
      <w:proofErr w:type="spellEnd"/>
      <w:r w:rsidR="002E318F" w:rsidRPr="007D6C28">
        <w:rPr>
          <w:rFonts w:asciiTheme="minorHAnsi" w:hAnsiTheme="minorHAnsi" w:cs="Helvetica Neue"/>
          <w:color w:val="000000" w:themeColor="text1"/>
          <w:sz w:val="20"/>
          <w:szCs w:val="20"/>
          <w:lang w:val="nl-NL"/>
        </w:rPr>
        <w:t>' (het aantal nieuwe ingeschreven studenten), wat de capaciteit en aantrekkingskracht van de instelling weergeeft. De mediaan van '</w:t>
      </w:r>
      <w:proofErr w:type="spellStart"/>
      <w:r w:rsidR="002E318F" w:rsidRPr="007D6C28">
        <w:rPr>
          <w:rFonts w:asciiTheme="minorHAnsi" w:hAnsiTheme="minorHAnsi" w:cs="Helvetica Neue"/>
          <w:color w:val="000000" w:themeColor="text1"/>
          <w:sz w:val="20"/>
          <w:szCs w:val="20"/>
          <w:lang w:val="nl-NL"/>
        </w:rPr>
        <w:t>Enroll</w:t>
      </w:r>
      <w:proofErr w:type="spellEnd"/>
      <w:r w:rsidR="002E318F" w:rsidRPr="007D6C28">
        <w:rPr>
          <w:rFonts w:asciiTheme="minorHAnsi" w:hAnsiTheme="minorHAnsi" w:cs="Helvetica Neue"/>
          <w:color w:val="000000" w:themeColor="text1"/>
          <w:sz w:val="20"/>
          <w:szCs w:val="20"/>
          <w:lang w:val="nl-NL"/>
        </w:rPr>
        <w:t>' wordt gebruikt als drempel, omdat deze minder gevoelig is voor uitschieters en zo een eerlijkere scheiding tussen 'Groot' en 'Klein' garandeert.</w:t>
      </w:r>
    </w:p>
    <w:p w14:paraId="33717874" w14:textId="5A471AD3" w:rsidR="00D10199" w:rsidRPr="007D6C28" w:rsidRDefault="002E31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23A01D5A" wp14:editId="5896919E">
            <wp:extent cx="5635625" cy="2191353"/>
            <wp:effectExtent l="0" t="0" r="3175" b="6350"/>
            <wp:docPr id="86016068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60686" name="Picture 1" descr="A diagram of a graph&#10;&#10;AI-generated content may be incorrect."/>
                    <pic:cNvPicPr/>
                  </pic:nvPicPr>
                  <pic:blipFill>
                    <a:blip r:embed="rId5"/>
                    <a:stretch>
                      <a:fillRect/>
                    </a:stretch>
                  </pic:blipFill>
                  <pic:spPr>
                    <a:xfrm>
                      <a:off x="0" y="0"/>
                      <a:ext cx="6089981" cy="2368025"/>
                    </a:xfrm>
                    <a:prstGeom prst="rect">
                      <a:avLst/>
                    </a:prstGeom>
                  </pic:spPr>
                </pic:pic>
              </a:graphicData>
            </a:graphic>
          </wp:inline>
        </w:drawing>
      </w:r>
    </w:p>
    <w:p w14:paraId="4898C61E" w14:textId="77777777" w:rsidR="008D7EEB" w:rsidRDefault="008D7EEB" w:rsidP="007D6C28">
      <w:pPr>
        <w:rPr>
          <w:rFonts w:asciiTheme="minorHAnsi" w:hAnsiTheme="minorHAnsi" w:cs="Arial"/>
          <w:color w:val="000000" w:themeColor="text1"/>
          <w:sz w:val="20"/>
          <w:szCs w:val="20"/>
          <w:lang w:val="nl-NL"/>
        </w:rPr>
      </w:pPr>
    </w:p>
    <w:p w14:paraId="4A7B8A7F" w14:textId="235D2D1F" w:rsidR="0082554F" w:rsidRPr="007D6C28" w:rsidRDefault="00B00E6D" w:rsidP="007D6C28">
      <w:pPr>
        <w:rPr>
          <w:rFonts w:asciiTheme="minorHAnsi" w:hAnsiTheme="minorHAnsi" w:cs="Helvetica Neue"/>
          <w:color w:val="000000" w:themeColor="text1"/>
          <w:sz w:val="20"/>
          <w:szCs w:val="20"/>
          <w:lang w:val="nl-NL"/>
        </w:rPr>
      </w:pPr>
      <w:r w:rsidRPr="007D6C28">
        <w:rPr>
          <w:rFonts w:asciiTheme="minorHAnsi" w:hAnsiTheme="minorHAnsi" w:cs="Arial"/>
          <w:color w:val="000000" w:themeColor="text1"/>
          <w:sz w:val="20"/>
          <w:szCs w:val="20"/>
          <w:lang w:val="nl-NL"/>
        </w:rPr>
        <w:t>b)</w:t>
      </w:r>
      <w:r w:rsidR="0082554F" w:rsidRPr="007D6C28">
        <w:rPr>
          <w:rFonts w:asciiTheme="minorHAnsi" w:hAnsiTheme="minorHAnsi" w:cs="Arial"/>
          <w:color w:val="000000" w:themeColor="text1"/>
          <w:sz w:val="20"/>
          <w:szCs w:val="20"/>
          <w:lang w:val="nl-NL"/>
        </w:rPr>
        <w:t xml:space="preserve">  </w:t>
      </w:r>
      <w:r w:rsidR="00D10199" w:rsidRPr="007D6C28">
        <w:rPr>
          <w:rFonts w:asciiTheme="minorHAnsi" w:hAnsiTheme="minorHAnsi" w:cs="Helvetica Neue"/>
          <w:color w:val="000000" w:themeColor="text1"/>
          <w:sz w:val="20"/>
          <w:szCs w:val="20"/>
          <w:lang w:val="nl-NL"/>
        </w:rPr>
        <w:t>Er is een positief verband tussen de selectiviteit van een universiteit en de mediane totale kosten.  Hoe selectiever de universiteit, hoe hoger de mediaan van de totale kosten.</w:t>
      </w:r>
    </w:p>
    <w:p w14:paraId="651DFF3D" w14:textId="72F160B5" w:rsidR="00D10199" w:rsidRPr="007D6C28" w:rsidRDefault="00D10199" w:rsidP="007D6C28">
      <w:pPr>
        <w:rPr>
          <w:rFonts w:asciiTheme="minorHAnsi" w:hAnsiTheme="minorHAnsi" w:cs="Arial"/>
          <w:color w:val="000000" w:themeColor="text1"/>
          <w:sz w:val="20"/>
          <w:szCs w:val="20"/>
          <w:lang w:val="nl-NL"/>
        </w:rPr>
      </w:pPr>
    </w:p>
    <w:p w14:paraId="14997BDD" w14:textId="634E52AD" w:rsidR="00D20770" w:rsidRPr="007D6C28" w:rsidRDefault="00D10199"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4EC6A6F1" wp14:editId="2D4220D0">
            <wp:extent cx="5635743" cy="2414270"/>
            <wp:effectExtent l="0" t="0" r="3175" b="0"/>
            <wp:docPr id="16334912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1229" name="Picture 1" descr="A graph of a bar graph&#10;&#10;AI-generated content may be incorrect."/>
                    <pic:cNvPicPr/>
                  </pic:nvPicPr>
                  <pic:blipFill>
                    <a:blip r:embed="rId6"/>
                    <a:stretch>
                      <a:fillRect/>
                    </a:stretch>
                  </pic:blipFill>
                  <pic:spPr>
                    <a:xfrm>
                      <a:off x="0" y="0"/>
                      <a:ext cx="5805123" cy="2486830"/>
                    </a:xfrm>
                    <a:prstGeom prst="rect">
                      <a:avLst/>
                    </a:prstGeom>
                  </pic:spPr>
                </pic:pic>
              </a:graphicData>
            </a:graphic>
          </wp:inline>
        </w:drawing>
      </w:r>
    </w:p>
    <w:p w14:paraId="73DA563C" w14:textId="0F169159" w:rsidR="00B00E6D" w:rsidRPr="007D6C28" w:rsidRDefault="00B00E6D" w:rsidP="007D6C28">
      <w:pPr>
        <w:rPr>
          <w:rFonts w:asciiTheme="minorHAnsi" w:hAnsiTheme="minorHAnsi" w:cs="Arial"/>
          <w:color w:val="000000" w:themeColor="text1"/>
          <w:sz w:val="20"/>
          <w:szCs w:val="20"/>
          <w:lang w:val="nl-NL"/>
        </w:rPr>
      </w:pPr>
    </w:p>
    <w:p w14:paraId="08C42588" w14:textId="77777777" w:rsidR="008D7EEB" w:rsidRDefault="008D7EEB">
      <w:pPr>
        <w:spacing w:after="160" w:line="278" w:lineRule="auto"/>
        <w:rPr>
          <w:rFonts w:asciiTheme="minorHAnsi" w:hAnsiTheme="minorHAnsi" w:cs="Arial"/>
          <w:color w:val="000000" w:themeColor="text1"/>
          <w:sz w:val="20"/>
          <w:szCs w:val="20"/>
          <w:lang w:val="nl-NL"/>
        </w:rPr>
      </w:pPr>
      <w:r>
        <w:rPr>
          <w:rFonts w:asciiTheme="minorHAnsi" w:hAnsiTheme="minorHAnsi" w:cs="Arial"/>
          <w:color w:val="000000" w:themeColor="text1"/>
          <w:sz w:val="20"/>
          <w:szCs w:val="20"/>
          <w:lang w:val="nl-NL"/>
        </w:rPr>
        <w:br w:type="page"/>
      </w:r>
    </w:p>
    <w:p w14:paraId="0233769C" w14:textId="27F54E28" w:rsidR="00D10199" w:rsidRPr="007D6C28" w:rsidRDefault="0082554F" w:rsidP="007D6C28">
      <w:pPr>
        <w:spacing w:line="270" w:lineRule="atLeast"/>
        <w:rPr>
          <w:rFonts w:asciiTheme="minorHAnsi" w:hAnsiTheme="minorHAnsi" w:cs="Menlo"/>
          <w:color w:val="000000" w:themeColor="text1"/>
          <w:sz w:val="20"/>
          <w:szCs w:val="20"/>
        </w:rPr>
      </w:pPr>
      <w:r w:rsidRPr="007D6C28">
        <w:rPr>
          <w:rFonts w:asciiTheme="minorHAnsi" w:hAnsiTheme="minorHAnsi" w:cs="Arial"/>
          <w:color w:val="000000" w:themeColor="text1"/>
          <w:sz w:val="20"/>
          <w:szCs w:val="20"/>
          <w:lang w:val="nl-NL"/>
        </w:rPr>
        <w:lastRenderedPageBreak/>
        <w:t>c)</w:t>
      </w:r>
      <w:r w:rsidR="00EC3D0D" w:rsidRPr="007D6C28">
        <w:rPr>
          <w:rFonts w:asciiTheme="minorHAnsi" w:hAnsiTheme="minorHAnsi" w:cs="Arial"/>
          <w:color w:val="000000" w:themeColor="text1"/>
          <w:sz w:val="20"/>
          <w:szCs w:val="20"/>
          <w:lang w:val="nl-NL"/>
        </w:rPr>
        <w:t xml:space="preserve"> </w:t>
      </w:r>
      <w:r w:rsidR="00D10199" w:rsidRPr="007D6C28">
        <w:rPr>
          <w:rFonts w:asciiTheme="minorHAnsi" w:hAnsiTheme="minorHAnsi" w:cs="Menlo"/>
          <w:color w:val="000000" w:themeColor="text1"/>
          <w:sz w:val="20"/>
          <w:szCs w:val="20"/>
        </w:rPr>
        <w:t>Is er een relatie tussen de Student-Faculty Ratio (S_F_Ratio) en de Graduation Rate (Grad_Rate) van de universiteiten, en verschilt deze relatie tussen publieke en private universiteiten?</w:t>
      </w:r>
    </w:p>
    <w:p w14:paraId="46FBC8C8" w14:textId="1A6824F0" w:rsidR="005C7763" w:rsidRPr="007D6C28" w:rsidRDefault="005C7763" w:rsidP="007D6C28">
      <w:pPr>
        <w:spacing w:line="270" w:lineRule="atLeast"/>
        <w:rPr>
          <w:rFonts w:asciiTheme="minorHAnsi" w:hAnsiTheme="minorHAnsi" w:cs="Menlo"/>
          <w:color w:val="000000" w:themeColor="text1"/>
          <w:sz w:val="20"/>
          <w:szCs w:val="20"/>
        </w:rPr>
      </w:pPr>
      <w:r w:rsidRPr="007D6C28">
        <w:rPr>
          <w:rFonts w:asciiTheme="minorHAnsi" w:hAnsiTheme="minorHAnsi" w:cs="Menlo"/>
          <w:noProof/>
          <w:color w:val="000000" w:themeColor="text1"/>
          <w:sz w:val="20"/>
          <w:szCs w:val="20"/>
        </w:rPr>
        <w:drawing>
          <wp:inline distT="0" distB="0" distL="0" distR="0" wp14:anchorId="285DD8AA" wp14:editId="23573C72">
            <wp:extent cx="5731510" cy="3575685"/>
            <wp:effectExtent l="0" t="0" r="0" b="5715"/>
            <wp:docPr id="5580263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2638" name="Picture 1" descr="A diagram of a graph&#10;&#10;AI-generated content may be incorrect."/>
                    <pic:cNvPicPr/>
                  </pic:nvPicPr>
                  <pic:blipFill>
                    <a:blip r:embed="rId7"/>
                    <a:stretch>
                      <a:fillRect/>
                    </a:stretch>
                  </pic:blipFill>
                  <pic:spPr>
                    <a:xfrm>
                      <a:off x="0" y="0"/>
                      <a:ext cx="5731510" cy="3575685"/>
                    </a:xfrm>
                    <a:prstGeom prst="rect">
                      <a:avLst/>
                    </a:prstGeom>
                  </pic:spPr>
                </pic:pic>
              </a:graphicData>
            </a:graphic>
          </wp:inline>
        </w:drawing>
      </w:r>
    </w:p>
    <w:p w14:paraId="6B347A38" w14:textId="77777777" w:rsidR="005C7763" w:rsidRPr="005C7763" w:rsidRDefault="005C7763" w:rsidP="007D6C28">
      <w:pPr>
        <w:rPr>
          <w:rFonts w:asciiTheme="minorHAnsi" w:hAnsiTheme="minorHAnsi" w:cs="Menlo"/>
          <w:color w:val="000000" w:themeColor="text1"/>
          <w:sz w:val="20"/>
          <w:szCs w:val="20"/>
        </w:rPr>
      </w:pPr>
      <w:r w:rsidRPr="005C7763">
        <w:rPr>
          <w:rFonts w:asciiTheme="minorHAnsi" w:hAnsiTheme="minorHAnsi" w:cs="Menlo"/>
          <w:color w:val="000000" w:themeColor="text1"/>
          <w:sz w:val="20"/>
          <w:szCs w:val="20"/>
        </w:rPr>
        <w:t xml:space="preserve">Privé-universiteiten hebben significant hogere afstudeerpercentages en lagere student-faculteitsratios dan publieke universiteiten. </w:t>
      </w:r>
    </w:p>
    <w:p w14:paraId="574194C1" w14:textId="77777777" w:rsidR="005C7763" w:rsidRPr="005C7763" w:rsidRDefault="005C7763" w:rsidP="007D6C28">
      <w:pPr>
        <w:rPr>
          <w:rFonts w:asciiTheme="minorHAnsi" w:hAnsiTheme="minorHAnsi" w:cs="Menlo"/>
          <w:color w:val="000000" w:themeColor="text1"/>
          <w:sz w:val="20"/>
          <w:szCs w:val="20"/>
        </w:rPr>
      </w:pPr>
      <w:r w:rsidRPr="005C7763">
        <w:rPr>
          <w:rFonts w:asciiTheme="minorHAnsi" w:hAnsiTheme="minorHAnsi" w:cs="Menlo"/>
          <w:color w:val="000000" w:themeColor="text1"/>
          <w:sz w:val="20"/>
          <w:szCs w:val="20"/>
        </w:rPr>
        <w:t xml:space="preserve">De student-faculteitsratio heeft een zwak negatief effect op de afstudeercijfers, maar de privé/publieke status van een universiteit is een sterkere voorspeller </w:t>
      </w:r>
    </w:p>
    <w:p w14:paraId="4EE4992F" w14:textId="09F484DC" w:rsidR="005C7763" w:rsidRPr="007D6C28" w:rsidRDefault="005C7763"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van het afstudeerpercentage, waarschijnlijk door andere factoren zoals selectiviteit en financiële middelen.</w:t>
      </w:r>
    </w:p>
    <w:p w14:paraId="2F0C7180" w14:textId="77777777" w:rsidR="00717C8F" w:rsidRPr="007D6C28" w:rsidRDefault="00717C8F" w:rsidP="007D6C28">
      <w:pPr>
        <w:rPr>
          <w:rFonts w:asciiTheme="minorHAnsi" w:hAnsiTheme="minorHAnsi" w:cs="Arial"/>
          <w:b/>
          <w:bCs/>
          <w:color w:val="000000" w:themeColor="text1"/>
          <w:sz w:val="20"/>
          <w:szCs w:val="20"/>
          <w:lang w:val="nl-NL"/>
        </w:rPr>
      </w:pPr>
      <w:r w:rsidRPr="007D6C28">
        <w:rPr>
          <w:rFonts w:asciiTheme="minorHAnsi" w:hAnsiTheme="minorHAnsi" w:cs="Arial"/>
          <w:b/>
          <w:bCs/>
          <w:color w:val="000000" w:themeColor="text1"/>
          <w:sz w:val="20"/>
          <w:szCs w:val="20"/>
          <w:lang w:val="nl-NL"/>
        </w:rPr>
        <w:br w:type="page"/>
      </w:r>
    </w:p>
    <w:p w14:paraId="60901568" w14:textId="71769E73" w:rsidR="00FA10F3" w:rsidRPr="007D6C28" w:rsidRDefault="00B00E6D" w:rsidP="007D6C28">
      <w:pPr>
        <w:rPr>
          <w:rFonts w:asciiTheme="minorHAnsi" w:hAnsiTheme="minorHAnsi" w:cs="Arial"/>
          <w:b/>
          <w:bCs/>
          <w:color w:val="000000" w:themeColor="text1"/>
          <w:kern w:val="2"/>
          <w:sz w:val="20"/>
          <w:szCs w:val="20"/>
          <w:lang w:val="nl-NL"/>
        </w:rPr>
      </w:pPr>
      <w:r w:rsidRPr="007D6C28">
        <w:rPr>
          <w:rFonts w:asciiTheme="minorHAnsi" w:hAnsiTheme="minorHAnsi" w:cs="Arial"/>
          <w:b/>
          <w:bCs/>
          <w:color w:val="000000" w:themeColor="text1"/>
          <w:sz w:val="20"/>
          <w:szCs w:val="20"/>
          <w:lang w:val="nl-NL"/>
        </w:rPr>
        <w:lastRenderedPageBreak/>
        <w:t>(3)</w:t>
      </w:r>
      <w:r w:rsidR="00EC3D0D" w:rsidRPr="007D6C28">
        <w:rPr>
          <w:rFonts w:asciiTheme="minorHAnsi" w:hAnsiTheme="minorHAnsi" w:cs="Arial"/>
          <w:b/>
          <w:bCs/>
          <w:color w:val="000000" w:themeColor="text1"/>
          <w:sz w:val="20"/>
          <w:szCs w:val="20"/>
          <w:lang w:val="nl-NL"/>
        </w:rPr>
        <w:t xml:space="preserve"> zie code</w:t>
      </w:r>
    </w:p>
    <w:tbl>
      <w:tblPr>
        <w:tblStyle w:val="TableGrid"/>
        <w:tblW w:w="0" w:type="auto"/>
        <w:tblLook w:val="04A0" w:firstRow="1" w:lastRow="0" w:firstColumn="1" w:lastColumn="0" w:noHBand="0" w:noVBand="1"/>
      </w:tblPr>
      <w:tblGrid>
        <w:gridCol w:w="4577"/>
        <w:gridCol w:w="4439"/>
      </w:tblGrid>
      <w:tr w:rsidR="007D6C28" w:rsidRPr="007D6C28" w14:paraId="2C586727" w14:textId="77777777" w:rsidTr="00717C8F">
        <w:tc>
          <w:tcPr>
            <w:tcW w:w="4508" w:type="dxa"/>
          </w:tcPr>
          <w:p w14:paraId="5A5DE909" w14:textId="1122EF05"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0438428D" wp14:editId="6603F3B4">
                  <wp:extent cx="2782956" cy="1737773"/>
                  <wp:effectExtent l="0" t="0" r="0" b="2540"/>
                  <wp:docPr id="680385544" name="Picture 1" descr="A graph of a graph of a diagram with Ryugyong Hotel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5544" name="Picture 1" descr="A graph of a graph of a diagram with Ryugyong Hotel in the background&#10;&#10;AI-generated content may be incorrect."/>
                          <pic:cNvPicPr/>
                        </pic:nvPicPr>
                        <pic:blipFill>
                          <a:blip r:embed="rId8"/>
                          <a:stretch>
                            <a:fillRect/>
                          </a:stretch>
                        </pic:blipFill>
                        <pic:spPr>
                          <a:xfrm>
                            <a:off x="0" y="0"/>
                            <a:ext cx="2935202" cy="1832841"/>
                          </a:xfrm>
                          <a:prstGeom prst="rect">
                            <a:avLst/>
                          </a:prstGeom>
                        </pic:spPr>
                      </pic:pic>
                    </a:graphicData>
                  </a:graphic>
                </wp:inline>
              </w:drawing>
            </w:r>
          </w:p>
        </w:tc>
        <w:tc>
          <w:tcPr>
            <w:tcW w:w="4508" w:type="dxa"/>
          </w:tcPr>
          <w:p w14:paraId="5FC1E418" w14:textId="7DEAA466"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2DB1E8CC" wp14:editId="1D3CAACF">
                  <wp:extent cx="2695492" cy="1721596"/>
                  <wp:effectExtent l="0" t="0" r="0" b="5715"/>
                  <wp:docPr id="166498876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8763" name="Picture 1" descr="A graph with a red line&#10;&#10;AI-generated content may be incorrect."/>
                          <pic:cNvPicPr/>
                        </pic:nvPicPr>
                        <pic:blipFill>
                          <a:blip r:embed="rId9"/>
                          <a:stretch>
                            <a:fillRect/>
                          </a:stretch>
                        </pic:blipFill>
                        <pic:spPr>
                          <a:xfrm>
                            <a:off x="0" y="0"/>
                            <a:ext cx="2738853" cy="1749290"/>
                          </a:xfrm>
                          <a:prstGeom prst="rect">
                            <a:avLst/>
                          </a:prstGeom>
                        </pic:spPr>
                      </pic:pic>
                    </a:graphicData>
                  </a:graphic>
                </wp:inline>
              </w:drawing>
            </w:r>
          </w:p>
        </w:tc>
      </w:tr>
      <w:tr w:rsidR="00717C8F" w:rsidRPr="007D6C28" w14:paraId="03A2B1C4" w14:textId="77777777" w:rsidTr="00717C8F">
        <w:tc>
          <w:tcPr>
            <w:tcW w:w="4508" w:type="dxa"/>
          </w:tcPr>
          <w:p w14:paraId="5DFC3927" w14:textId="77777777" w:rsidR="00717C8F" w:rsidRPr="00FA10F3" w:rsidRDefault="00717C8F" w:rsidP="007D6C28">
            <w:pPr>
              <w:rPr>
                <w:rFonts w:asciiTheme="minorHAnsi" w:hAnsiTheme="minorHAnsi" w:cs="Menlo"/>
                <w:color w:val="000000" w:themeColor="text1"/>
                <w:sz w:val="20"/>
                <w:szCs w:val="20"/>
              </w:rPr>
            </w:pPr>
            <w:r w:rsidRPr="00FA10F3">
              <w:rPr>
                <w:rFonts w:asciiTheme="minorHAnsi" w:hAnsiTheme="minorHAnsi" w:cs="Menlo"/>
                <w:color w:val="000000" w:themeColor="text1"/>
                <w:sz w:val="20"/>
                <w:szCs w:val="20"/>
              </w:rPr>
              <w:t>AIC Normal: 13086.119473449222</w:t>
            </w:r>
          </w:p>
          <w:p w14:paraId="302979AA" w14:textId="77777777" w:rsidR="00717C8F" w:rsidRPr="00FA10F3" w:rsidRDefault="00717C8F" w:rsidP="007D6C28">
            <w:pPr>
              <w:rPr>
                <w:rFonts w:asciiTheme="minorHAnsi" w:hAnsiTheme="minorHAnsi" w:cs="Menlo"/>
                <w:color w:val="000000" w:themeColor="text1"/>
                <w:sz w:val="20"/>
                <w:szCs w:val="20"/>
              </w:rPr>
            </w:pPr>
            <w:r w:rsidRPr="00FA10F3">
              <w:rPr>
                <w:rFonts w:asciiTheme="minorHAnsi" w:hAnsiTheme="minorHAnsi" w:cs="Menlo"/>
                <w:color w:val="000000" w:themeColor="text1"/>
                <w:sz w:val="20"/>
                <w:szCs w:val="20"/>
              </w:rPr>
              <w:t>AIC Log-Normal: 13048.702583327864</w:t>
            </w:r>
          </w:p>
          <w:p w14:paraId="422D4932" w14:textId="77777777" w:rsidR="00717C8F" w:rsidRPr="007D6C28" w:rsidRDefault="00717C8F" w:rsidP="007D6C28">
            <w:pPr>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De AIC geeft aan dat de normale verdeling beter past. (AIC normal: 13086.119473449222)</w:t>
            </w:r>
          </w:p>
          <w:p w14:paraId="2F5366AB" w14:textId="77777777" w:rsidR="00717C8F" w:rsidRPr="007D6C28" w:rsidRDefault="00717C8F" w:rsidP="007D6C28">
            <w:pPr>
              <w:rPr>
                <w:rFonts w:asciiTheme="minorHAnsi" w:hAnsiTheme="minorHAnsi" w:cs="Arial"/>
                <w:color w:val="000000" w:themeColor="text1"/>
                <w:sz w:val="20"/>
                <w:szCs w:val="20"/>
                <w:lang w:val="nl-NL"/>
              </w:rPr>
            </w:pPr>
          </w:p>
        </w:tc>
        <w:tc>
          <w:tcPr>
            <w:tcW w:w="4508" w:type="dxa"/>
          </w:tcPr>
          <w:p w14:paraId="2D968CC2" w14:textId="77777777" w:rsidR="00717C8F" w:rsidRPr="007D6C28" w:rsidRDefault="00717C8F" w:rsidP="007D6C28">
            <w:pPr>
              <w:rPr>
                <w:rFonts w:asciiTheme="minorHAnsi" w:hAnsiTheme="minorHAnsi" w:cs="Arial"/>
                <w:color w:val="000000" w:themeColor="text1"/>
                <w:sz w:val="20"/>
                <w:szCs w:val="20"/>
                <w:lang w:val="nl-NL"/>
              </w:rPr>
            </w:pPr>
          </w:p>
        </w:tc>
      </w:tr>
    </w:tbl>
    <w:p w14:paraId="215033A2" w14:textId="77777777"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 xml:space="preserve"> </w:t>
      </w:r>
    </w:p>
    <w:p w14:paraId="2054BE98" w14:textId="77777777"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Conclusie:</w:t>
      </w:r>
    </w:p>
    <w:p w14:paraId="194DD6FD" w14:textId="076513BB"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 xml:space="preserve">De verdeling van de Room </w:t>
      </w:r>
      <w:proofErr w:type="spellStart"/>
      <w:r w:rsidRPr="007D6C28">
        <w:rPr>
          <w:rFonts w:asciiTheme="minorHAnsi" w:hAnsiTheme="minorHAnsi" w:cs="Arial"/>
          <w:color w:val="000000" w:themeColor="text1"/>
          <w:sz w:val="20"/>
          <w:szCs w:val="20"/>
          <w:lang w:val="nl-NL"/>
        </w:rPr>
        <w:t>and</w:t>
      </w:r>
      <w:proofErr w:type="spellEnd"/>
      <w:r w:rsidRPr="007D6C28">
        <w:rPr>
          <w:rFonts w:asciiTheme="minorHAnsi" w:hAnsiTheme="minorHAnsi" w:cs="Arial"/>
          <w:color w:val="000000" w:themeColor="text1"/>
          <w:sz w:val="20"/>
          <w:szCs w:val="20"/>
          <w:lang w:val="nl-NL"/>
        </w:rPr>
        <w:t xml:space="preserve"> Board </w:t>
      </w:r>
      <w:proofErr w:type="spellStart"/>
      <w:r w:rsidRPr="007D6C28">
        <w:rPr>
          <w:rFonts w:asciiTheme="minorHAnsi" w:hAnsiTheme="minorHAnsi" w:cs="Arial"/>
          <w:color w:val="000000" w:themeColor="text1"/>
          <w:sz w:val="20"/>
          <w:szCs w:val="20"/>
          <w:lang w:val="nl-NL"/>
        </w:rPr>
        <w:t>Costs</w:t>
      </w:r>
      <w:proofErr w:type="spellEnd"/>
      <w:r w:rsidRPr="007D6C28">
        <w:rPr>
          <w:rFonts w:asciiTheme="minorHAnsi" w:hAnsiTheme="minorHAnsi" w:cs="Arial"/>
          <w:color w:val="000000" w:themeColor="text1"/>
          <w:sz w:val="20"/>
          <w:szCs w:val="20"/>
          <w:lang w:val="nl-NL"/>
        </w:rPr>
        <w:t xml:space="preserve"> vertoont een duidelijke scheefheid naar rechts, waarbij de meeste waarden zich concentreren rond de €3.500–€5.000 en enkele uitschieters tot boven de €7.000 zichtbaar zijn. Om te bepalen welke theoretische verdeling het beste aansluit, is zowel een normale als een lognormale verdeling getest en vergeleken met de </w:t>
      </w:r>
      <w:proofErr w:type="spellStart"/>
      <w:r w:rsidRPr="007D6C28">
        <w:rPr>
          <w:rFonts w:asciiTheme="minorHAnsi" w:hAnsiTheme="minorHAnsi" w:cs="Arial"/>
          <w:color w:val="000000" w:themeColor="text1"/>
          <w:sz w:val="20"/>
          <w:szCs w:val="20"/>
          <w:lang w:val="nl-NL"/>
        </w:rPr>
        <w:t>Akaike</w:t>
      </w:r>
      <w:proofErr w:type="spellEnd"/>
      <w:r w:rsidRPr="007D6C28">
        <w:rPr>
          <w:rFonts w:asciiTheme="minorHAnsi" w:hAnsiTheme="minorHAnsi" w:cs="Arial"/>
          <w:color w:val="000000" w:themeColor="text1"/>
          <w:sz w:val="20"/>
          <w:szCs w:val="20"/>
          <w:lang w:val="nl-NL"/>
        </w:rPr>
        <w:t xml:space="preserve"> Information </w:t>
      </w:r>
      <w:proofErr w:type="spellStart"/>
      <w:r w:rsidRPr="007D6C28">
        <w:rPr>
          <w:rFonts w:asciiTheme="minorHAnsi" w:hAnsiTheme="minorHAnsi" w:cs="Arial"/>
          <w:color w:val="000000" w:themeColor="text1"/>
          <w:sz w:val="20"/>
          <w:szCs w:val="20"/>
          <w:lang w:val="nl-NL"/>
        </w:rPr>
        <w:t>Criterion</w:t>
      </w:r>
      <w:proofErr w:type="spellEnd"/>
      <w:r w:rsidRPr="007D6C28">
        <w:rPr>
          <w:rFonts w:asciiTheme="minorHAnsi" w:hAnsiTheme="minorHAnsi" w:cs="Arial"/>
          <w:color w:val="000000" w:themeColor="text1"/>
          <w:sz w:val="20"/>
          <w:szCs w:val="20"/>
          <w:lang w:val="nl-NL"/>
        </w:rPr>
        <w:t xml:space="preserve"> (AIC). De resultaten laten zien dat de lognormale verdeling een lagere AIC-waarde heeft (13048.70) dan de normale verdeling (13086.12). Dit betekent dat de lognormale verdeling een betere fit geeft. Daarmee wordt bevestigd dat de Room </w:t>
      </w:r>
      <w:proofErr w:type="spellStart"/>
      <w:r w:rsidRPr="007D6C28">
        <w:rPr>
          <w:rFonts w:asciiTheme="minorHAnsi" w:hAnsiTheme="minorHAnsi" w:cs="Arial"/>
          <w:color w:val="000000" w:themeColor="text1"/>
          <w:sz w:val="20"/>
          <w:szCs w:val="20"/>
          <w:lang w:val="nl-NL"/>
        </w:rPr>
        <w:t>and</w:t>
      </w:r>
      <w:proofErr w:type="spellEnd"/>
      <w:r w:rsidRPr="007D6C28">
        <w:rPr>
          <w:rFonts w:asciiTheme="minorHAnsi" w:hAnsiTheme="minorHAnsi" w:cs="Arial"/>
          <w:color w:val="000000" w:themeColor="text1"/>
          <w:sz w:val="20"/>
          <w:szCs w:val="20"/>
          <w:lang w:val="nl-NL"/>
        </w:rPr>
        <w:t xml:space="preserve"> Board </w:t>
      </w:r>
      <w:proofErr w:type="spellStart"/>
      <w:r w:rsidRPr="007D6C28">
        <w:rPr>
          <w:rFonts w:asciiTheme="minorHAnsi" w:hAnsiTheme="minorHAnsi" w:cs="Arial"/>
          <w:color w:val="000000" w:themeColor="text1"/>
          <w:sz w:val="20"/>
          <w:szCs w:val="20"/>
          <w:lang w:val="nl-NL"/>
        </w:rPr>
        <w:t>Costs</w:t>
      </w:r>
      <w:proofErr w:type="spellEnd"/>
      <w:r w:rsidRPr="007D6C28">
        <w:rPr>
          <w:rFonts w:asciiTheme="minorHAnsi" w:hAnsiTheme="minorHAnsi" w:cs="Arial"/>
          <w:color w:val="000000" w:themeColor="text1"/>
          <w:sz w:val="20"/>
          <w:szCs w:val="20"/>
          <w:lang w:val="nl-NL"/>
        </w:rPr>
        <w:t xml:space="preserve"> niet symmetrisch verdeeld zijn, maar beter worden beschreven door een lognormale verdeling die de scheefheid en langere staart naar rechts kan modelleren</w:t>
      </w:r>
      <w:r w:rsidR="0009711C" w:rsidRPr="007D6C28">
        <w:rPr>
          <w:rFonts w:asciiTheme="minorHAnsi" w:hAnsiTheme="minorHAnsi" w:cs="Arial"/>
          <w:color w:val="000000" w:themeColor="text1"/>
          <w:sz w:val="20"/>
          <w:szCs w:val="20"/>
          <w:lang w:val="nl-NL"/>
        </w:rPr>
        <w:t>.</w:t>
      </w:r>
    </w:p>
    <w:p w14:paraId="21614F8E" w14:textId="74585FC3" w:rsidR="0009711C" w:rsidRPr="007D6C28" w:rsidRDefault="0009711C"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 xml:space="preserve">Deze bevinding wordt ondersteund door de Q-Q plot, waarin de data nauw aansluit bij de theoretische lognormale lijn, met slechts kleine afwijkingen in de staarten. Daarmee kan geconcludeerd worden dat de Room </w:t>
      </w:r>
      <w:proofErr w:type="spellStart"/>
      <w:r w:rsidRPr="007D6C28">
        <w:rPr>
          <w:rFonts w:asciiTheme="minorHAnsi" w:hAnsiTheme="minorHAnsi" w:cs="Arial"/>
          <w:color w:val="000000" w:themeColor="text1"/>
          <w:sz w:val="20"/>
          <w:szCs w:val="20"/>
          <w:lang w:val="nl-NL"/>
        </w:rPr>
        <w:t>and</w:t>
      </w:r>
      <w:proofErr w:type="spellEnd"/>
      <w:r w:rsidRPr="007D6C28">
        <w:rPr>
          <w:rFonts w:asciiTheme="minorHAnsi" w:hAnsiTheme="minorHAnsi" w:cs="Arial"/>
          <w:color w:val="000000" w:themeColor="text1"/>
          <w:sz w:val="20"/>
          <w:szCs w:val="20"/>
          <w:lang w:val="nl-NL"/>
        </w:rPr>
        <w:t xml:space="preserve"> Board </w:t>
      </w:r>
      <w:proofErr w:type="spellStart"/>
      <w:r w:rsidRPr="007D6C28">
        <w:rPr>
          <w:rFonts w:asciiTheme="minorHAnsi" w:hAnsiTheme="minorHAnsi" w:cs="Arial"/>
          <w:color w:val="000000" w:themeColor="text1"/>
          <w:sz w:val="20"/>
          <w:szCs w:val="20"/>
          <w:lang w:val="nl-NL"/>
        </w:rPr>
        <w:t>Costs</w:t>
      </w:r>
      <w:proofErr w:type="spellEnd"/>
      <w:r w:rsidRPr="007D6C28">
        <w:rPr>
          <w:rFonts w:asciiTheme="minorHAnsi" w:hAnsiTheme="minorHAnsi" w:cs="Arial"/>
          <w:color w:val="000000" w:themeColor="text1"/>
          <w:sz w:val="20"/>
          <w:szCs w:val="20"/>
          <w:lang w:val="nl-NL"/>
        </w:rPr>
        <w:t xml:space="preserve"> het best worden beschreven door een lognormale verdeling, die de scheefheid en lange rechterstaart adequaat kan modelleren.</w:t>
      </w:r>
    </w:p>
    <w:p w14:paraId="4C2FA5D4" w14:textId="6EC7B153" w:rsidR="00B00E6D" w:rsidRPr="007D6C28" w:rsidRDefault="00B00E6D"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br w:type="page"/>
      </w:r>
    </w:p>
    <w:p w14:paraId="06D98D18" w14:textId="77777777" w:rsidR="008B060A" w:rsidRPr="007D6C28" w:rsidRDefault="00717C8F" w:rsidP="007D6C28">
      <w:pPr>
        <w:pStyle w:val="p1"/>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lastRenderedPageBreak/>
        <w:t>(</w:t>
      </w:r>
      <w:r w:rsidR="00950A25" w:rsidRPr="007D6C28">
        <w:rPr>
          <w:rFonts w:asciiTheme="minorHAnsi" w:hAnsiTheme="minorHAnsi" w:cs="Arial"/>
          <w:color w:val="000000" w:themeColor="text1"/>
          <w:sz w:val="20"/>
          <w:szCs w:val="20"/>
          <w:lang w:val="nl-NL"/>
        </w:rPr>
        <w:t>4</w:t>
      </w:r>
      <w:r w:rsidRPr="007D6C28">
        <w:rPr>
          <w:rFonts w:asciiTheme="minorHAnsi" w:hAnsiTheme="minorHAnsi" w:cs="Arial"/>
          <w:color w:val="000000" w:themeColor="text1"/>
          <w:sz w:val="20"/>
          <w:szCs w:val="20"/>
          <w:lang w:val="nl-NL"/>
        </w:rPr>
        <w:t>)</w:t>
      </w:r>
      <w:r w:rsidR="008B060A" w:rsidRPr="007D6C28">
        <w:rPr>
          <w:rFonts w:asciiTheme="minorHAnsi" w:hAnsiTheme="minorHAnsi" w:cs="Arial"/>
          <w:color w:val="000000" w:themeColor="text1"/>
          <w:sz w:val="20"/>
          <w:szCs w:val="20"/>
          <w:lang w:val="nl-NL"/>
        </w:rPr>
        <w:t xml:space="preserve"> </w:t>
      </w:r>
    </w:p>
    <w:p w14:paraId="2EA9DFDA" w14:textId="0BB50667" w:rsidR="008B060A" w:rsidRPr="007D6C28" w:rsidRDefault="008B060A" w:rsidP="007D6C28">
      <w:pPr>
        <w:pStyle w:val="p1"/>
        <w:rPr>
          <w:rFonts w:asciiTheme="minorHAnsi" w:hAnsiTheme="minorHAnsi"/>
          <w:color w:val="000000" w:themeColor="text1"/>
          <w:sz w:val="20"/>
          <w:szCs w:val="20"/>
        </w:rPr>
      </w:pPr>
      <w:r w:rsidRPr="007D6C28">
        <w:rPr>
          <w:rFonts w:asciiTheme="minorHAnsi" w:hAnsiTheme="minorHAnsi" w:cs="Arial"/>
          <w:color w:val="000000" w:themeColor="text1"/>
          <w:sz w:val="20"/>
          <w:szCs w:val="20"/>
          <w:lang w:val="nl-NL"/>
        </w:rPr>
        <w:t xml:space="preserve">(a) </w:t>
      </w:r>
      <w:r w:rsidRPr="007D6C28">
        <w:rPr>
          <w:rFonts w:asciiTheme="minorHAnsi" w:hAnsiTheme="minorHAnsi"/>
          <w:color w:val="000000" w:themeColor="text1"/>
          <w:sz w:val="20"/>
          <w:szCs w:val="20"/>
        </w:rPr>
        <w:t xml:space="preserve">Ontvangen </w:t>
      </w:r>
      <w:proofErr w:type="gramStart"/>
      <w:r w:rsidRPr="007D6C28">
        <w:rPr>
          <w:rFonts w:asciiTheme="minorHAnsi" w:hAnsiTheme="minorHAnsi"/>
          <w:color w:val="000000" w:themeColor="text1"/>
          <w:sz w:val="20"/>
          <w:szCs w:val="20"/>
        </w:rPr>
        <w:t>elite scholen</w:t>
      </w:r>
      <w:proofErr w:type="gramEnd"/>
      <w:r w:rsidRPr="007D6C28">
        <w:rPr>
          <w:rFonts w:asciiTheme="minorHAnsi" w:hAnsiTheme="minorHAnsi"/>
          <w:color w:val="000000" w:themeColor="text1"/>
          <w:sz w:val="20"/>
          <w:szCs w:val="20"/>
        </w:rPr>
        <w:t xml:space="preserve"> een ander aantal aanmeldingen in vergelijking met niet- elite scholen? Definieer “elite-school” als scholen waarvoor geldt dat meer dan 50% van de studenten tot de top 10% van hun high school behoort.</w:t>
      </w:r>
    </w:p>
    <w:p w14:paraId="2560C2E6" w14:textId="45FD74DA" w:rsidR="00950A25" w:rsidRPr="007D6C28" w:rsidRDefault="00950A25" w:rsidP="007D6C28">
      <w:pPr>
        <w:rPr>
          <w:rFonts w:asciiTheme="minorHAnsi" w:hAnsiTheme="minorHAnsi" w:cs="Arial"/>
          <w:color w:val="000000" w:themeColor="text1"/>
          <w:sz w:val="20"/>
          <w:szCs w:val="20"/>
        </w:rPr>
      </w:pPr>
    </w:p>
    <w:p w14:paraId="55BE8547"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 xml:space="preserve">Definitie </w:t>
      </w:r>
      <w:proofErr w:type="gramStart"/>
      <w:r w:rsidRPr="007D6C28">
        <w:rPr>
          <w:rFonts w:asciiTheme="minorHAnsi" w:hAnsiTheme="minorHAnsi" w:cs="Arial"/>
          <w:color w:val="000000" w:themeColor="text1"/>
          <w:sz w:val="20"/>
          <w:szCs w:val="20"/>
          <w:lang w:val="nl-NL"/>
        </w:rPr>
        <w:t>elite school</w:t>
      </w:r>
      <w:proofErr w:type="gramEnd"/>
      <w:r w:rsidRPr="007D6C28">
        <w:rPr>
          <w:rFonts w:asciiTheme="minorHAnsi" w:hAnsiTheme="minorHAnsi" w:cs="Arial"/>
          <w:color w:val="000000" w:themeColor="text1"/>
          <w:sz w:val="20"/>
          <w:szCs w:val="20"/>
          <w:lang w:val="nl-NL"/>
        </w:rPr>
        <w:t>: Een school waarbij meer dan 50% van de studenten tot de top 10% van hun high school behoort.</w:t>
      </w:r>
    </w:p>
    <w:p w14:paraId="19FE3938"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1.</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 xml:space="preserve"> </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Hypothesen</w:t>
      </w:r>
    </w:p>
    <w:p w14:paraId="0FEDA653" w14:textId="5111267C"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Nulhypothese (H₀): Er is geen verschil in het gemiddeld aantal aanmeldingen tussen elite- en niet-elite scholen.</w:t>
      </w:r>
    </w:p>
    <w:p w14:paraId="7BFA520A" w14:textId="28FE4E31"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Alternatieve hypothese (H₁): Er is wél een verschil in het gemiddeld aantal aanmeldingen tussen elite- en niet-elite scholen.</w:t>
      </w:r>
    </w:p>
    <w:p w14:paraId="4542C976"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2.</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 xml:space="preserve"> </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Keuze van de toets</w:t>
      </w:r>
    </w:p>
    <w:p w14:paraId="6D4776F2"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Aangezien we de gemiddelden van twee onafhankelijke groepen willen vergelijken (elite versus niet-elite scholen), is een t-toets voor twee onafhankelijke steekproeven geschikt.</w:t>
      </w:r>
    </w:p>
    <w:p w14:paraId="613477FE" w14:textId="62EB0019"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3. Resultaten van de toets</w:t>
      </w:r>
    </w:p>
    <w:p w14:paraId="34EC3D2A"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Levene's Test: statistic=25.731, p=0.000</w:t>
      </w:r>
    </w:p>
    <w:p w14:paraId="65F351B1"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Welch's T-test (ongelijke varianties aangenomen):</w:t>
      </w:r>
    </w:p>
    <w:p w14:paraId="4291E08C"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T-statistic: 5.662</w:t>
      </w:r>
    </w:p>
    <w:p w14:paraId="71602E40"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P-value: 0.000</w:t>
      </w:r>
    </w:p>
    <w:p w14:paraId="11DB53D3" w14:textId="77777777" w:rsidR="008B060A" w:rsidRPr="007D6C28"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Vrijheidsgraden (Welch's): 85.90</w:t>
      </w:r>
    </w:p>
    <w:p w14:paraId="0D2BB7BD" w14:textId="77777777" w:rsidR="008B060A" w:rsidRPr="007D6C28" w:rsidRDefault="008B060A" w:rsidP="007D6C28">
      <w:pPr>
        <w:rPr>
          <w:rFonts w:asciiTheme="minorHAnsi" w:hAnsiTheme="minorHAnsi" w:cs="Arial"/>
          <w:color w:val="000000" w:themeColor="text1"/>
          <w:sz w:val="20"/>
          <w:szCs w:val="20"/>
        </w:rPr>
      </w:pPr>
    </w:p>
    <w:p w14:paraId="171A8CC7" w14:textId="6C6FB8D7" w:rsidR="008B060A" w:rsidRPr="007D6C28" w:rsidRDefault="008B060A" w:rsidP="007D6C28">
      <w:pPr>
        <w:spacing w:after="160" w:line="278" w:lineRule="auto"/>
        <w:rPr>
          <w:rFonts w:asciiTheme="minorHAnsi" w:eastAsiaTheme="minorHAnsi" w:hAnsiTheme="minorHAnsi" w:cs="Arial"/>
          <w:color w:val="000000" w:themeColor="text1"/>
          <w:kern w:val="2"/>
          <w:sz w:val="20"/>
          <w:szCs w:val="20"/>
          <w:lang w:val="nl-NL" w:eastAsia="en-US"/>
          <w14:ligatures w14:val="standardContextual"/>
        </w:rPr>
      </w:pPr>
      <w:r w:rsidRPr="007D6C28">
        <w:rPr>
          <w:rFonts w:asciiTheme="minorHAnsi" w:hAnsiTheme="minorHAnsi" w:cs="Arial"/>
          <w:color w:val="000000" w:themeColor="text1"/>
          <w:sz w:val="20"/>
          <w:szCs w:val="20"/>
          <w:lang w:val="nl-NL"/>
        </w:rPr>
        <w:t xml:space="preserve">Omdat </w:t>
      </w:r>
      <w:proofErr w:type="spellStart"/>
      <w:r w:rsidRPr="007D6C28">
        <w:rPr>
          <w:rFonts w:asciiTheme="minorHAnsi" w:hAnsiTheme="minorHAnsi" w:cs="Arial"/>
          <w:color w:val="000000" w:themeColor="text1"/>
          <w:sz w:val="20"/>
          <w:szCs w:val="20"/>
          <w:lang w:val="nl-NL"/>
        </w:rPr>
        <w:t>Levene’s</w:t>
      </w:r>
      <w:proofErr w:type="spellEnd"/>
      <w:r w:rsidRPr="007D6C28">
        <w:rPr>
          <w:rFonts w:asciiTheme="minorHAnsi" w:hAnsiTheme="minorHAnsi" w:cs="Arial"/>
          <w:color w:val="000000" w:themeColor="text1"/>
          <w:sz w:val="20"/>
          <w:szCs w:val="20"/>
          <w:lang w:val="nl-NL"/>
        </w:rPr>
        <w:t xml:space="preserve"> test voor gelijke varianties significant is (</w:t>
      </w:r>
      <w:proofErr w:type="spellStart"/>
      <w:r w:rsidRPr="007D6C28">
        <w:rPr>
          <w:rFonts w:asciiTheme="minorHAnsi" w:hAnsiTheme="minorHAnsi" w:cs="Arial"/>
          <w:color w:val="000000" w:themeColor="text1"/>
          <w:sz w:val="20"/>
          <w:szCs w:val="20"/>
          <w:lang w:val="nl-NL"/>
        </w:rPr>
        <w:t>statistic</w:t>
      </w:r>
      <w:proofErr w:type="spellEnd"/>
      <w:r w:rsidRPr="007D6C28">
        <w:rPr>
          <w:rFonts w:asciiTheme="minorHAnsi" w:hAnsiTheme="minorHAnsi" w:cs="Arial"/>
          <w:color w:val="000000" w:themeColor="text1"/>
          <w:sz w:val="20"/>
          <w:szCs w:val="20"/>
          <w:lang w:val="nl-NL"/>
        </w:rPr>
        <w:t xml:space="preserve"> = 25.731, p = 0.000), kunnen we de aanname van gelijke varianties verwerpen. Daarom is gekozen voor de </w:t>
      </w:r>
      <w:proofErr w:type="spellStart"/>
      <w:r w:rsidRPr="007D6C28">
        <w:rPr>
          <w:rFonts w:asciiTheme="minorHAnsi" w:hAnsiTheme="minorHAnsi" w:cs="Arial"/>
          <w:color w:val="000000" w:themeColor="text1"/>
          <w:sz w:val="20"/>
          <w:szCs w:val="20"/>
          <w:lang w:val="nl-NL"/>
        </w:rPr>
        <w:t>Welch’s</w:t>
      </w:r>
      <w:proofErr w:type="spellEnd"/>
      <w:r w:rsidRPr="007D6C28">
        <w:rPr>
          <w:rFonts w:asciiTheme="minorHAnsi" w:hAnsiTheme="minorHAnsi" w:cs="Arial"/>
          <w:color w:val="000000" w:themeColor="text1"/>
          <w:sz w:val="20"/>
          <w:szCs w:val="20"/>
          <w:lang w:val="nl-NL"/>
        </w:rPr>
        <w:t xml:space="preserve"> t-toets, die robuust is bij ongelijke varianties.</w:t>
      </w:r>
    </w:p>
    <w:p w14:paraId="56CF474D"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4.</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 xml:space="preserve"> </w:t>
      </w:r>
      <w:r w:rsidRPr="007D6C28">
        <w:rPr>
          <w:rFonts w:ascii="Segoe UI Symbol" w:hAnsi="Segoe UI Symbol" w:cs="Segoe UI Symbol"/>
          <w:color w:val="000000" w:themeColor="text1"/>
          <w:sz w:val="20"/>
          <w:szCs w:val="20"/>
          <w:lang w:val="nl-NL"/>
        </w:rPr>
        <w:t>⁠</w:t>
      </w:r>
      <w:r w:rsidRPr="007D6C28">
        <w:rPr>
          <w:rFonts w:asciiTheme="minorHAnsi" w:hAnsiTheme="minorHAnsi" w:cs="Arial"/>
          <w:color w:val="000000" w:themeColor="text1"/>
          <w:sz w:val="20"/>
          <w:szCs w:val="20"/>
          <w:lang w:val="nl-NL"/>
        </w:rPr>
        <w:t>Conclusie</w:t>
      </w:r>
    </w:p>
    <w:p w14:paraId="181F3375" w14:textId="73D51052" w:rsidR="008B060A" w:rsidRPr="007D6C28" w:rsidRDefault="008B060A"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lang w:val="nl-NL"/>
        </w:rPr>
        <w:t>Omdat de p-waarde kleiner is dan het gekozen significantieniveau (α = 0.05), verwerpen we de nulhypothese. Er is dus een significant verschil in het aantal aanmeldingen tussen elite- en niet-elite scholen.</w:t>
      </w:r>
      <w:r w:rsidRPr="007D6C28">
        <w:rPr>
          <w:rFonts w:asciiTheme="minorHAnsi" w:hAnsiTheme="minorHAnsi" w:cs="Arial"/>
          <w:color w:val="000000" w:themeColor="text1"/>
          <w:sz w:val="20"/>
          <w:szCs w:val="20"/>
        </w:rPr>
        <w:t xml:space="preserve"> </w:t>
      </w:r>
      <w:r w:rsidRPr="0065505F">
        <w:rPr>
          <w:rFonts w:asciiTheme="minorHAnsi" w:hAnsiTheme="minorHAnsi" w:cs="Menlo"/>
          <w:color w:val="000000" w:themeColor="text1"/>
          <w:sz w:val="20"/>
          <w:szCs w:val="20"/>
        </w:rPr>
        <w:t xml:space="preserve">Vrijheidsgraden </w:t>
      </w:r>
      <w:r w:rsidRPr="007D6C28">
        <w:rPr>
          <w:rFonts w:asciiTheme="minorHAnsi" w:hAnsiTheme="minorHAnsi" w:cs="Arial"/>
          <w:color w:val="000000" w:themeColor="text1"/>
          <w:sz w:val="20"/>
          <w:szCs w:val="20"/>
        </w:rPr>
        <w:t>staat voor het aantal vrijheidsgraden (degrees of freedom). In het geval van een Welch-t-toets worden de vrijheidsgraden aangepast om rekening te houden met ongelijke varianties tussen de twee groepen.In dit geval is het aantal vrijheidsgraden afgerond 86, wat aangeeft dat de toets voldoende informatie heeft om het verschil in gemiddelden met nauwkeurigheid te schatten</w:t>
      </w:r>
    </w:p>
    <w:p w14:paraId="489DE194" w14:textId="77777777" w:rsidR="0065505F" w:rsidRPr="007D6C28" w:rsidRDefault="0065505F" w:rsidP="007D6C28">
      <w:pPr>
        <w:rPr>
          <w:rFonts w:asciiTheme="minorHAnsi" w:hAnsiTheme="minorHAnsi" w:cs="Arial"/>
          <w:color w:val="000000" w:themeColor="text1"/>
          <w:sz w:val="20"/>
          <w:szCs w:val="20"/>
          <w:lang w:val="nl-NL"/>
        </w:rPr>
      </w:pPr>
    </w:p>
    <w:p w14:paraId="593B8FBF" w14:textId="77777777"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br w:type="page"/>
      </w:r>
    </w:p>
    <w:p w14:paraId="1071F4F1" w14:textId="26DF2282" w:rsidR="008B060A" w:rsidRPr="007D6C28" w:rsidRDefault="00847230" w:rsidP="007D6C28">
      <w:pPr>
        <w:pStyle w:val="p1"/>
        <w:rPr>
          <w:rFonts w:asciiTheme="minorHAnsi" w:hAnsiTheme="minorHAnsi"/>
          <w:color w:val="000000" w:themeColor="text1"/>
          <w:sz w:val="20"/>
          <w:szCs w:val="20"/>
        </w:rPr>
      </w:pPr>
      <w:r w:rsidRPr="007D6C28">
        <w:rPr>
          <w:rFonts w:asciiTheme="minorHAnsi" w:hAnsiTheme="minorHAnsi" w:cs="Arial"/>
          <w:color w:val="000000" w:themeColor="text1"/>
          <w:sz w:val="20"/>
          <w:szCs w:val="20"/>
        </w:rPr>
        <w:lastRenderedPageBreak/>
        <w:t>(b)</w:t>
      </w:r>
      <w:r w:rsidR="00950A25" w:rsidRPr="007D6C28">
        <w:rPr>
          <w:rFonts w:asciiTheme="minorHAnsi" w:hAnsiTheme="minorHAnsi" w:cs="Arial"/>
          <w:color w:val="000000" w:themeColor="text1"/>
          <w:sz w:val="20"/>
          <w:szCs w:val="20"/>
        </w:rPr>
        <w:t xml:space="preserve"> </w:t>
      </w:r>
      <w:r w:rsidR="008B060A" w:rsidRPr="007D6C28">
        <w:rPr>
          <w:rFonts w:asciiTheme="minorHAnsi" w:hAnsiTheme="minorHAnsi"/>
          <w:color w:val="000000" w:themeColor="text1"/>
          <w:sz w:val="20"/>
          <w:szCs w:val="20"/>
        </w:rPr>
        <w:t>Is er een verband tussen acceptance rate en graduation rate?</w:t>
      </w:r>
    </w:p>
    <w:tbl>
      <w:tblPr>
        <w:tblStyle w:val="TableGrid"/>
        <w:tblW w:w="0" w:type="auto"/>
        <w:tblLook w:val="04A0" w:firstRow="1" w:lastRow="0" w:firstColumn="1" w:lastColumn="0" w:noHBand="0" w:noVBand="1"/>
      </w:tblPr>
      <w:tblGrid>
        <w:gridCol w:w="9016"/>
      </w:tblGrid>
      <w:tr w:rsidR="007D6C28" w:rsidRPr="007D6C28" w14:paraId="2FC16A9D" w14:textId="77777777" w:rsidTr="00847230">
        <w:tc>
          <w:tcPr>
            <w:tcW w:w="9016" w:type="dxa"/>
          </w:tcPr>
          <w:p w14:paraId="6F191181" w14:textId="08E00C4D"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noProof/>
                <w:color w:val="000000" w:themeColor="text1"/>
                <w:sz w:val="20"/>
                <w:szCs w:val="20"/>
              </w:rPr>
              <w:drawing>
                <wp:inline distT="0" distB="0" distL="0" distR="0" wp14:anchorId="1644A30B" wp14:editId="36A65A33">
                  <wp:extent cx="4929808" cy="2882900"/>
                  <wp:effectExtent l="0" t="0" r="0" b="0"/>
                  <wp:docPr id="41292909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9092" name="Picture 1" descr="A graph with blue dots&#10;&#10;AI-generated content may be incorrect."/>
                          <pic:cNvPicPr/>
                        </pic:nvPicPr>
                        <pic:blipFill>
                          <a:blip r:embed="rId10"/>
                          <a:stretch>
                            <a:fillRect/>
                          </a:stretch>
                        </pic:blipFill>
                        <pic:spPr>
                          <a:xfrm>
                            <a:off x="0" y="0"/>
                            <a:ext cx="4964660" cy="2903281"/>
                          </a:xfrm>
                          <a:prstGeom prst="rect">
                            <a:avLst/>
                          </a:prstGeom>
                        </pic:spPr>
                      </pic:pic>
                    </a:graphicData>
                  </a:graphic>
                </wp:inline>
              </w:drawing>
            </w:r>
          </w:p>
        </w:tc>
      </w:tr>
      <w:tr w:rsidR="007D6C28" w:rsidRPr="007D6C28" w14:paraId="6233617D" w14:textId="77777777" w:rsidTr="00847230">
        <w:tc>
          <w:tcPr>
            <w:tcW w:w="9016" w:type="dxa"/>
          </w:tcPr>
          <w:p w14:paraId="12F16E7B" w14:textId="77777777" w:rsidR="00847230" w:rsidRPr="007D6C28" w:rsidRDefault="00847230" w:rsidP="007D6C28">
            <w:pPr>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Pearson's correlatiecoëfficiënt: -0.287</w:t>
            </w:r>
          </w:p>
          <w:p w14:paraId="47DC1C38" w14:textId="659674F3" w:rsidR="00847230" w:rsidRPr="007D6C28" w:rsidRDefault="00847230" w:rsidP="007D6C28">
            <w:pPr>
              <w:rPr>
                <w:rFonts w:asciiTheme="minorHAnsi" w:eastAsiaTheme="minorHAnsi" w:hAnsiTheme="minorHAnsi" w:cs="Menlo"/>
                <w:color w:val="000000" w:themeColor="text1"/>
                <w:kern w:val="2"/>
                <w:sz w:val="20"/>
                <w:szCs w:val="20"/>
                <w:lang w:eastAsia="en-US"/>
                <w14:ligatures w14:val="standardContextual"/>
              </w:rPr>
            </w:pPr>
            <w:r w:rsidRPr="007D6C28">
              <w:rPr>
                <w:rFonts w:asciiTheme="minorHAnsi" w:hAnsiTheme="minorHAnsi" w:cs="Menlo"/>
                <w:color w:val="000000" w:themeColor="text1"/>
                <w:sz w:val="20"/>
                <w:szCs w:val="20"/>
              </w:rPr>
              <w:t>P-value: 0.000</w:t>
            </w:r>
          </w:p>
        </w:tc>
      </w:tr>
    </w:tbl>
    <w:p w14:paraId="09C12354" w14:textId="7ECE6BA8" w:rsidR="008B060A" w:rsidRPr="007D6C28" w:rsidRDefault="008B060A" w:rsidP="007D6C28">
      <w:pPr>
        <w:rPr>
          <w:rFonts w:asciiTheme="minorHAnsi" w:hAnsiTheme="minorHAnsi" w:cs="Arial"/>
          <w:color w:val="000000" w:themeColor="text1"/>
          <w:sz w:val="20"/>
          <w:szCs w:val="20"/>
        </w:rPr>
      </w:pPr>
    </w:p>
    <w:p w14:paraId="32CDAACA" w14:textId="77777777"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t xml:space="preserve">De Pearson-correlatieanalyse toont aan dat er een significant negatief verband bestaat tussen acceptance rate en graduation rate (r = -0.287, p &lt; 0.001). </w:t>
      </w:r>
    </w:p>
    <w:p w14:paraId="17CC793F" w14:textId="581182A4" w:rsidR="008B060A"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t>Dit betekent dat scholen met een hogere acceptance rate gemiddeld een lagere graduation rate hebben. Hoewel het verband statistisch significant is, is de sterkte van de relatie beperkt (zwak tot matig).</w:t>
      </w:r>
    </w:p>
    <w:p w14:paraId="14F837F1" w14:textId="77777777" w:rsidR="00847230" w:rsidRPr="007D6C28" w:rsidRDefault="00847230" w:rsidP="007D6C28">
      <w:pPr>
        <w:pStyle w:val="ListParagraph"/>
        <w:numPr>
          <w:ilvl w:val="0"/>
          <w:numId w:val="5"/>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De correlatie is negatief: hoe hoger de acceptance rate, hoe lager de graduation rate.</w:t>
      </w:r>
    </w:p>
    <w:p w14:paraId="31258365" w14:textId="77777777" w:rsidR="00847230" w:rsidRPr="007D6C28" w:rsidRDefault="00847230" w:rsidP="007D6C28">
      <w:pPr>
        <w:pStyle w:val="ListParagraph"/>
        <w:numPr>
          <w:ilvl w:val="0"/>
          <w:numId w:val="5"/>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De waarde van -0.287 wijst op een zwak tot matig negatief lineair verband.</w:t>
      </w:r>
    </w:p>
    <w:p w14:paraId="68D83057" w14:textId="3ACEF8A4" w:rsidR="00847230" w:rsidRPr="007D6C28" w:rsidRDefault="00847230" w:rsidP="007D6C28">
      <w:pPr>
        <w:pStyle w:val="ListParagraph"/>
        <w:numPr>
          <w:ilvl w:val="0"/>
          <w:numId w:val="5"/>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Omdat de p-waarde significant is, verwerpen we de nulhypothese (H₀: geen correlatie).</w:t>
      </w:r>
    </w:p>
    <w:p w14:paraId="7601CFDC" w14:textId="77777777" w:rsidR="007D6C28" w:rsidRDefault="007D6C28">
      <w:pPr>
        <w:spacing w:after="160" w:line="278" w:lineRule="auto"/>
        <w:rPr>
          <w:rFonts w:asciiTheme="minorHAnsi" w:hAnsiTheme="minorHAnsi" w:cs="Arial"/>
          <w:color w:val="000000" w:themeColor="text1"/>
          <w:sz w:val="20"/>
          <w:szCs w:val="20"/>
        </w:rPr>
      </w:pPr>
    </w:p>
    <w:p w14:paraId="2A4A0E10" w14:textId="674F4E99" w:rsidR="00982A9F" w:rsidRPr="007D6C28" w:rsidRDefault="007D6C28"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t>(</w:t>
      </w:r>
      <w:r w:rsidR="00982A9F" w:rsidRPr="007D6C28">
        <w:rPr>
          <w:rFonts w:asciiTheme="minorHAnsi" w:hAnsiTheme="minorHAnsi" w:cs="Arial"/>
          <w:color w:val="000000" w:themeColor="text1"/>
          <w:sz w:val="20"/>
          <w:szCs w:val="20"/>
        </w:rPr>
        <w:t>c)</w:t>
      </w:r>
    </w:p>
    <w:p w14:paraId="69B4C3C6" w14:textId="77777777"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Is er een significant verschil in het gemiddelde Outstate collegegeld tussen scholen met een hoge en lage Grad_Rate? (Definieer "hoog" als een afstudeerpercentage boven het gemiddelde)</w:t>
      </w:r>
    </w:p>
    <w:p w14:paraId="11695FE0" w14:textId="59157D17"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Reslutaat:</w:t>
      </w:r>
    </w:p>
    <w:p w14:paraId="42677E94" w14:textId="77777777" w:rsidR="007D6C28" w:rsidRDefault="007D6C28" w:rsidP="007D6C28">
      <w:pPr>
        <w:pStyle w:val="ListParagraph"/>
        <w:numPr>
          <w:ilvl w:val="0"/>
          <w:numId w:val="6"/>
        </w:numPr>
        <w:rPr>
          <w:rFonts w:cs="Menlo"/>
          <w:color w:val="000000" w:themeColor="text1"/>
          <w:sz w:val="20"/>
          <w:szCs w:val="20"/>
        </w:rPr>
      </w:pPr>
      <w:r w:rsidRPr="007D6C28">
        <w:rPr>
          <w:rFonts w:cs="Menlo"/>
          <w:color w:val="000000" w:themeColor="text1"/>
          <w:sz w:val="20"/>
          <w:szCs w:val="20"/>
        </w:rPr>
        <w:t>Levene's Test: statistic=28.707, p=0.000</w:t>
      </w:r>
    </w:p>
    <w:p w14:paraId="26980C9F" w14:textId="77777777" w:rsidR="007D6C28" w:rsidRDefault="007D6C28" w:rsidP="007D6C28">
      <w:pPr>
        <w:pStyle w:val="ListParagraph"/>
        <w:numPr>
          <w:ilvl w:val="0"/>
          <w:numId w:val="6"/>
        </w:numPr>
        <w:rPr>
          <w:rFonts w:cs="Menlo"/>
          <w:color w:val="000000" w:themeColor="text1"/>
          <w:sz w:val="20"/>
          <w:szCs w:val="20"/>
        </w:rPr>
      </w:pPr>
      <w:r w:rsidRPr="007D6C28">
        <w:rPr>
          <w:rFonts w:cs="Menlo"/>
          <w:color w:val="000000" w:themeColor="text1"/>
          <w:sz w:val="20"/>
          <w:szCs w:val="20"/>
        </w:rPr>
        <w:t>Welch's T-test (ongelijke varianties aangenomen):</w:t>
      </w:r>
    </w:p>
    <w:p w14:paraId="16F2450A" w14:textId="77777777" w:rsidR="007D6C28" w:rsidRDefault="007D6C28" w:rsidP="007D6C28">
      <w:pPr>
        <w:pStyle w:val="ListParagraph"/>
        <w:numPr>
          <w:ilvl w:val="0"/>
          <w:numId w:val="6"/>
        </w:numPr>
        <w:rPr>
          <w:rFonts w:cs="Menlo"/>
          <w:color w:val="000000" w:themeColor="text1"/>
          <w:sz w:val="20"/>
          <w:szCs w:val="20"/>
        </w:rPr>
      </w:pPr>
      <w:r w:rsidRPr="007D6C28">
        <w:rPr>
          <w:rFonts w:cs="Menlo"/>
          <w:color w:val="000000" w:themeColor="text1"/>
          <w:sz w:val="20"/>
          <w:szCs w:val="20"/>
        </w:rPr>
        <w:t>T-statistic: 17.315</w:t>
      </w:r>
    </w:p>
    <w:p w14:paraId="26BC89CE" w14:textId="40D7194C" w:rsidR="007D6C28" w:rsidRPr="007D6C28" w:rsidRDefault="007D6C28" w:rsidP="007D6C28">
      <w:pPr>
        <w:pStyle w:val="ListParagraph"/>
        <w:numPr>
          <w:ilvl w:val="0"/>
          <w:numId w:val="6"/>
        </w:numPr>
        <w:rPr>
          <w:rFonts w:cs="Menlo"/>
          <w:color w:val="000000" w:themeColor="text1"/>
          <w:sz w:val="20"/>
          <w:szCs w:val="20"/>
        </w:rPr>
      </w:pPr>
      <w:r w:rsidRPr="007D6C28">
        <w:rPr>
          <w:rFonts w:cs="Menlo"/>
          <w:color w:val="000000" w:themeColor="text1"/>
          <w:sz w:val="20"/>
          <w:szCs w:val="20"/>
        </w:rPr>
        <w:t>P-value: 0.000</w:t>
      </w:r>
    </w:p>
    <w:p w14:paraId="6EFF9EDB" w14:textId="3D9BF7EE" w:rsid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Conclusie:</w:t>
      </w:r>
    </w:p>
    <w:p w14:paraId="3CB93207" w14:textId="11738DA3" w:rsid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Uit de analyse blijkt dat er een significant verschil is in het gemiddelde collegegeld (Outstate) tussen scholen met een hoog afstudeerpercentage en scholen met een laag afstudeerpercentage. Levene’s test toont aan dat de varianties tussen de groepen significant verschillen (p &lt; 0.001), waardoor de aanname van gelijke varianties is geschonden en terecht gebruik is gemaakt van de Welch’s t-test. De resultaten van de Welch’s t-test bevestigen dat het verschil in gemiddelde collegegelden statistisch significant is (Welch’s t = 17.315, p &lt; 0.001). Op basis van de positieve t-waarde kan worden geconcludeerd dat scholen met een hoger afstudeerpercentage gemiddeld ook een hoger collegegeld hanteren.</w:t>
      </w:r>
    </w:p>
    <w:p w14:paraId="7B0996B2" w14:textId="39E729AB"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We verwerpen de nulhypothese. Er is een significant verschil in het gemiddelde collegegeld tussen scholen met een hoog en laag afstudeerpercentage</w:t>
      </w:r>
    </w:p>
    <w:p w14:paraId="2B0B46F6" w14:textId="77777777" w:rsidR="007D6C28" w:rsidRPr="007D6C28" w:rsidRDefault="007D6C28" w:rsidP="007D6C28">
      <w:pPr>
        <w:rPr>
          <w:rFonts w:asciiTheme="minorHAnsi" w:hAnsiTheme="minorHAnsi" w:cs="Arial"/>
          <w:color w:val="000000" w:themeColor="text1"/>
          <w:sz w:val="20"/>
          <w:szCs w:val="20"/>
        </w:rPr>
      </w:pPr>
    </w:p>
    <w:sectPr w:rsidR="007D6C28" w:rsidRPr="007D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C7576"/>
    <w:multiLevelType w:val="hybridMultilevel"/>
    <w:tmpl w:val="19D8E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7780F"/>
    <w:multiLevelType w:val="hybridMultilevel"/>
    <w:tmpl w:val="475CE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7F53F2"/>
    <w:multiLevelType w:val="hybridMultilevel"/>
    <w:tmpl w:val="6F74372C"/>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CB4"/>
    <w:multiLevelType w:val="hybridMultilevel"/>
    <w:tmpl w:val="78C47F68"/>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2F5"/>
    <w:multiLevelType w:val="hybridMultilevel"/>
    <w:tmpl w:val="95B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02895"/>
    <w:multiLevelType w:val="hybridMultilevel"/>
    <w:tmpl w:val="2B16312A"/>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6273E3"/>
    <w:multiLevelType w:val="hybridMultilevel"/>
    <w:tmpl w:val="22B4DF26"/>
    <w:lvl w:ilvl="0" w:tplc="B5E6C6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65049664">
    <w:abstractNumId w:val="3"/>
  </w:num>
  <w:num w:numId="2" w16cid:durableId="632364804">
    <w:abstractNumId w:val="5"/>
  </w:num>
  <w:num w:numId="3" w16cid:durableId="2137984523">
    <w:abstractNumId w:val="4"/>
  </w:num>
  <w:num w:numId="4" w16cid:durableId="1090004334">
    <w:abstractNumId w:val="2"/>
  </w:num>
  <w:num w:numId="5" w16cid:durableId="226693525">
    <w:abstractNumId w:val="1"/>
  </w:num>
  <w:num w:numId="6" w16cid:durableId="2093815242">
    <w:abstractNumId w:val="0"/>
  </w:num>
  <w:num w:numId="7" w16cid:durableId="1115756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25"/>
    <w:rsid w:val="0009711C"/>
    <w:rsid w:val="002E318F"/>
    <w:rsid w:val="004E69AB"/>
    <w:rsid w:val="005C7763"/>
    <w:rsid w:val="005E1ABD"/>
    <w:rsid w:val="0065505F"/>
    <w:rsid w:val="006A1066"/>
    <w:rsid w:val="00717C8F"/>
    <w:rsid w:val="007D6C28"/>
    <w:rsid w:val="007F32CA"/>
    <w:rsid w:val="0082554F"/>
    <w:rsid w:val="00847230"/>
    <w:rsid w:val="008B060A"/>
    <w:rsid w:val="008D7EEB"/>
    <w:rsid w:val="00901146"/>
    <w:rsid w:val="00950A25"/>
    <w:rsid w:val="00982A9F"/>
    <w:rsid w:val="00B00E6D"/>
    <w:rsid w:val="00C44CB7"/>
    <w:rsid w:val="00D10199"/>
    <w:rsid w:val="00D20770"/>
    <w:rsid w:val="00EC3D0D"/>
    <w:rsid w:val="00EF7072"/>
    <w:rsid w:val="00FA10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BEE219F"/>
  <w15:chartTrackingRefBased/>
  <w15:docId w15:val="{5F6755EA-3204-CB4D-830C-519A4D8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2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50A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50A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50A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50A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50A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50A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50A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50A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50A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25"/>
    <w:rPr>
      <w:rFonts w:eastAsiaTheme="majorEastAsia" w:cstheme="majorBidi"/>
      <w:color w:val="272727" w:themeColor="text1" w:themeTint="D8"/>
    </w:rPr>
  </w:style>
  <w:style w:type="paragraph" w:styleId="Title">
    <w:name w:val="Title"/>
    <w:basedOn w:val="Normal"/>
    <w:next w:val="Normal"/>
    <w:link w:val="TitleChar"/>
    <w:uiPriority w:val="10"/>
    <w:qFormat/>
    <w:rsid w:val="00950A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5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5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50A25"/>
    <w:rPr>
      <w:i/>
      <w:iCs/>
      <w:color w:val="404040" w:themeColor="text1" w:themeTint="BF"/>
    </w:rPr>
  </w:style>
  <w:style w:type="paragraph" w:styleId="ListParagraph">
    <w:name w:val="List Paragraph"/>
    <w:basedOn w:val="Normal"/>
    <w:uiPriority w:val="34"/>
    <w:qFormat/>
    <w:rsid w:val="00950A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50A25"/>
    <w:rPr>
      <w:i/>
      <w:iCs/>
      <w:color w:val="0F4761" w:themeColor="accent1" w:themeShade="BF"/>
    </w:rPr>
  </w:style>
  <w:style w:type="paragraph" w:styleId="IntenseQuote">
    <w:name w:val="Intense Quote"/>
    <w:basedOn w:val="Normal"/>
    <w:next w:val="Normal"/>
    <w:link w:val="IntenseQuoteChar"/>
    <w:uiPriority w:val="30"/>
    <w:qFormat/>
    <w:rsid w:val="00950A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50A25"/>
    <w:rPr>
      <w:i/>
      <w:iCs/>
      <w:color w:val="0F4761" w:themeColor="accent1" w:themeShade="BF"/>
    </w:rPr>
  </w:style>
  <w:style w:type="character" w:styleId="IntenseReference">
    <w:name w:val="Intense Reference"/>
    <w:basedOn w:val="DefaultParagraphFont"/>
    <w:uiPriority w:val="32"/>
    <w:qFormat/>
    <w:rsid w:val="00950A25"/>
    <w:rPr>
      <w:b/>
      <w:bCs/>
      <w:smallCaps/>
      <w:color w:val="0F4761" w:themeColor="accent1" w:themeShade="BF"/>
      <w:spacing w:val="5"/>
    </w:rPr>
  </w:style>
  <w:style w:type="table" w:styleId="TableGrid">
    <w:name w:val="Table Grid"/>
    <w:basedOn w:val="TableNormal"/>
    <w:uiPriority w:val="39"/>
    <w:rsid w:val="0071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B060A"/>
    <w:rPr>
      <w:rFonts w:ascii="Helvetica" w:hAnsi="Helvetic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89459">
      <w:bodyDiv w:val="1"/>
      <w:marLeft w:val="0"/>
      <w:marRight w:val="0"/>
      <w:marTop w:val="0"/>
      <w:marBottom w:val="0"/>
      <w:divBdr>
        <w:top w:val="none" w:sz="0" w:space="0" w:color="auto"/>
        <w:left w:val="none" w:sz="0" w:space="0" w:color="auto"/>
        <w:bottom w:val="none" w:sz="0" w:space="0" w:color="auto"/>
        <w:right w:val="none" w:sz="0" w:space="0" w:color="auto"/>
      </w:divBdr>
    </w:div>
    <w:div w:id="289871001">
      <w:bodyDiv w:val="1"/>
      <w:marLeft w:val="0"/>
      <w:marRight w:val="0"/>
      <w:marTop w:val="0"/>
      <w:marBottom w:val="0"/>
      <w:divBdr>
        <w:top w:val="none" w:sz="0" w:space="0" w:color="auto"/>
        <w:left w:val="none" w:sz="0" w:space="0" w:color="auto"/>
        <w:bottom w:val="none" w:sz="0" w:space="0" w:color="auto"/>
        <w:right w:val="none" w:sz="0" w:space="0" w:color="auto"/>
      </w:divBdr>
    </w:div>
    <w:div w:id="318190442">
      <w:bodyDiv w:val="1"/>
      <w:marLeft w:val="0"/>
      <w:marRight w:val="0"/>
      <w:marTop w:val="0"/>
      <w:marBottom w:val="0"/>
      <w:divBdr>
        <w:top w:val="none" w:sz="0" w:space="0" w:color="auto"/>
        <w:left w:val="none" w:sz="0" w:space="0" w:color="auto"/>
        <w:bottom w:val="none" w:sz="0" w:space="0" w:color="auto"/>
        <w:right w:val="none" w:sz="0" w:space="0" w:color="auto"/>
      </w:divBdr>
    </w:div>
    <w:div w:id="336077537">
      <w:bodyDiv w:val="1"/>
      <w:marLeft w:val="0"/>
      <w:marRight w:val="0"/>
      <w:marTop w:val="0"/>
      <w:marBottom w:val="0"/>
      <w:divBdr>
        <w:top w:val="none" w:sz="0" w:space="0" w:color="auto"/>
        <w:left w:val="none" w:sz="0" w:space="0" w:color="auto"/>
        <w:bottom w:val="none" w:sz="0" w:space="0" w:color="auto"/>
        <w:right w:val="none" w:sz="0" w:space="0" w:color="auto"/>
      </w:divBdr>
    </w:div>
    <w:div w:id="407658565">
      <w:bodyDiv w:val="1"/>
      <w:marLeft w:val="0"/>
      <w:marRight w:val="0"/>
      <w:marTop w:val="0"/>
      <w:marBottom w:val="0"/>
      <w:divBdr>
        <w:top w:val="none" w:sz="0" w:space="0" w:color="auto"/>
        <w:left w:val="none" w:sz="0" w:space="0" w:color="auto"/>
        <w:bottom w:val="none" w:sz="0" w:space="0" w:color="auto"/>
        <w:right w:val="none" w:sz="0" w:space="0" w:color="auto"/>
      </w:divBdr>
    </w:div>
    <w:div w:id="750930818">
      <w:bodyDiv w:val="1"/>
      <w:marLeft w:val="0"/>
      <w:marRight w:val="0"/>
      <w:marTop w:val="0"/>
      <w:marBottom w:val="0"/>
      <w:divBdr>
        <w:top w:val="none" w:sz="0" w:space="0" w:color="auto"/>
        <w:left w:val="none" w:sz="0" w:space="0" w:color="auto"/>
        <w:bottom w:val="none" w:sz="0" w:space="0" w:color="auto"/>
        <w:right w:val="none" w:sz="0" w:space="0" w:color="auto"/>
      </w:divBdr>
    </w:div>
    <w:div w:id="1120340413">
      <w:bodyDiv w:val="1"/>
      <w:marLeft w:val="0"/>
      <w:marRight w:val="0"/>
      <w:marTop w:val="0"/>
      <w:marBottom w:val="0"/>
      <w:divBdr>
        <w:top w:val="none" w:sz="0" w:space="0" w:color="auto"/>
        <w:left w:val="none" w:sz="0" w:space="0" w:color="auto"/>
        <w:bottom w:val="none" w:sz="0" w:space="0" w:color="auto"/>
        <w:right w:val="none" w:sz="0" w:space="0" w:color="auto"/>
      </w:divBdr>
    </w:div>
    <w:div w:id="1232152271">
      <w:bodyDiv w:val="1"/>
      <w:marLeft w:val="0"/>
      <w:marRight w:val="0"/>
      <w:marTop w:val="0"/>
      <w:marBottom w:val="0"/>
      <w:divBdr>
        <w:top w:val="none" w:sz="0" w:space="0" w:color="auto"/>
        <w:left w:val="none" w:sz="0" w:space="0" w:color="auto"/>
        <w:bottom w:val="none" w:sz="0" w:space="0" w:color="auto"/>
        <w:right w:val="none" w:sz="0" w:space="0" w:color="auto"/>
      </w:divBdr>
    </w:div>
    <w:div w:id="1250771908">
      <w:bodyDiv w:val="1"/>
      <w:marLeft w:val="0"/>
      <w:marRight w:val="0"/>
      <w:marTop w:val="0"/>
      <w:marBottom w:val="0"/>
      <w:divBdr>
        <w:top w:val="none" w:sz="0" w:space="0" w:color="auto"/>
        <w:left w:val="none" w:sz="0" w:space="0" w:color="auto"/>
        <w:bottom w:val="none" w:sz="0" w:space="0" w:color="auto"/>
        <w:right w:val="none" w:sz="0" w:space="0" w:color="auto"/>
      </w:divBdr>
    </w:div>
    <w:div w:id="1681811216">
      <w:bodyDiv w:val="1"/>
      <w:marLeft w:val="0"/>
      <w:marRight w:val="0"/>
      <w:marTop w:val="0"/>
      <w:marBottom w:val="0"/>
      <w:divBdr>
        <w:top w:val="none" w:sz="0" w:space="0" w:color="auto"/>
        <w:left w:val="none" w:sz="0" w:space="0" w:color="auto"/>
        <w:bottom w:val="none" w:sz="0" w:space="0" w:color="auto"/>
        <w:right w:val="none" w:sz="0" w:space="0" w:color="auto"/>
      </w:divBdr>
    </w:div>
    <w:div w:id="1686252489">
      <w:bodyDiv w:val="1"/>
      <w:marLeft w:val="0"/>
      <w:marRight w:val="0"/>
      <w:marTop w:val="0"/>
      <w:marBottom w:val="0"/>
      <w:divBdr>
        <w:top w:val="none" w:sz="0" w:space="0" w:color="auto"/>
        <w:left w:val="none" w:sz="0" w:space="0" w:color="auto"/>
        <w:bottom w:val="none" w:sz="0" w:space="0" w:color="auto"/>
        <w:right w:val="none" w:sz="0" w:space="0" w:color="auto"/>
      </w:divBdr>
    </w:div>
    <w:div w:id="1745763671">
      <w:bodyDiv w:val="1"/>
      <w:marLeft w:val="0"/>
      <w:marRight w:val="0"/>
      <w:marTop w:val="0"/>
      <w:marBottom w:val="0"/>
      <w:divBdr>
        <w:top w:val="none" w:sz="0" w:space="0" w:color="auto"/>
        <w:left w:val="none" w:sz="0" w:space="0" w:color="auto"/>
        <w:bottom w:val="none" w:sz="0" w:space="0" w:color="auto"/>
        <w:right w:val="none" w:sz="0" w:space="0" w:color="auto"/>
      </w:divBdr>
    </w:div>
    <w:div w:id="2022320234">
      <w:bodyDiv w:val="1"/>
      <w:marLeft w:val="0"/>
      <w:marRight w:val="0"/>
      <w:marTop w:val="0"/>
      <w:marBottom w:val="0"/>
      <w:divBdr>
        <w:top w:val="none" w:sz="0" w:space="0" w:color="auto"/>
        <w:left w:val="none" w:sz="0" w:space="0" w:color="auto"/>
        <w:bottom w:val="none" w:sz="0" w:space="0" w:color="auto"/>
        <w:right w:val="none" w:sz="0" w:space="0" w:color="auto"/>
      </w:divBdr>
    </w:div>
    <w:div w:id="2125154378">
      <w:bodyDiv w:val="1"/>
      <w:marLeft w:val="0"/>
      <w:marRight w:val="0"/>
      <w:marTop w:val="0"/>
      <w:marBottom w:val="0"/>
      <w:divBdr>
        <w:top w:val="none" w:sz="0" w:space="0" w:color="auto"/>
        <w:left w:val="none" w:sz="0" w:space="0" w:color="auto"/>
        <w:bottom w:val="none" w:sz="0" w:space="0" w:color="auto"/>
        <w:right w:val="none" w:sz="0" w:space="0" w:color="auto"/>
      </w:divBdr>
    </w:div>
    <w:div w:id="21417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Vural</dc:creator>
  <cp:keywords/>
  <dc:description/>
  <cp:lastModifiedBy>Adil Vural</cp:lastModifiedBy>
  <cp:revision>3</cp:revision>
  <dcterms:created xsi:type="dcterms:W3CDTF">2025-09-28T22:42:00Z</dcterms:created>
  <dcterms:modified xsi:type="dcterms:W3CDTF">2025-09-28T22:47:00Z</dcterms:modified>
</cp:coreProperties>
</file>