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37A61" w14:textId="78075721" w:rsidR="00D26B27" w:rsidRPr="0047482E" w:rsidRDefault="0047482E" w:rsidP="0047482E">
      <w:pPr>
        <w:rPr>
          <w:rFonts w:asciiTheme="majorHAnsi" w:hAnsiTheme="majorHAnsi" w:cstheme="majorHAnsi"/>
        </w:rPr>
      </w:pPr>
      <w:r w:rsidRPr="0047482E">
        <w:rPr>
          <w:rFonts w:asciiTheme="majorHAnsi" w:hAnsiTheme="majorHAnsi" w:cstheme="majorHAnsi"/>
          <w:sz w:val="56"/>
          <w:szCs w:val="56"/>
        </w:rPr>
        <w:t>KentSoft Code of conduct</w:t>
      </w:r>
      <w:r w:rsidRPr="0047482E">
        <w:rPr>
          <w:rFonts w:asciiTheme="majorHAnsi" w:hAnsiTheme="majorHAnsi" w:cstheme="majorHAnsi"/>
          <w:sz w:val="56"/>
          <w:szCs w:val="56"/>
        </w:rPr>
        <w:tab/>
      </w:r>
      <w:r w:rsidRPr="0047482E">
        <w:rPr>
          <w:rFonts w:asciiTheme="majorHAnsi" w:hAnsiTheme="majorHAnsi" w:cstheme="majorHAnsi"/>
          <w:sz w:val="56"/>
          <w:szCs w:val="56"/>
        </w:rPr>
        <w:tab/>
        <w:t xml:space="preserve">     </w:t>
      </w:r>
      <w:r w:rsidRPr="0047482E">
        <w:rPr>
          <w:rFonts w:asciiTheme="majorHAnsi" w:hAnsiTheme="majorHAnsi" w:cstheme="majorHAnsi"/>
          <w:sz w:val="56"/>
          <w:szCs w:val="56"/>
        </w:rPr>
        <w:tab/>
      </w:r>
      <w:r w:rsidRPr="0047482E">
        <w:rPr>
          <w:rFonts w:asciiTheme="majorHAnsi" w:hAnsiTheme="majorHAnsi" w:cstheme="majorHAnsi"/>
          <w:noProof/>
        </w:rPr>
        <w:drawing>
          <wp:inline distT="0" distB="0" distL="0" distR="0" wp14:anchorId="5C1DA4E2" wp14:editId="7B1A94D1">
            <wp:extent cx="850900" cy="123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ntSoft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AF02" w14:textId="77777777" w:rsidR="00D26B27" w:rsidRPr="00057BC7" w:rsidRDefault="00D26B27">
      <w:pPr>
        <w:rPr>
          <w:rFonts w:asciiTheme="majorHAnsi" w:hAnsiTheme="majorHAnsi" w:cstheme="majorHAnsi"/>
          <w:sz w:val="24"/>
          <w:szCs w:val="24"/>
        </w:rPr>
      </w:pPr>
    </w:p>
    <w:p w14:paraId="2630FC6F" w14:textId="4CA68C5E" w:rsidR="00D26B27" w:rsidRPr="0047482E" w:rsidRDefault="00D538DF">
      <w:pPr>
        <w:rPr>
          <w:rFonts w:asciiTheme="majorHAnsi" w:hAnsiTheme="majorHAnsi" w:cstheme="majorHAnsi"/>
          <w:b/>
          <w:sz w:val="32"/>
          <w:szCs w:val="32"/>
        </w:rPr>
      </w:pPr>
      <w:r w:rsidRPr="0047482E">
        <w:rPr>
          <w:rFonts w:asciiTheme="majorHAnsi" w:hAnsiTheme="majorHAnsi" w:cstheme="majorHAnsi"/>
          <w:b/>
          <w:sz w:val="32"/>
          <w:szCs w:val="32"/>
        </w:rPr>
        <w:t>Be inclusive</w:t>
      </w:r>
      <w:r w:rsidRPr="0047482E">
        <w:rPr>
          <w:rFonts w:asciiTheme="majorHAnsi" w:hAnsiTheme="majorHAnsi" w:cstheme="majorHAnsi"/>
          <w:b/>
          <w:sz w:val="24"/>
          <w:szCs w:val="24"/>
        </w:rPr>
        <w:br/>
      </w:r>
      <w:r w:rsidRPr="0047482E">
        <w:rPr>
          <w:rFonts w:asciiTheme="majorHAnsi" w:hAnsiTheme="majorHAnsi" w:cstheme="majorHAnsi"/>
          <w:sz w:val="24"/>
          <w:szCs w:val="24"/>
        </w:rPr>
        <w:t xml:space="preserve">KentSoft welcomes people from all backgrounds and ethnicities. This </w:t>
      </w:r>
      <w:r w:rsidR="0047482E" w:rsidRPr="0047482E">
        <w:rPr>
          <w:rFonts w:asciiTheme="majorHAnsi" w:hAnsiTheme="majorHAnsi" w:cstheme="majorHAnsi"/>
          <w:sz w:val="24"/>
          <w:szCs w:val="24"/>
        </w:rPr>
        <w:t>includes but</w:t>
      </w:r>
      <w:r w:rsidRPr="0047482E">
        <w:rPr>
          <w:rFonts w:asciiTheme="majorHAnsi" w:hAnsiTheme="majorHAnsi" w:cstheme="majorHAnsi"/>
          <w:sz w:val="24"/>
          <w:szCs w:val="24"/>
        </w:rPr>
        <w:t xml:space="preserve"> is not limited to members of any gender identity, race, ethnicity, culture, economic class, colour or religion.</w:t>
      </w:r>
    </w:p>
    <w:p w14:paraId="40510491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649D1D19" w14:textId="2C63C3E6" w:rsidR="00D26B27" w:rsidRPr="0047482E" w:rsidRDefault="00D538DF">
      <w:pPr>
        <w:rPr>
          <w:rFonts w:asciiTheme="majorHAnsi" w:hAnsiTheme="majorHAnsi" w:cstheme="majorHAnsi"/>
          <w:b/>
          <w:sz w:val="32"/>
          <w:szCs w:val="32"/>
        </w:rPr>
      </w:pPr>
      <w:r w:rsidRPr="0047482E">
        <w:rPr>
          <w:rFonts w:asciiTheme="majorHAnsi" w:hAnsiTheme="majorHAnsi" w:cstheme="majorHAnsi"/>
          <w:b/>
          <w:sz w:val="32"/>
          <w:szCs w:val="32"/>
        </w:rPr>
        <w:t>Be considerate</w:t>
      </w:r>
      <w:r w:rsidRPr="0047482E">
        <w:rPr>
          <w:rFonts w:asciiTheme="majorHAnsi" w:hAnsiTheme="majorHAnsi" w:cstheme="majorHAnsi"/>
        </w:rPr>
        <w:br/>
      </w:r>
      <w:r w:rsidRPr="0047482E">
        <w:rPr>
          <w:rFonts w:asciiTheme="majorHAnsi" w:hAnsiTheme="majorHAnsi" w:cstheme="majorHAnsi"/>
          <w:sz w:val="24"/>
          <w:szCs w:val="24"/>
        </w:rPr>
        <w:t>At KentSoft, we all depend on each other to produce the best work we can as a company. Your decisions will affect our clients, and you should take those consequences into consideration when making any decision.</w:t>
      </w:r>
    </w:p>
    <w:p w14:paraId="7A722AC2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64CB3A0F" w14:textId="45DED61F" w:rsidR="00D26B27" w:rsidRDefault="00D538DF">
      <w:pPr>
        <w:rPr>
          <w:rFonts w:asciiTheme="majorHAnsi" w:hAnsiTheme="majorHAnsi" w:cstheme="majorHAnsi"/>
          <w:sz w:val="24"/>
          <w:szCs w:val="24"/>
        </w:rPr>
      </w:pPr>
      <w:r w:rsidRPr="0047482E">
        <w:rPr>
          <w:rFonts w:asciiTheme="majorHAnsi" w:hAnsiTheme="majorHAnsi" w:cstheme="majorHAnsi"/>
          <w:b/>
          <w:sz w:val="32"/>
          <w:szCs w:val="32"/>
        </w:rPr>
        <w:t>Be respectful</w:t>
      </w:r>
      <w:r w:rsidRPr="0047482E">
        <w:rPr>
          <w:rFonts w:asciiTheme="majorHAnsi" w:hAnsiTheme="majorHAnsi" w:cstheme="majorHAnsi"/>
          <w:b/>
        </w:rPr>
        <w:br/>
      </w:r>
      <w:r w:rsidRPr="0047482E">
        <w:rPr>
          <w:rFonts w:asciiTheme="majorHAnsi" w:hAnsiTheme="majorHAnsi" w:cstheme="majorHAnsi"/>
          <w:sz w:val="24"/>
          <w:szCs w:val="24"/>
        </w:rPr>
        <w:t xml:space="preserve">As a team we won't always agree all the time, but disagreement is no excuse for disrespectful </w:t>
      </w:r>
      <w:r w:rsidR="005F40FE" w:rsidRPr="0047482E">
        <w:rPr>
          <w:rFonts w:asciiTheme="majorHAnsi" w:hAnsiTheme="majorHAnsi" w:cstheme="majorHAnsi"/>
          <w:sz w:val="24"/>
          <w:szCs w:val="24"/>
        </w:rPr>
        <w:t>behavior</w:t>
      </w:r>
      <w:r w:rsidRPr="0047482E">
        <w:rPr>
          <w:rFonts w:asciiTheme="majorHAnsi" w:hAnsiTheme="majorHAnsi" w:cstheme="majorHAnsi"/>
          <w:sz w:val="24"/>
          <w:szCs w:val="24"/>
        </w:rPr>
        <w:t xml:space="preserve">. We will all experience frustration from time to time whilst working on projects, but we </w:t>
      </w:r>
      <w:r w:rsidR="005F40FE" w:rsidRPr="0047482E">
        <w:rPr>
          <w:rFonts w:asciiTheme="majorHAnsi" w:hAnsiTheme="majorHAnsi" w:cstheme="majorHAnsi"/>
          <w:sz w:val="24"/>
          <w:szCs w:val="24"/>
        </w:rPr>
        <w:t>cannot</w:t>
      </w:r>
      <w:r w:rsidRPr="0047482E">
        <w:rPr>
          <w:rFonts w:asciiTheme="majorHAnsi" w:hAnsiTheme="majorHAnsi" w:cstheme="majorHAnsi"/>
          <w:sz w:val="24"/>
          <w:szCs w:val="24"/>
        </w:rPr>
        <w:t xml:space="preserve"> allow this to affect our work or working environment, as this will affect the team’s productivity.</w:t>
      </w:r>
      <w:r w:rsidR="00456A7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0C93B28" w14:textId="24126F8D" w:rsidR="00456A70" w:rsidRDefault="00456A70">
      <w:pPr>
        <w:rPr>
          <w:rFonts w:asciiTheme="majorHAnsi" w:hAnsiTheme="majorHAnsi" w:cstheme="majorHAnsi"/>
          <w:b/>
          <w:sz w:val="32"/>
          <w:szCs w:val="32"/>
        </w:rPr>
      </w:pPr>
    </w:p>
    <w:p w14:paraId="724E4704" w14:textId="3E95C3F9" w:rsidR="00456A70" w:rsidRPr="00773BEE" w:rsidRDefault="00456A70">
      <w:pPr>
        <w:rPr>
          <w:rFonts w:asciiTheme="majorHAnsi" w:hAnsiTheme="majorHAnsi" w:cstheme="majorHAnsi"/>
          <w:b/>
          <w:sz w:val="32"/>
          <w:szCs w:val="32"/>
        </w:rPr>
      </w:pPr>
      <w:r w:rsidRPr="00773BEE">
        <w:rPr>
          <w:rFonts w:asciiTheme="majorHAnsi" w:hAnsiTheme="majorHAnsi" w:cstheme="majorHAnsi"/>
          <w:b/>
          <w:sz w:val="32"/>
          <w:szCs w:val="32"/>
        </w:rPr>
        <w:t>Exit Clause</w:t>
      </w:r>
    </w:p>
    <w:p w14:paraId="00E63A9D" w14:textId="77777777" w:rsidR="00FB2208" w:rsidRPr="00773BEE" w:rsidRDefault="00456A70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73BEE">
        <w:rPr>
          <w:rFonts w:asciiTheme="majorHAnsi" w:hAnsiTheme="majorHAnsi" w:cstheme="majorHAnsi"/>
          <w:sz w:val="24"/>
          <w:szCs w:val="24"/>
          <w:lang w:val="en-GB"/>
        </w:rPr>
        <w:t>This will be the steps taken for a team member complete the process of leaving. The leaving member w</w:t>
      </w:r>
      <w:r w:rsidR="00FB2208" w:rsidRPr="00773BEE">
        <w:rPr>
          <w:rFonts w:asciiTheme="majorHAnsi" w:hAnsiTheme="majorHAnsi" w:cstheme="majorHAnsi"/>
          <w:sz w:val="24"/>
          <w:szCs w:val="24"/>
          <w:lang w:val="en-GB"/>
        </w:rPr>
        <w:t>i</w:t>
      </w:r>
      <w:r w:rsidRPr="00773BEE">
        <w:rPr>
          <w:rFonts w:asciiTheme="majorHAnsi" w:hAnsiTheme="majorHAnsi" w:cstheme="majorHAnsi"/>
          <w:sz w:val="24"/>
          <w:szCs w:val="24"/>
          <w:lang w:val="en-GB"/>
        </w:rPr>
        <w:t>ll have to do the following</w:t>
      </w:r>
      <w:r w:rsidR="00FB2208" w:rsidRPr="00773BEE">
        <w:rPr>
          <w:rFonts w:asciiTheme="majorHAnsi" w:hAnsiTheme="majorHAnsi" w:cstheme="majorHAnsi"/>
          <w:sz w:val="24"/>
          <w:szCs w:val="24"/>
          <w:lang w:val="en-GB"/>
        </w:rPr>
        <w:t>:</w:t>
      </w:r>
    </w:p>
    <w:p w14:paraId="484B834A" w14:textId="7DB24874" w:rsidR="00456A70" w:rsidRPr="00773BEE" w:rsidRDefault="00FB2208" w:rsidP="00FB22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773BEE">
        <w:rPr>
          <w:rFonts w:asciiTheme="majorHAnsi" w:hAnsiTheme="majorHAnsi" w:cstheme="majorHAnsi"/>
          <w:sz w:val="24"/>
          <w:szCs w:val="24"/>
          <w:lang w:val="en-GB"/>
        </w:rPr>
        <w:t>Give up access to the GitLab repository</w:t>
      </w:r>
    </w:p>
    <w:p w14:paraId="3B927EA8" w14:textId="431821AD" w:rsidR="00FB2208" w:rsidRPr="00773BEE" w:rsidRDefault="00FB2208" w:rsidP="00FB22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773BEE">
        <w:rPr>
          <w:rFonts w:asciiTheme="majorHAnsi" w:hAnsiTheme="majorHAnsi" w:cstheme="majorHAnsi"/>
          <w:sz w:val="24"/>
          <w:szCs w:val="24"/>
          <w:lang w:val="en-GB"/>
        </w:rPr>
        <w:t>Give up access to the Trello Board</w:t>
      </w:r>
    </w:p>
    <w:p w14:paraId="0FD0CC9B" w14:textId="79B4FE0B" w:rsidR="00FB2208" w:rsidRPr="00773BEE" w:rsidRDefault="00FB2208" w:rsidP="00FB22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773BEE">
        <w:rPr>
          <w:rFonts w:asciiTheme="majorHAnsi" w:hAnsiTheme="majorHAnsi" w:cstheme="majorHAnsi"/>
          <w:sz w:val="24"/>
          <w:szCs w:val="24"/>
          <w:lang w:val="en-GB"/>
        </w:rPr>
        <w:t>Give up access to the KentSoft Group Chat</w:t>
      </w:r>
    </w:p>
    <w:p w14:paraId="2F82F198" w14:textId="2A1B21E4" w:rsidR="00FB2208" w:rsidRPr="00FB2208" w:rsidRDefault="00FB2208" w:rsidP="00FB2208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73BEE">
        <w:rPr>
          <w:rFonts w:asciiTheme="majorHAnsi" w:hAnsiTheme="majorHAnsi" w:cstheme="majorHAnsi"/>
          <w:sz w:val="24"/>
          <w:szCs w:val="24"/>
          <w:lang w:val="en-GB"/>
        </w:rPr>
        <w:t>The leaving member will be forced to sign an NDA to protect client interests, concerning any projects they were working on.</w:t>
      </w:r>
    </w:p>
    <w:p w14:paraId="637F4343" w14:textId="7F536D51" w:rsidR="00D26B27" w:rsidRPr="00456A70" w:rsidRDefault="00456A70">
      <w:pPr>
        <w:rPr>
          <w:rFonts w:asciiTheme="majorHAnsi" w:hAnsiTheme="majorHAnsi" w:cstheme="majorHAnsi"/>
          <w:b/>
          <w:sz w:val="32"/>
          <w:szCs w:val="32"/>
          <w:lang w:val="en-GB"/>
        </w:rPr>
      </w:pPr>
      <w:bookmarkStart w:id="0" w:name="_GoBack"/>
      <w:bookmarkEnd w:id="0"/>
      <w:r w:rsidRPr="00456A70">
        <w:rPr>
          <w:rFonts w:asciiTheme="majorHAnsi" w:hAnsiTheme="majorHAnsi" w:cstheme="majorHAnsi"/>
          <w:b/>
          <w:sz w:val="32"/>
          <w:szCs w:val="32"/>
          <w:lang w:val="en-GB"/>
        </w:rPr>
        <w:br w:type="page"/>
      </w:r>
    </w:p>
    <w:p w14:paraId="6DDD88FC" w14:textId="1C25B3E0" w:rsidR="00D26B27" w:rsidRPr="00456A70" w:rsidRDefault="00D538DF">
      <w:pPr>
        <w:rPr>
          <w:rFonts w:asciiTheme="majorHAnsi" w:hAnsiTheme="majorHAnsi" w:cstheme="majorHAnsi"/>
          <w:i/>
          <w:lang w:val="it-IT"/>
        </w:rPr>
      </w:pPr>
      <w:r w:rsidRPr="00456A70">
        <w:rPr>
          <w:rFonts w:asciiTheme="majorHAnsi" w:hAnsiTheme="majorHAnsi" w:cstheme="majorHAnsi"/>
          <w:b/>
          <w:bCs/>
          <w:lang w:val="it-IT"/>
        </w:rPr>
        <w:lastRenderedPageBreak/>
        <w:t>Signature</w:t>
      </w:r>
      <w:r w:rsidRPr="00456A70">
        <w:rPr>
          <w:rFonts w:asciiTheme="majorHAnsi" w:hAnsiTheme="majorHAnsi" w:cstheme="majorHAnsi"/>
          <w:lang w:val="it-IT"/>
        </w:rPr>
        <w:t xml:space="preserve">: </w:t>
      </w:r>
      <w:r w:rsidRPr="00456A70">
        <w:rPr>
          <w:rFonts w:asciiTheme="majorHAnsi" w:hAnsiTheme="majorHAnsi" w:cstheme="majorHAnsi"/>
          <w:i/>
          <w:lang w:val="it-IT"/>
        </w:rPr>
        <w:t xml:space="preserve">Adil Jawad </w:t>
      </w:r>
      <w:r w:rsidRPr="00456A70">
        <w:rPr>
          <w:rFonts w:asciiTheme="majorHAnsi" w:hAnsiTheme="majorHAnsi" w:cstheme="majorHAnsi"/>
          <w:i/>
          <w:lang w:val="it-IT"/>
        </w:rPr>
        <w:tab/>
      </w:r>
      <w:r w:rsidRPr="00456A70">
        <w:rPr>
          <w:rFonts w:asciiTheme="majorHAnsi" w:hAnsiTheme="majorHAnsi" w:cstheme="majorHAnsi"/>
          <w:i/>
          <w:lang w:val="it-IT"/>
        </w:rPr>
        <w:tab/>
      </w:r>
      <w:r w:rsidRPr="00456A70">
        <w:rPr>
          <w:rFonts w:asciiTheme="majorHAnsi" w:hAnsiTheme="majorHAnsi" w:cstheme="majorHAnsi"/>
          <w:i/>
          <w:lang w:val="it-IT"/>
        </w:rPr>
        <w:tab/>
      </w:r>
      <w:r w:rsidRPr="00456A70">
        <w:rPr>
          <w:rFonts w:asciiTheme="majorHAnsi" w:hAnsiTheme="majorHAnsi" w:cstheme="majorHAnsi"/>
          <w:i/>
          <w:lang w:val="it-IT"/>
        </w:rPr>
        <w:tab/>
      </w:r>
      <w:r w:rsidRPr="00456A70">
        <w:rPr>
          <w:rFonts w:asciiTheme="majorHAnsi" w:hAnsiTheme="majorHAnsi" w:cstheme="majorHAnsi"/>
          <w:i/>
          <w:lang w:val="it-IT"/>
        </w:rPr>
        <w:tab/>
      </w:r>
      <w:r w:rsidRPr="00456A70">
        <w:rPr>
          <w:rFonts w:asciiTheme="majorHAnsi" w:hAnsiTheme="majorHAnsi" w:cstheme="majorHAnsi"/>
          <w:b/>
          <w:bCs/>
          <w:lang w:val="it-IT"/>
        </w:rPr>
        <w:t>Signature</w:t>
      </w:r>
      <w:r w:rsidRPr="00456A70">
        <w:rPr>
          <w:rFonts w:asciiTheme="majorHAnsi" w:hAnsiTheme="majorHAnsi" w:cstheme="majorHAnsi"/>
          <w:lang w:val="it-IT"/>
        </w:rPr>
        <w:t xml:space="preserve">: </w:t>
      </w:r>
      <w:r w:rsidRPr="00456A70">
        <w:rPr>
          <w:rFonts w:asciiTheme="majorHAnsi" w:hAnsiTheme="majorHAnsi" w:cstheme="majorHAnsi"/>
          <w:i/>
          <w:lang w:val="it-IT"/>
        </w:rPr>
        <w:t>Tsotne Gvadzabia</w:t>
      </w:r>
    </w:p>
    <w:p w14:paraId="66DD24EE" w14:textId="77777777" w:rsidR="00D26B27" w:rsidRPr="0047482E" w:rsidRDefault="00D538DF">
      <w:pPr>
        <w:rPr>
          <w:rFonts w:asciiTheme="majorHAnsi" w:hAnsiTheme="majorHAnsi" w:cstheme="majorHAnsi"/>
        </w:rPr>
      </w:pPr>
      <w:r w:rsidRPr="0047482E">
        <w:rPr>
          <w:rFonts w:asciiTheme="majorHAnsi" w:hAnsiTheme="majorHAnsi" w:cstheme="majorHAnsi"/>
          <w:noProof/>
        </w:rPr>
        <w:drawing>
          <wp:inline distT="114300" distB="114300" distL="114300" distR="114300" wp14:anchorId="08C79893" wp14:editId="6C350229">
            <wp:extent cx="1303337" cy="90890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337" cy="908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  <w:noProof/>
        </w:rPr>
        <w:drawing>
          <wp:inline distT="114300" distB="114300" distL="114300" distR="114300" wp14:anchorId="48A0D907" wp14:editId="5DB2BE61">
            <wp:extent cx="1007004" cy="127770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004" cy="1277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EA231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14010294" w14:textId="77777777" w:rsidR="00D26B27" w:rsidRPr="0047482E" w:rsidRDefault="00D26B27">
      <w:pPr>
        <w:jc w:val="right"/>
        <w:rPr>
          <w:rFonts w:asciiTheme="majorHAnsi" w:hAnsiTheme="majorHAnsi" w:cstheme="majorHAnsi"/>
          <w:i/>
        </w:rPr>
      </w:pPr>
    </w:p>
    <w:p w14:paraId="05CC93E7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6557FFF0" w14:textId="6D72658C" w:rsidR="00D26B27" w:rsidRPr="0047482E" w:rsidRDefault="00D538DF">
      <w:pPr>
        <w:rPr>
          <w:rFonts w:asciiTheme="majorHAnsi" w:hAnsiTheme="majorHAnsi" w:cstheme="majorHAnsi"/>
        </w:rPr>
      </w:pPr>
      <w:r w:rsidRPr="0047482E">
        <w:rPr>
          <w:rFonts w:asciiTheme="majorHAnsi" w:hAnsiTheme="majorHAnsi" w:cstheme="majorHAnsi"/>
          <w:b/>
          <w:bCs/>
        </w:rPr>
        <w:t>Signature</w:t>
      </w:r>
      <w:r w:rsidRPr="0047482E">
        <w:rPr>
          <w:rFonts w:asciiTheme="majorHAnsi" w:hAnsiTheme="majorHAnsi" w:cstheme="majorHAnsi"/>
        </w:rPr>
        <w:t xml:space="preserve">: </w:t>
      </w:r>
      <w:r w:rsidRPr="0047482E">
        <w:rPr>
          <w:rFonts w:asciiTheme="majorHAnsi" w:hAnsiTheme="majorHAnsi" w:cstheme="majorHAnsi"/>
          <w:i/>
        </w:rPr>
        <w:t xml:space="preserve">Rahul Patel </w:t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b/>
          <w:bCs/>
        </w:rPr>
        <w:t>Signature</w:t>
      </w:r>
      <w:r w:rsidRPr="0047482E">
        <w:rPr>
          <w:rFonts w:asciiTheme="majorHAnsi" w:hAnsiTheme="majorHAnsi" w:cstheme="majorHAnsi"/>
        </w:rPr>
        <w:t xml:space="preserve">: Samuel Ling </w:t>
      </w:r>
    </w:p>
    <w:p w14:paraId="7C028C26" w14:textId="77777777" w:rsidR="00D26B27" w:rsidRPr="0047482E" w:rsidRDefault="00D538DF">
      <w:pPr>
        <w:rPr>
          <w:rFonts w:asciiTheme="majorHAnsi" w:hAnsiTheme="majorHAnsi" w:cstheme="majorHAnsi"/>
        </w:rPr>
      </w:pPr>
      <w:r w:rsidRPr="0047482E">
        <w:rPr>
          <w:rFonts w:asciiTheme="majorHAnsi" w:hAnsiTheme="majorHAnsi" w:cstheme="majorHAnsi"/>
          <w:noProof/>
        </w:rPr>
        <w:drawing>
          <wp:inline distT="114300" distB="114300" distL="114300" distR="114300" wp14:anchorId="2D3E6B1A" wp14:editId="4E9F9272">
            <wp:extent cx="1071563" cy="669727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669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  <w:noProof/>
        </w:rPr>
        <w:drawing>
          <wp:inline distT="114300" distB="114300" distL="114300" distR="114300" wp14:anchorId="5AC1FCA0" wp14:editId="5F055E77">
            <wp:extent cx="1662113" cy="8172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817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26B27" w:rsidRPr="004748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D4C39"/>
    <w:multiLevelType w:val="hybridMultilevel"/>
    <w:tmpl w:val="C08A0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27"/>
    <w:rsid w:val="00057BC7"/>
    <w:rsid w:val="000A7798"/>
    <w:rsid w:val="00456A70"/>
    <w:rsid w:val="0047482E"/>
    <w:rsid w:val="005F40FE"/>
    <w:rsid w:val="006E1E15"/>
    <w:rsid w:val="00773BEE"/>
    <w:rsid w:val="00D26B27"/>
    <w:rsid w:val="00D538DF"/>
    <w:rsid w:val="00FB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FAFF"/>
  <w15:docId w15:val="{63E58D64-8B2F-E642-AC93-BCE33088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2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Adil Jawad</cp:lastModifiedBy>
  <cp:revision>7</cp:revision>
  <dcterms:created xsi:type="dcterms:W3CDTF">2020-01-31T23:05:00Z</dcterms:created>
  <dcterms:modified xsi:type="dcterms:W3CDTF">2020-02-03T06:27:00Z</dcterms:modified>
</cp:coreProperties>
</file>