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228B" w14:textId="77777777" w:rsidR="00DE4AD7" w:rsidRDefault="00EB6320">
      <w:pPr>
        <w:spacing w:after="0"/>
        <w:ind w:left="1833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0D6E4AC" w14:textId="77777777" w:rsidR="00DE4AD7" w:rsidRDefault="00EB6320">
      <w:pPr>
        <w:spacing w:after="0"/>
        <w:ind w:left="1833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F0F7179" w14:textId="77777777" w:rsidR="00DE4AD7" w:rsidRDefault="00EB6320">
      <w:pPr>
        <w:spacing w:after="0"/>
        <w:ind w:left="188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2691"/>
        <w:gridCol w:w="6661"/>
      </w:tblGrid>
      <w:tr w:rsidR="00DE4AD7" w14:paraId="5B707184" w14:textId="77777777">
        <w:trPr>
          <w:trHeight w:val="26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12ABD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7131" w14:textId="1CB2E8CB" w:rsidR="00DE4AD7" w:rsidRDefault="00256B2F">
            <w:pPr>
              <w:spacing w:after="0"/>
            </w:pPr>
            <w:r w:rsidRPr="00256B2F">
              <w:rPr>
                <w:rFonts w:ascii="Arial" w:eastAsia="Arial" w:hAnsi="Arial" w:cs="Arial"/>
              </w:rPr>
              <w:t>19 February 2026</w:t>
            </w:r>
          </w:p>
        </w:tc>
      </w:tr>
      <w:tr w:rsidR="00DE4AD7" w14:paraId="3D702243" w14:textId="77777777">
        <w:trPr>
          <w:trHeight w:val="26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B397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6B24" w14:textId="5243DFC7" w:rsidR="00DE4AD7" w:rsidRDefault="00256B2F">
            <w:pPr>
              <w:spacing w:after="0"/>
            </w:pPr>
            <w:r w:rsidRPr="00256B2F">
              <w:rPr>
                <w:rFonts w:ascii="Arial" w:eastAsia="Arial" w:hAnsi="Arial" w:cs="Arial"/>
              </w:rPr>
              <w:t>LTVIP2026TMIDS66455</w:t>
            </w:r>
          </w:p>
        </w:tc>
      </w:tr>
      <w:tr w:rsidR="00DE4AD7" w14:paraId="7AFEFED6" w14:textId="77777777">
        <w:trPr>
          <w:trHeight w:val="264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4A9F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66EA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Visualization Tool for Electric Vehicle Charge and Range Analysis </w:t>
            </w:r>
          </w:p>
        </w:tc>
      </w:tr>
      <w:tr w:rsidR="00DE4AD7" w14:paraId="3E4B6FCD" w14:textId="77777777">
        <w:trPr>
          <w:trHeight w:val="26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642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3BA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6F0CE829" w14:textId="77777777" w:rsidR="00DE4AD7" w:rsidRDefault="00EB632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5D3351D2" w14:textId="77777777" w:rsidR="00DE4AD7" w:rsidRDefault="00EB632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14D6D8E8" w14:textId="77777777" w:rsidR="00DE4AD7" w:rsidRDefault="00EB632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114BFA2D" w14:textId="77777777" w:rsidR="00DE4AD7" w:rsidRDefault="00EB632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2AC9452C" w14:textId="77777777" w:rsidR="00DE4AD7" w:rsidRDefault="00EB6320">
      <w:pPr>
        <w:ind w:left="-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p w14:paraId="066F8500" w14:textId="77777777" w:rsidR="00DE4AD7" w:rsidRDefault="00EB6320">
      <w:pPr>
        <w:spacing w:after="111"/>
      </w:pPr>
      <w:r>
        <w:rPr>
          <w:rFonts w:ascii="Arial" w:eastAsia="Arial" w:hAnsi="Arial" w:cs="Arial"/>
          <w:b/>
        </w:rPr>
        <w:t xml:space="preserve"> </w:t>
      </w:r>
    </w:p>
    <w:p w14:paraId="7F4E0692" w14:textId="77777777" w:rsidR="00DE4AD7" w:rsidRDefault="00EB632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724A1B6" wp14:editId="535CB8D4">
            <wp:extent cx="8039100" cy="277368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6F5F0A5E" w14:textId="77777777" w:rsidR="00DE4AD7" w:rsidRDefault="00EB6320">
      <w:pPr>
        <w:spacing w:after="0"/>
        <w:ind w:left="-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tbl>
      <w:tblPr>
        <w:tblStyle w:val="TableGrid"/>
        <w:tblW w:w="14196" w:type="dxa"/>
        <w:tblInd w:w="5" w:type="dxa"/>
        <w:tblCellMar>
          <w:top w:w="50" w:type="dxa"/>
          <w:left w:w="108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DE4AD7" w14:paraId="10499B6E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B7C1" w14:textId="77777777" w:rsidR="00DE4AD7" w:rsidRDefault="00EB632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277B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4E4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0DA0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E4AD7" w14:paraId="6D801E65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7871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6AB5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B6BB5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Provides interactive views for EV Owners, Admins, and Analysts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E34F" w14:textId="77777777" w:rsidR="00DE4AD7" w:rsidRDefault="00EB6320">
            <w:pPr>
              <w:spacing w:after="0"/>
              <w:ind w:right="53"/>
            </w:pPr>
            <w:r>
              <w:rPr>
                <w:rFonts w:ascii="Arial" w:eastAsia="Arial" w:hAnsi="Arial" w:cs="Arial"/>
              </w:rPr>
              <w:t xml:space="preserve">HTML, CSS, JavaScript, React or Vue.js </w:t>
            </w:r>
          </w:p>
        </w:tc>
      </w:tr>
      <w:tr w:rsidR="00DE4AD7" w14:paraId="431A052D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FA95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0391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Authentication Module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19890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Handles secure login, signup, and role-based access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795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Firebase Auth, OAuth 2.0, JWT </w:t>
            </w:r>
          </w:p>
        </w:tc>
      </w:tr>
      <w:tr w:rsidR="00DE4AD7" w14:paraId="5D35F58F" w14:textId="77777777">
        <w:trPr>
          <w:trHeight w:val="517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571E1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991B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Vehicle Input System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48EE1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Allows users to enter battery %, vehicle model, and trip preferences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2122" w14:textId="77777777" w:rsidR="00DE4AD7" w:rsidRDefault="00EB6320">
            <w:pPr>
              <w:spacing w:after="0"/>
              <w:ind w:right="68"/>
            </w:pPr>
            <w:r>
              <w:rPr>
                <w:rFonts w:ascii="Arial" w:eastAsia="Arial" w:hAnsi="Arial" w:cs="Arial"/>
              </w:rPr>
              <w:t xml:space="preserve">JavaScript Form Logic, Python Flask AP </w:t>
            </w:r>
          </w:p>
        </w:tc>
      </w:tr>
      <w:tr w:rsidR="00DE4AD7" w14:paraId="2EC16C33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517A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B00D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Range Estimation Engine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D0F1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>Calculates real-</w:t>
            </w:r>
            <w:r>
              <w:rPr>
                <w:rFonts w:ascii="Arial" w:eastAsia="Arial" w:hAnsi="Arial" w:cs="Arial"/>
              </w:rPr>
              <w:t xml:space="preserve">time range based on input and terrain data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68ECF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Pandas, NumPy </w:t>
            </w:r>
          </w:p>
        </w:tc>
      </w:tr>
      <w:tr w:rsidR="00DE4AD7" w14:paraId="7011D04D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0A191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304A1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Charging Station Mapper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5CDE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Displays nearby stations and highlights reachable zones.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9C52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Leaflet.js, Google Maps API </w:t>
            </w:r>
          </w:p>
        </w:tc>
      </w:tr>
      <w:tr w:rsidR="00DE4AD7" w14:paraId="2FEC7D4F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103FE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285F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Charging History Module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C384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Visualizes past charging sessions with analytics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743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Chart.js, D3.js, MongoDB. </w:t>
            </w:r>
          </w:p>
        </w:tc>
      </w:tr>
      <w:tr w:rsidR="00DE4AD7" w14:paraId="5ED9FAA5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07EF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7.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1333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Recommendation System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47EC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Suggests ideal routes and charging stops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EBA6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Model, Scikit-learn </w:t>
            </w:r>
          </w:p>
        </w:tc>
      </w:tr>
      <w:tr w:rsidR="00DE4AD7" w14:paraId="20334220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86BF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4DE3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Admin Dashboard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EB16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Admin access to station management and user analytics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7AF0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React Admin, Node.js, MongoDB </w:t>
            </w:r>
          </w:p>
        </w:tc>
      </w:tr>
      <w:tr w:rsidR="00DE4AD7" w14:paraId="2DF4FCCF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7F8B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E0FE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66E2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user data, station info, vehicle profiles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DA8C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MongoDB, Firebase </w:t>
            </w:r>
            <w:proofErr w:type="spellStart"/>
            <w:r>
              <w:rPr>
                <w:rFonts w:ascii="Arial" w:eastAsia="Arial" w:hAnsi="Arial" w:cs="Arial"/>
              </w:rPr>
              <w:t>Firestore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E4AD7" w14:paraId="060E1D13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63C6" w14:textId="77777777" w:rsidR="00DE4AD7" w:rsidRDefault="00EB632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5CD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Hosting &amp; Deployment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DA54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Runs backend and frontend on scalable infrastructure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BF20" w14:textId="77777777" w:rsidR="00DE4AD7" w:rsidRDefault="00EB6320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, Netlify, AWS EC2 or Azure App Service. </w:t>
            </w:r>
          </w:p>
        </w:tc>
      </w:tr>
      <w:tr w:rsidR="00DE4AD7" w14:paraId="044D0E73" w14:textId="77777777">
        <w:trPr>
          <w:trHeight w:val="51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0B56" w14:textId="77777777" w:rsidR="00DE4AD7" w:rsidRDefault="00EB632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CD3E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API Integration Layer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85B0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Connects external services like Maps and EV data APIs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7353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REST APIs, </w:t>
            </w:r>
            <w:proofErr w:type="spellStart"/>
            <w:r>
              <w:rPr>
                <w:rFonts w:ascii="Arial" w:eastAsia="Arial" w:hAnsi="Arial" w:cs="Arial"/>
              </w:rPr>
              <w:t>GraphQL</w:t>
            </w:r>
            <w:proofErr w:type="spellEnd"/>
            <w:r>
              <w:rPr>
                <w:rFonts w:ascii="Arial" w:eastAsia="Arial" w:hAnsi="Arial" w:cs="Arial"/>
              </w:rPr>
              <w:t xml:space="preserve">, Axios. </w:t>
            </w:r>
          </w:p>
        </w:tc>
      </w:tr>
    </w:tbl>
    <w:p w14:paraId="1B2FF658" w14:textId="77777777" w:rsidR="00DE4AD7" w:rsidRDefault="00EB6320">
      <w:r>
        <w:rPr>
          <w:rFonts w:ascii="Arial" w:eastAsia="Arial" w:hAnsi="Arial" w:cs="Arial"/>
          <w:b/>
        </w:rPr>
        <w:t xml:space="preserve"> </w:t>
      </w:r>
    </w:p>
    <w:p w14:paraId="1A0A5A06" w14:textId="77777777" w:rsidR="00DE4AD7" w:rsidRDefault="00EB632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DE4AD7" w14:paraId="316BFCDC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C59AB" w14:textId="77777777" w:rsidR="00DE4AD7" w:rsidRDefault="00EB632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C585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E5555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8BCD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E4AD7" w14:paraId="5A71629C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3F0B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488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8ACF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Rapid data response for range calculations, map updates, and analytics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F547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Redis Cache, CDN, Async Processing </w:t>
            </w:r>
          </w:p>
        </w:tc>
      </w:tr>
      <w:tr w:rsidR="00DE4AD7" w14:paraId="60236A0C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CEE4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E0F6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Maintainability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C18ED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Easy to update components like maps, APIs, or authentication without affecting the entire system.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3AF3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Modular Design, Git-based CI/CD. </w:t>
            </w:r>
          </w:p>
        </w:tc>
      </w:tr>
      <w:tr w:rsidR="00DE4AD7" w14:paraId="31F63BE4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2C2B" w14:textId="77777777" w:rsidR="00DE4AD7" w:rsidRDefault="00EB632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5758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AB020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37757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E4AD7" w14:paraId="250D72A6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7A43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2D6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0384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Ensures the system handles increasing users, stations, and data; follows modular principles for flexibility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A7DB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Microservices, Docker, Kubernetes </w:t>
            </w:r>
          </w:p>
        </w:tc>
      </w:tr>
      <w:tr w:rsidR="00DE4AD7" w14:paraId="3414612A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07F9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2A1BE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B80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Stable performance across user scenarios with accurate real-time outputs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0C16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Load Balancer (NGINX), Multi-region Hosting (Azure/AWS) </w:t>
            </w:r>
          </w:p>
        </w:tc>
      </w:tr>
      <w:tr w:rsidR="00DE4AD7" w14:paraId="294C9FFD" w14:textId="77777777">
        <w:trPr>
          <w:trHeight w:val="771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05271" w14:textId="77777777" w:rsidR="00DE4AD7" w:rsidRDefault="00EB632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765C9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Reliability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945B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33B6" w14:textId="77777777" w:rsidR="00DE4AD7" w:rsidRDefault="00EB632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Automated Testing, Monitoring (Prometheus, Grafana) </w:t>
            </w:r>
          </w:p>
        </w:tc>
      </w:tr>
    </w:tbl>
    <w:p w14:paraId="7BA282B3" w14:textId="77777777" w:rsidR="00DE4AD7" w:rsidRDefault="00EB632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47D0C68" w14:textId="77777777" w:rsidR="00DE4AD7" w:rsidRDefault="00EB6320">
      <w:r>
        <w:rPr>
          <w:rFonts w:ascii="Arial" w:eastAsia="Arial" w:hAnsi="Arial" w:cs="Arial"/>
          <w:b/>
        </w:rPr>
        <w:lastRenderedPageBreak/>
        <w:t xml:space="preserve"> </w:t>
      </w:r>
    </w:p>
    <w:p w14:paraId="6C51C387" w14:textId="77777777" w:rsidR="00DE4AD7" w:rsidRDefault="00EB632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17C6F267" w14:textId="77777777" w:rsidR="00DE4AD7" w:rsidRDefault="00EB6320">
      <w:pPr>
        <w:spacing w:after="0" w:line="410" w:lineRule="auto"/>
        <w:ind w:left="-5" w:right="1521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6">
        <w:r>
          <w:rPr>
            <w:rFonts w:ascii="Arial" w:eastAsia="Arial" w:hAnsi="Arial" w:cs="Arial"/>
            <w:b/>
          </w:rPr>
          <w:t xml:space="preserve"> 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38">
        <w:r>
          <w:rPr>
            <w:rFonts w:ascii="Arial" w:eastAsia="Arial" w:hAnsi="Arial" w:cs="Arial"/>
            <w:b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0">
        <w:r>
          <w:rPr>
            <w:rFonts w:ascii="Arial" w:eastAsia="Arial" w:hAnsi="Arial" w:cs="Arial"/>
            <w:b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0">
        <w:r>
          <w:rPr>
            <w:rFonts w:ascii="Arial" w:eastAsia="Arial" w:hAnsi="Arial" w:cs="Arial"/>
            <w:b/>
          </w:rPr>
          <w:t xml:space="preserve"> </w:t>
        </w:r>
      </w:hyperlink>
    </w:p>
    <w:p w14:paraId="464E23AC" w14:textId="77777777" w:rsidR="00DE4AD7" w:rsidRDefault="00EB632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EBB578C" w14:textId="77777777" w:rsidR="00DE4AD7" w:rsidRDefault="00EB6320">
      <w:r>
        <w:rPr>
          <w:rFonts w:ascii="Arial" w:eastAsia="Arial" w:hAnsi="Arial" w:cs="Arial"/>
          <w:b/>
        </w:rPr>
        <w:t xml:space="preserve"> </w:t>
      </w:r>
    </w:p>
    <w:p w14:paraId="341A7C70" w14:textId="77777777" w:rsidR="00DE4AD7" w:rsidRDefault="00EB632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DE4AD7">
      <w:pgSz w:w="16838" w:h="11906" w:orient="landscape"/>
      <w:pgMar w:top="1445" w:right="2675" w:bottom="150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AD7"/>
    <w:rsid w:val="00005A3A"/>
    <w:rsid w:val="00256B2F"/>
    <w:rsid w:val="00DE4AD7"/>
    <w:rsid w:val="00EB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4B30"/>
  <w15:docId w15:val="{C41169D6-69B6-4506-8911-3C6B10AC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40" Type="http://schemas.openxmlformats.org/officeDocument/2006/relationships/hyperlink" Target="https://aws.amazon.com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jp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www.ibm.com/cloud/architecture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c4model.com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1377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Surya Kapu</cp:lastModifiedBy>
  <cp:revision>2</cp:revision>
  <dcterms:created xsi:type="dcterms:W3CDTF">2026-02-22T16:17:00Z</dcterms:created>
  <dcterms:modified xsi:type="dcterms:W3CDTF">2026-02-22T16:17:00Z</dcterms:modified>
</cp:coreProperties>
</file>