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3AB8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NNNNNN-back</w:t>
      </w:r>
    </w:p>
    <w:p w14:paraId="36B1226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0. 版本信息</w:t>
      </w:r>
      <w:bookmarkEnd w:id="0"/>
    </w:p>
    <w:p w14:paraId="6EB00E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范式名称：Digital N-back Battery（场景图片版）</w:t>
      </w:r>
    </w:p>
    <w:p w14:paraId="3510C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版本号：v1.0-scene</w:t>
      </w:r>
    </w:p>
    <w:p w14:paraId="1E2E2A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适用平台：iPad（浏览器/PsychoJS）优先；桌面端（PsychoPy）兼容</w:t>
      </w:r>
    </w:p>
    <w:p w14:paraId="3AF407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目标人群：老年人（含认知老化/高风险人群）</w:t>
      </w:r>
    </w:p>
    <w:p w14:paraId="67980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单块时长约束：每个 block（含练习与过渡）</w:t>
      </w:r>
      <w:r>
        <w:rPr>
          <w:rFonts w:ascii="Arial" w:hAnsi="Arial" w:eastAsia="等线" w:cs="Arial"/>
          <w:b/>
          <w:sz w:val="22"/>
        </w:rPr>
        <w:t>≤80s</w:t>
      </w:r>
    </w:p>
    <w:p w14:paraId="7321A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平行版本：List A/B/C（用于复测轮换与可重复测量）</w:t>
      </w:r>
    </w:p>
    <w:p w14:paraId="6BAA160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一、概述</w:t>
      </w:r>
      <w:bookmarkEnd w:id="1"/>
    </w:p>
    <w:p w14:paraId="3CB909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本范式为适老化的短时 N-back 电池，采用</w:t>
      </w:r>
      <w:r>
        <w:rPr>
          <w:rFonts w:ascii="Arial" w:hAnsi="Arial" w:eastAsia="等线" w:cs="Arial"/>
          <w:b/>
          <w:sz w:val="22"/>
        </w:rPr>
        <w:t>场景图片</w:t>
      </w:r>
      <w:r>
        <w:rPr>
          <w:rFonts w:ascii="Arial" w:hAnsi="Arial" w:eastAsia="等线" w:cs="Arial"/>
          <w:sz w:val="22"/>
        </w:rPr>
        <w:t>作为统一刺激材料，通过四个 block 从易到难覆盖：</w:t>
      </w:r>
    </w:p>
    <w:p w14:paraId="3B12CD3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1.Block 1：0-back（S/S/D 三分类）</w:t>
      </w:r>
    </w:p>
    <w:p w14:paraId="0E4DABD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2.Block 2：1-back（S/S/D 三分类）</w:t>
      </w:r>
    </w:p>
    <w:p w14:paraId="7E3B692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3.Block 3：Lag-1 回忆式（固定 Cue 触发，3选1）</w:t>
      </w:r>
    </w:p>
    <w:p w14:paraId="603E2DB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4.Block 4：2-back（按钮 Go/No-Go，目标少数）</w:t>
      </w:r>
      <w:r>
        <w:rPr>
          <w:rFonts w:ascii="Arial" w:hAnsi="Arial" w:eastAsia="等线" w:cs="Arial"/>
          <w:sz w:val="22"/>
        </w:rPr>
        <w:t>—</w:t>
      </w:r>
      <w:r>
        <w:rPr>
          <w:rFonts w:ascii="Arial" w:hAnsi="Arial" w:eastAsia="等线" w:cs="Arial"/>
          <w:b/>
          <w:sz w:val="22"/>
        </w:rPr>
        <w:t>条件启用</w:t>
      </w:r>
    </w:p>
    <w:p w14:paraId="46AC7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设计原则</w:t>
      </w:r>
    </w:p>
    <w:p w14:paraId="1DBCFBD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短块化</w:t>
      </w:r>
      <w:r>
        <w:rPr>
          <w:rFonts w:ascii="Arial" w:hAnsi="Arial" w:eastAsia="等线" w:cs="Arial"/>
          <w:sz w:val="22"/>
        </w:rPr>
        <w:t>：每块 ≤80s，降低疲劳与挫败</w:t>
      </w:r>
    </w:p>
    <w:p w14:paraId="69EEF8C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适老化交互</w:t>
      </w:r>
      <w:r>
        <w:rPr>
          <w:rFonts w:ascii="Arial" w:hAnsi="Arial" w:eastAsia="等线" w:cs="Arial"/>
          <w:sz w:val="22"/>
        </w:rPr>
        <w:t>：大按钮/固定区域响应、低文字负担</w:t>
      </w:r>
    </w:p>
    <w:p w14:paraId="0DC6205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可重复测量</w:t>
      </w:r>
      <w:r>
        <w:rPr>
          <w:rFonts w:ascii="Arial" w:hAnsi="Arial" w:eastAsia="等线" w:cs="Arial"/>
          <w:sz w:val="22"/>
        </w:rPr>
        <w:t>：对被试看似随机，对研究者采用</w:t>
      </w:r>
      <w:r>
        <w:rPr>
          <w:rFonts w:ascii="Arial" w:hAnsi="Arial" w:eastAsia="等线" w:cs="Arial"/>
          <w:b/>
          <w:sz w:val="22"/>
        </w:rPr>
        <w:t>固定伪随机队列</w:t>
      </w:r>
      <w:r>
        <w:rPr>
          <w:rFonts w:ascii="Arial" w:hAnsi="Arial" w:eastAsia="等线" w:cs="Arial"/>
          <w:sz w:val="22"/>
        </w:rPr>
        <w:t>（List A/B/C）</w:t>
      </w:r>
    </w:p>
    <w:p w14:paraId="524AAAD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速度-准确权衡</w:t>
      </w:r>
      <w:r>
        <w:rPr>
          <w:rFonts w:ascii="Arial" w:hAnsi="Arial" w:eastAsia="等线" w:cs="Arial"/>
          <w:sz w:val="22"/>
        </w:rPr>
        <w:t>：在限定反应窗下同时关注 RT 与正确率</w:t>
      </w:r>
    </w:p>
    <w:p w14:paraId="549C743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二、测验内容</w:t>
      </w:r>
      <w:bookmarkEnd w:id="2"/>
    </w:p>
    <w:p w14:paraId="1CCEC8B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(1) 适用年龄</w:t>
      </w:r>
      <w:bookmarkEnd w:id="3"/>
    </w:p>
    <w:p w14:paraId="4835F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主要适用</w:t>
      </w:r>
      <w:r>
        <w:rPr>
          <w:rFonts w:ascii="Arial" w:hAnsi="Arial" w:eastAsia="等线" w:cs="Arial"/>
          <w:sz w:val="22"/>
        </w:rPr>
        <w:t>：认知老化/老年样本</w:t>
      </w:r>
    </w:p>
    <w:p w14:paraId="01638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扩展适用</w:t>
      </w:r>
      <w:r>
        <w:rPr>
          <w:rFonts w:ascii="Arial" w:hAnsi="Arial" w:eastAsia="等线" w:cs="Arial"/>
          <w:sz w:val="22"/>
        </w:rPr>
        <w:t>：成人对照组（18+），用于建立年龄常模或纵向跟踪。</w:t>
      </w:r>
    </w:p>
    <w:p w14:paraId="1E33861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(2) 刺激材料规范（场景图片）</w:t>
      </w:r>
      <w:bookmarkEnd w:id="4"/>
    </w:p>
    <w:p w14:paraId="2D678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为保证老年人可见性与一致性：</w:t>
      </w:r>
    </w:p>
    <w:p w14:paraId="517B3B2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分辨率：≥ 1024×768（或等比例）</w:t>
      </w:r>
    </w:p>
    <w:p w14:paraId="61A3F09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风格：真实照片/高质量插画均可，但同一 block 内风格一致</w:t>
      </w:r>
    </w:p>
    <w:p w14:paraId="5BB0AFE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画面要求：避免人脸特写、避免大量文字/标识牌（减少阅读差异）</w:t>
      </w:r>
    </w:p>
    <w:p w14:paraId="7561F79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亮度/对比：高对比、主体清晰、不过暗</w:t>
      </w:r>
    </w:p>
    <w:p w14:paraId="46FB991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尺寸统一：呈现时等尺寸居中（避免用大小当线索）</w:t>
      </w:r>
    </w:p>
    <w:p w14:paraId="5502EA7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(3) Similar 的“高保真”定义</w:t>
      </w:r>
      <w:bookmarkEnd w:id="5"/>
    </w:p>
    <w:p w14:paraId="4B7D3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将场景按“家族（family）”组织，每个家族准备 3–4 张变体：</w:t>
      </w:r>
    </w:p>
    <w:p w14:paraId="494C40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Same</w:t>
      </w:r>
      <w:r>
        <w:rPr>
          <w:rFonts w:ascii="Arial" w:hAnsi="Arial" w:eastAsia="等线" w:cs="Arial"/>
          <w:sz w:val="22"/>
        </w:rPr>
        <w:t>：完全同图（像素一致）</w:t>
      </w:r>
    </w:p>
    <w:p w14:paraId="18D53CA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Similar</w:t>
      </w:r>
      <w:r>
        <w:rPr>
          <w:rFonts w:ascii="Arial" w:hAnsi="Arial" w:eastAsia="等线" w:cs="Arial"/>
          <w:sz w:val="22"/>
        </w:rPr>
        <w:t>：同一场景家族，仅改 1–2 个</w:t>
      </w:r>
      <w:r>
        <w:rPr>
          <w:rFonts w:ascii="Arial" w:hAnsi="Arial" w:eastAsia="等线" w:cs="Arial"/>
          <w:b/>
          <w:sz w:val="22"/>
        </w:rPr>
        <w:t>显著</w:t>
      </w:r>
      <w:r>
        <w:rPr>
          <w:rFonts w:ascii="Arial" w:hAnsi="Arial" w:eastAsia="等线" w:cs="Arial"/>
          <w:sz w:val="22"/>
        </w:rPr>
        <w:t>特征（例如：物体位置/有无、开关状态、颜色块、门窗开闭；变化要“肉眼一眼可见”，不要微小差异）</w:t>
      </w:r>
    </w:p>
    <w:p w14:paraId="6A23E4F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Different</w:t>
      </w:r>
      <w:r>
        <w:rPr>
          <w:rFonts w:ascii="Arial" w:hAnsi="Arial" w:eastAsia="等线" w:cs="Arial"/>
          <w:sz w:val="22"/>
        </w:rPr>
        <w:t>：换到另一个场景家族（语义与布局明显不同）</w:t>
      </w:r>
    </w:p>
    <w:p w14:paraId="33956178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三、任务流程与参数</w:t>
      </w:r>
      <w:bookmarkEnd w:id="6"/>
    </w:p>
    <w:p w14:paraId="05557AA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Block 1：0-back（S/S/D 三分类｜场景图片）</w:t>
      </w:r>
      <w:bookmarkEnd w:id="7"/>
    </w:p>
    <w:p w14:paraId="1FD770A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（1）测量点</w:t>
      </w:r>
      <w:bookmarkEnd w:id="8"/>
    </w:p>
    <w:p w14:paraId="48C74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目标保持（goal maintenance）+ 分类决策</w:t>
      </w:r>
    </w:p>
    <w:p w14:paraId="1CF10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Similar 干扰下的辨别能力（高保真区分）</w:t>
      </w:r>
    </w:p>
    <w:p w14:paraId="28953D8F">
      <w:pPr>
        <w:spacing w:before="120" w:after="120" w:line="288" w:lineRule="auto"/>
        <w:ind w:left="0"/>
        <w:jc w:val="left"/>
      </w:pPr>
    </w:p>
    <w:p w14:paraId="522BF51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（2）界面</w:t>
      </w:r>
      <w:bookmarkEnd w:id="9"/>
    </w:p>
    <w:p w14:paraId="4D273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顶部：固定显示 </w:t>
      </w:r>
      <w:r>
        <w:rPr>
          <w:rFonts w:ascii="Arial" w:hAnsi="Arial" w:eastAsia="等线" w:cs="Arial"/>
          <w:b/>
          <w:sz w:val="22"/>
        </w:rPr>
        <w:t>Target 场景图</w:t>
      </w:r>
      <w:r>
        <w:rPr>
          <w:rFonts w:ascii="Arial" w:hAnsi="Arial" w:eastAsia="等线" w:cs="Arial"/>
          <w:sz w:val="22"/>
        </w:rPr>
        <w:t>（本 block 不变）</w:t>
      </w:r>
    </w:p>
    <w:p w14:paraId="08F35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中央：逐 trial 显示 </w:t>
      </w:r>
      <w:r>
        <w:rPr>
          <w:rFonts w:ascii="Arial" w:hAnsi="Arial" w:eastAsia="等线" w:cs="Arial"/>
          <w:b/>
          <w:sz w:val="22"/>
        </w:rPr>
        <w:t>Probe 场景图</w:t>
      </w:r>
    </w:p>
    <w:p w14:paraId="04B07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底部：三按钮（超大）</w:t>
      </w:r>
    </w:p>
    <w:p w14:paraId="5B45655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相同 Same</w:t>
      </w:r>
    </w:p>
    <w:p w14:paraId="6841790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相似 Similar</w:t>
      </w:r>
    </w:p>
    <w:p w14:paraId="5545E04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不同 Different</w:t>
      </w:r>
    </w:p>
    <w:p w14:paraId="0C2AAB7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（3）时序参数（上限控制）</w:t>
      </w:r>
      <w:bookmarkEnd w:id="10"/>
    </w:p>
    <w:p w14:paraId="57DEE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Probe 呈现 + 作答窗：</w:t>
      </w:r>
      <w:r>
        <w:rPr>
          <w:rFonts w:ascii="Arial" w:hAnsi="Arial" w:eastAsia="等线" w:cs="Arial"/>
          <w:b/>
          <w:sz w:val="22"/>
        </w:rPr>
        <w:t>max 2000 ms</w:t>
      </w:r>
    </w:p>
    <w:p w14:paraId="36E50B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点击确认高亮：</w:t>
      </w:r>
      <w:r>
        <w:rPr>
          <w:rFonts w:ascii="Arial" w:hAnsi="Arial" w:eastAsia="等线" w:cs="Arial"/>
          <w:b/>
          <w:sz w:val="22"/>
        </w:rPr>
        <w:t>150 ms</w:t>
      </w:r>
    </w:p>
    <w:p w14:paraId="26506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ITI：</w:t>
      </w:r>
      <w:r>
        <w:rPr>
          <w:rFonts w:ascii="Arial" w:hAnsi="Arial" w:eastAsia="等线" w:cs="Arial"/>
          <w:b/>
          <w:sz w:val="22"/>
        </w:rPr>
        <w:t>250 ms</w:t>
      </w:r>
    </w:p>
    <w:p w14:paraId="09FA9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超时未答：记录 </w:t>
      </w:r>
      <w:r>
        <w:rPr>
          <w:rFonts w:ascii="Consolas" w:hAnsi="Consolas" w:eastAsia="Consolas" w:cs="Consolas"/>
          <w:sz w:val="22"/>
          <w:shd w:val="clear" w:fill="EFF0F1"/>
        </w:rPr>
        <w:t>none</w:t>
      </w:r>
      <w:r>
        <w:rPr>
          <w:rFonts w:ascii="Arial" w:hAnsi="Arial" w:eastAsia="等线" w:cs="Arial"/>
          <w:sz w:val="22"/>
        </w:rPr>
        <w:t>，直接进入下一 trial（不弹窗）</w:t>
      </w:r>
    </w:p>
    <w:p w14:paraId="41A7FEC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（4）试次数（方案 S）</w:t>
      </w:r>
      <w:bookmarkEnd w:id="11"/>
    </w:p>
    <w:p w14:paraId="41FDC7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练习：4（带反馈 200 ms）</w:t>
      </w:r>
    </w:p>
    <w:p w14:paraId="27250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正式：20（不反馈）</w:t>
      </w:r>
    </w:p>
    <w:p w14:paraId="68444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条件配比建议（正式 20）：Same 6 / Similar 6 / Different 8（可改成 5/5/10）</w:t>
      </w:r>
    </w:p>
    <w:p w14:paraId="487D76D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（5）平行版本</w:t>
      </w:r>
      <w:bookmarkEnd w:id="12"/>
    </w:p>
    <w:p w14:paraId="717309B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每次 session 更换 Target（List A/B/C 各自固定一张 Target 图）</w:t>
      </w:r>
    </w:p>
    <w:p w14:paraId="648738D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正式 trial 顺序使用固定伪随机序列（每个 List 一套）</w:t>
      </w:r>
    </w:p>
    <w:p w14:paraId="6E55939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Block 2：1-back（S/S/D 三分类｜场景图片）</w:t>
      </w:r>
      <w:bookmarkEnd w:id="13"/>
    </w:p>
    <w:p w14:paraId="695C60F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（1）测量点</w:t>
      </w:r>
      <w:bookmarkEnd w:id="14"/>
    </w:p>
    <w:p w14:paraId="2BD85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工作记忆更新（updating）：持续把“上一张”保持并更新</w:t>
      </w:r>
    </w:p>
    <w:p w14:paraId="4BC98D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Similar 干扰下的近距离抑制与辨别</w:t>
      </w:r>
    </w:p>
    <w:p w14:paraId="3A8E23A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（2）界面</w:t>
      </w:r>
      <w:bookmarkEnd w:id="15"/>
    </w:p>
    <w:p w14:paraId="5E9AA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中央：场景图（逐 trial）</w:t>
      </w:r>
    </w:p>
    <w:p w14:paraId="607B3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底部：Same / Similar / Different 三按钮</w:t>
      </w:r>
    </w:p>
    <w:p w14:paraId="00ABD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不显示“上一张内容”（只在指导语强调“记住上一张”）</w:t>
      </w:r>
    </w:p>
    <w:p w14:paraId="7A31A62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（3）时序参数</w:t>
      </w:r>
      <w:bookmarkEnd w:id="16"/>
    </w:p>
    <w:p w14:paraId="458CA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刺激呈现 + 作答窗：</w:t>
      </w:r>
      <w:r>
        <w:rPr>
          <w:rFonts w:ascii="Arial" w:hAnsi="Arial" w:eastAsia="等线" w:cs="Arial"/>
          <w:b/>
          <w:sz w:val="22"/>
        </w:rPr>
        <w:t>max 2000 ms</w:t>
      </w:r>
    </w:p>
    <w:p w14:paraId="608E3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点击确认高亮：150 ms</w:t>
      </w:r>
    </w:p>
    <w:p w14:paraId="01AEE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ITI：250 ms</w:t>
      </w:r>
    </w:p>
    <w:p w14:paraId="70445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首张缓冲</w:t>
      </w:r>
      <w:r>
        <w:rPr>
          <w:rFonts w:ascii="Arial" w:hAnsi="Arial" w:eastAsia="等线" w:cs="Arial"/>
          <w:sz w:val="22"/>
        </w:rPr>
        <w:t>：第 1 张仅呈现不计分不作答（或强制“下一张”）</w:t>
      </w:r>
    </w:p>
    <w:p w14:paraId="03008AD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（4）试次数</w:t>
      </w:r>
      <w:bookmarkEnd w:id="17"/>
    </w:p>
    <w:p w14:paraId="0F471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练习：4（含缓冲 1 张；带反馈）</w:t>
      </w:r>
    </w:p>
    <w:p w14:paraId="5885AA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正式：20 个计分 trial（+1 张缓冲，总呈现 21 张）</w:t>
      </w:r>
    </w:p>
    <w:p w14:paraId="172AF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条件配比建议（计分 trial）：Same 6 / Similar 6 / Different 8</w:t>
      </w:r>
    </w:p>
    <w:p w14:paraId="76C2BD8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（5）平行版本</w:t>
      </w:r>
      <w:bookmarkEnd w:id="18"/>
    </w:p>
    <w:p w14:paraId="5056E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List A/B/C：固定 trial 序列（包含各 trial 的 corrAns），用于复测轮换</w:t>
      </w:r>
    </w:p>
    <w:p w14:paraId="7C4E5D53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Block 3：Lag-1 回忆式（固定 Cue 触发｜场景图片｜3选1）</w:t>
      </w:r>
      <w:bookmarkEnd w:id="19"/>
    </w:p>
    <w:p w14:paraId="13EFD9A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（1）测量点</w:t>
      </w:r>
      <w:bookmarkEnd w:id="20"/>
    </w:p>
    <w:p w14:paraId="7AF12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在“多数时间只观看”的情境中，对最近项目（lag=1）的提取</w:t>
      </w:r>
    </w:p>
    <w:p w14:paraId="5B3F37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错误类型可分解：近邻侵入/随机侵入/漏答</w:t>
      </w:r>
    </w:p>
    <w:p w14:paraId="3F4E8D27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（2）被试端规则（最终版指导语）</w:t>
      </w:r>
      <w:bookmarkEnd w:id="21"/>
    </w:p>
    <w:p w14:paraId="67A8F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“大多数时候你只需要看图片。”</w:t>
      </w:r>
    </w:p>
    <w:p w14:paraId="289F8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“当屏幕出现一张固定的</w:t>
      </w:r>
      <w:r>
        <w:rPr>
          <w:rFonts w:ascii="Arial" w:hAnsi="Arial" w:eastAsia="等线" w:cs="Arial"/>
          <w:b/>
          <w:sz w:val="22"/>
        </w:rPr>
        <w:t>提示图片（Cue）时（每次都一样），说明现在要作答：请从下方 3 个选项里选出上一张出现的图片</w:t>
      </w:r>
      <w:r>
        <w:rPr>
          <w:rFonts w:ascii="Arial" w:hAnsi="Arial" w:eastAsia="等线" w:cs="Arial"/>
          <w:sz w:val="22"/>
        </w:rPr>
        <w:t>。”</w:t>
      </w:r>
    </w:p>
    <w:p w14:paraId="69E5BF5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（3）界面</w:t>
      </w:r>
      <w:bookmarkEnd w:id="22"/>
    </w:p>
    <w:p w14:paraId="35889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Stim 阶段：中央呈现场景图（只看不答）</w:t>
      </w:r>
    </w:p>
    <w:p w14:paraId="0E814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Cue 触发阶段：中央显示 Cue 图片（或 Cue 条带），下方出现 3 个选项图（A/B/C）</w:t>
      </w:r>
    </w:p>
    <w:p w14:paraId="58279A6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（4）时序参数（含 jitter）</w:t>
      </w:r>
      <w:bookmarkEnd w:id="23"/>
    </w:p>
    <w:p w14:paraId="2F59B71B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Stim（只看不答）</w:t>
      </w:r>
      <w:bookmarkEnd w:id="24"/>
    </w:p>
    <w:p w14:paraId="582B9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呈现：</w:t>
      </w:r>
      <w:r>
        <w:rPr>
          <w:rFonts w:ascii="Arial" w:hAnsi="Arial" w:eastAsia="等线" w:cs="Arial"/>
          <w:b/>
          <w:sz w:val="22"/>
        </w:rPr>
        <w:t>700 ms</w:t>
      </w:r>
    </w:p>
    <w:p w14:paraId="1416B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ISI：</w:t>
      </w:r>
      <w:r>
        <w:rPr>
          <w:rFonts w:ascii="Arial" w:hAnsi="Arial" w:eastAsia="等线" w:cs="Arial"/>
          <w:b/>
          <w:sz w:val="22"/>
        </w:rPr>
        <w:t>200 ± 40 ms jitter（160–240 ms）</w:t>
      </w:r>
    </w:p>
    <w:p w14:paraId="50F0ACC8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Cue/作答（3选1）</w:t>
      </w:r>
      <w:bookmarkEnd w:id="25"/>
    </w:p>
    <w:p w14:paraId="774E8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Cue 显示：</w:t>
      </w:r>
      <w:r>
        <w:rPr>
          <w:rFonts w:ascii="Arial" w:hAnsi="Arial" w:eastAsia="等线" w:cs="Arial"/>
          <w:b/>
          <w:sz w:val="22"/>
        </w:rPr>
        <w:t>200 ms</w:t>
      </w:r>
      <w:r>
        <w:rPr>
          <w:rFonts w:ascii="Arial" w:hAnsi="Arial" w:eastAsia="等线" w:cs="Arial"/>
          <w:sz w:val="22"/>
        </w:rPr>
        <w:t>（随后选项出现）</w:t>
      </w:r>
    </w:p>
    <w:p w14:paraId="4E8EB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作答窗口：</w:t>
      </w:r>
      <w:r>
        <w:rPr>
          <w:rFonts w:ascii="Arial" w:hAnsi="Arial" w:eastAsia="等线" w:cs="Arial"/>
          <w:b/>
          <w:sz w:val="22"/>
        </w:rPr>
        <w:t>max 2000 ms</w:t>
      </w:r>
    </w:p>
    <w:p w14:paraId="681E2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点击高亮：150 ms</w:t>
      </w:r>
    </w:p>
    <w:p w14:paraId="00404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ISI：250 ms</w:t>
      </w:r>
    </w:p>
    <w:p w14:paraId="37AD4A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超时：记 </w:t>
      </w:r>
      <w:r>
        <w:rPr>
          <w:rFonts w:ascii="Consolas" w:hAnsi="Consolas" w:eastAsia="Consolas" w:cs="Consolas"/>
          <w:sz w:val="22"/>
          <w:shd w:val="clear" w:fill="EFF0F1"/>
        </w:rPr>
        <w:t>none</w:t>
      </w:r>
      <w:r>
        <w:rPr>
          <w:rFonts w:ascii="Arial" w:hAnsi="Arial" w:eastAsia="等线" w:cs="Arial"/>
          <w:sz w:val="22"/>
        </w:rPr>
        <w:t>，不提示，回到 Stim</w:t>
      </w:r>
    </w:p>
    <w:p w14:paraId="53F24674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（5）试次数（≤80s）</w:t>
      </w:r>
      <w:bookmarkEnd w:id="26"/>
    </w:p>
    <w:p w14:paraId="546B9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练习：Stim 8 张 + Cue 2 次（练习可反馈 200 ms）</w:t>
      </w:r>
    </w:p>
    <w:p w14:paraId="7DBC3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正式：Stim 32 张 + Cue 8 次（不反馈）</w:t>
      </w:r>
    </w:p>
    <w:p w14:paraId="518AB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gap：3–5（两次 Cue 之间插入 3–5 张 Stim），</w:t>
      </w:r>
      <w:r>
        <w:rPr>
          <w:rFonts w:ascii="Arial" w:hAnsi="Arial" w:eastAsia="等线" w:cs="Arial"/>
          <w:b/>
          <w:sz w:val="22"/>
        </w:rPr>
        <w:t>固定伪随机队列</w:t>
      </w:r>
      <w:r>
        <w:rPr>
          <w:rFonts w:ascii="Arial" w:hAnsi="Arial" w:eastAsia="等线" w:cs="Arial"/>
          <w:sz w:val="22"/>
        </w:rPr>
        <w:t>（List A/B/C）</w:t>
      </w:r>
    </w:p>
    <w:p w14:paraId="09B54817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（6）3选1选项规则（固定表驱动）</w:t>
      </w:r>
      <w:bookmarkEnd w:id="27"/>
    </w:p>
    <w:p w14:paraId="275AA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Correct 永远是 Cue 前一张 Stim（lag=1）</w:t>
      </w:r>
    </w:p>
    <w:p w14:paraId="52F05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诱饵 1：优先取 t-2（近邻干扰）</w:t>
      </w:r>
    </w:p>
    <w:p w14:paraId="2D064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诱饵 2：从刺激池取另一个（与 correct/诱饵1 去重）</w:t>
      </w:r>
    </w:p>
    <w:p w14:paraId="07464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A/B/C 位置在 8 次 Cue 中近似均衡（3/3/2）</w:t>
      </w:r>
    </w:p>
    <w:p w14:paraId="781524DE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Block 4：2-back（固定按钮Go/No-Go｜场景图片｜≤80s｜条件启用）</w:t>
      </w:r>
      <w:bookmarkEnd w:id="28"/>
    </w:p>
    <w:p w14:paraId="08DE29AD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（1）测量点</w:t>
      </w:r>
      <w:bookmarkEnd w:id="29"/>
    </w:p>
    <w:p w14:paraId="72C1480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复杂注意 + 工作记忆监控（持续比较当前与 t-2）</w:t>
      </w:r>
    </w:p>
    <w:p w14:paraId="0A748DD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速度/准确权衡（SOA≈1s）</w:t>
      </w:r>
    </w:p>
    <w:p w14:paraId="24011A9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（2）界面与反应</w:t>
      </w:r>
      <w:bookmarkEnd w:id="30"/>
    </w:p>
    <w:p w14:paraId="3BE76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中央：场景图连续呈现</w:t>
      </w:r>
    </w:p>
    <w:p w14:paraId="272C7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右下角：固定“按键按钮”（大按钮，文案如“按这里”）</w:t>
      </w:r>
    </w:p>
    <w:p w14:paraId="569B2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：若当前图 = 前 2 张图 → 按一次固定键（Go）；否则不按（No-Go）</w:t>
      </w:r>
    </w:p>
    <w:p w14:paraId="3F31A1CE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（3）时序参数（SOA≈1s）</w:t>
      </w:r>
      <w:bookmarkEnd w:id="31"/>
    </w:p>
    <w:p w14:paraId="0B042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刺激呈现：</w:t>
      </w:r>
      <w:r>
        <w:rPr>
          <w:rFonts w:ascii="Arial" w:hAnsi="Arial" w:eastAsia="等线" w:cs="Arial"/>
          <w:b/>
          <w:sz w:val="22"/>
        </w:rPr>
        <w:t>800 ms</w:t>
      </w:r>
    </w:p>
    <w:p w14:paraId="5F26A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ISI：</w:t>
      </w:r>
      <w:r>
        <w:rPr>
          <w:rFonts w:ascii="Arial" w:hAnsi="Arial" w:eastAsia="等线" w:cs="Arial"/>
          <w:b/>
          <w:sz w:val="22"/>
        </w:rPr>
        <w:t>200 ms</w:t>
      </w:r>
      <w:r>
        <w:rPr>
          <w:rFonts w:ascii="Arial" w:hAnsi="Arial" w:eastAsia="等线" w:cs="Arial"/>
          <w:sz w:val="22"/>
        </w:rPr>
        <w:t>（可选 160–240ms jitter，但建议先固定，减少时序漂移）</w:t>
      </w:r>
    </w:p>
    <w:p w14:paraId="67077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反应窗口：从刺激 onset 到 trial 结束（≈1000 ms）</w:t>
      </w:r>
    </w:p>
    <w:p w14:paraId="43342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 trial 只记第一次按键（去连点）</w:t>
      </w:r>
    </w:p>
    <w:p w14:paraId="72713B9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（4）即时反馈（不打断节拍）</w:t>
      </w:r>
      <w:bookmarkEnd w:id="32"/>
    </w:p>
    <w:p w14:paraId="76EC1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若发生按键：</w:t>
      </w:r>
    </w:p>
    <w:p w14:paraId="1740348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正确（Hit）：按钮闪 ✅ 150 ms</w:t>
      </w:r>
    </w:p>
    <w:p w14:paraId="3AF346D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错误（False alarm）：按钮闪 ❌ 150 ms</w:t>
      </w:r>
    </w:p>
    <w:p w14:paraId="4FFB37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若未按：不显示反馈（减少负担；也可仅在 Miss 时轻提示，但不推荐）</w:t>
      </w:r>
    </w:p>
    <w:p w14:paraId="6724DD52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（5）试次数（≤80s）</w:t>
      </w:r>
      <w:bookmarkEnd w:id="33"/>
    </w:p>
    <w:p w14:paraId="5A7392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练习：10 trials（含前 2 个缓冲；带反馈）</w:t>
      </w:r>
    </w:p>
    <w:p w14:paraId="07A2F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正式：64 trials（前 2 个缓冲不计分）</w:t>
      </w:r>
    </w:p>
    <w:p w14:paraId="7AD1A6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目标比例：≈15%（例如 10 个 target），且：</w:t>
      </w:r>
    </w:p>
    <w:p w14:paraId="64B322D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不允许连续 target</w:t>
      </w:r>
    </w:p>
    <w:p w14:paraId="4BF3048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任意 10-trial 窗口内 target ≤3</w:t>
      </w:r>
    </w:p>
    <w:p w14:paraId="2E40F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平行版本 List A/B/C</w:t>
      </w:r>
      <w:r>
        <w:rPr>
          <w:rFonts w:ascii="Arial" w:hAnsi="Arial" w:eastAsia="等线" w:cs="Arial"/>
          <w:sz w:val="22"/>
        </w:rPr>
        <w:t>：刺激序列与 target 位置固定、统计等价（用于复测轮换）</w:t>
      </w:r>
    </w:p>
    <w:p w14:paraId="604D5872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（6）条件启用门槛（建议）</w:t>
      </w:r>
      <w:bookmarkEnd w:id="34"/>
    </w:p>
    <w:p w14:paraId="25D4D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 Block 1–3 表现达标才进入 Block 4：</w:t>
      </w:r>
    </w:p>
    <w:p w14:paraId="79C6446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Block 1 正确率 ≥0.70 且漏答率 ≤0.15</w:t>
      </w:r>
    </w:p>
    <w:p w14:paraId="7218A89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Block 2 正确率 ≥0.65 且漏答率 ≤0.20</w:t>
      </w:r>
    </w:p>
    <w:p w14:paraId="51082BB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Block 3 Cue 正确率 ≥0.60 且 miss ≤2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否则跳过并记录 </w:t>
      </w:r>
      <w:r>
        <w:rPr>
          <w:rFonts w:ascii="Consolas" w:hAnsi="Consolas" w:eastAsia="Consolas" w:cs="Consolas"/>
          <w:sz w:val="22"/>
          <w:shd w:val="clear" w:fill="EFF0F1"/>
        </w:rPr>
        <w:t>skip_reason</w:t>
      </w:r>
      <w:r>
        <w:rPr>
          <w:rFonts w:ascii="Arial" w:hAnsi="Arial" w:eastAsia="等线" w:cs="Arial"/>
          <w:sz w:val="22"/>
        </w:rPr>
        <w:t>（降低挫败与总时长）。</w:t>
      </w:r>
    </w:p>
    <w:p w14:paraId="177F832D">
      <w:pPr>
        <w:spacing w:before="320" w:after="120" w:line="288" w:lineRule="auto"/>
        <w:ind w:left="0"/>
        <w:jc w:val="left"/>
        <w:outlineLvl w:val="1"/>
      </w:pPr>
      <w:bookmarkStart w:id="35" w:name="heading_35"/>
      <w:bookmarkEnd w:id="35"/>
    </w:p>
    <w:p w14:paraId="72F850D9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四、测验基本参数汇总</w:t>
      </w:r>
      <w:bookmarkEnd w:id="36"/>
    </w:p>
    <w:p w14:paraId="53071E37">
      <w:pPr>
        <w:spacing w:before="120" w:after="120" w:line="288" w:lineRule="auto"/>
        <w:ind w:left="0"/>
      </w:pPr>
      <w:r>
        <w:object>
          <v:shape id="_x0000_i1025" o:spt="75" type="#_x0000_t75" style="height:190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03D198C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011D40E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五、评分标准 / 统计指标</w:t>
      </w:r>
      <w:bookmarkEnd w:id="37"/>
    </w:p>
    <w:p w14:paraId="76C78602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Block 1–2（S/S/D）</w:t>
      </w:r>
      <w:bookmarkEnd w:id="38"/>
    </w:p>
    <w:p w14:paraId="75EA9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总正确率、分条件正确率（Same/Similar/Different）</w:t>
      </w:r>
    </w:p>
    <w:p w14:paraId="4C620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 RT 中位数</w:t>
      </w:r>
    </w:p>
    <w:p w14:paraId="3DAAE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Similar 相关指标（示例）</w:t>
      </w:r>
    </w:p>
    <w:p w14:paraId="76AF83F7">
      <w:pPr>
        <w:spacing w:before="120" w:after="120" w:line="288" w:lineRule="auto"/>
        <w:ind w:left="0" w:firstLine="42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LDI_like = P(回应=Similar|Similar) − P(回应=Similar|Different)</w:t>
      </w:r>
    </w:p>
    <w:p w14:paraId="5E075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漏答率/超时率（none）</w:t>
      </w:r>
    </w:p>
    <w:p w14:paraId="0F141BD7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Block 3（Lag-1，Cue触发）</w:t>
      </w:r>
      <w:bookmarkEnd w:id="39"/>
    </w:p>
    <w:p w14:paraId="4DD204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Cue 正确率（8题）</w:t>
      </w:r>
    </w:p>
    <w:p w14:paraId="641CD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 RT 中位数</w:t>
      </w:r>
    </w:p>
    <w:p w14:paraId="15638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错误类型比例：</w:t>
      </w:r>
    </w:p>
    <w:p w14:paraId="0410BF2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近邻侵入（选到 t-2/t-3）</w:t>
      </w:r>
    </w:p>
    <w:p w14:paraId="50E3F3B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随机侵入</w:t>
      </w:r>
    </w:p>
    <w:p w14:paraId="7BA552AE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miss（超时/未答）</w:t>
      </w:r>
    </w:p>
    <w:p w14:paraId="181D6D08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Block 4（2-back 固定键）</w:t>
      </w:r>
      <w:bookmarkEnd w:id="40"/>
    </w:p>
    <w:p w14:paraId="36937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Hit rate、False alarm rate、Miss rate、Correct rejection</w:t>
      </w:r>
    </w:p>
    <w:p w14:paraId="50F914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d′（敏感性）</w:t>
      </w:r>
    </w:p>
    <w:p w14:paraId="47B220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Hit RT 中位数</w:t>
      </w:r>
    </w:p>
    <w:p w14:paraId="7B018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连按/过快按键次数（质量控制）</w:t>
      </w:r>
    </w:p>
    <w:p w14:paraId="156E3D99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六、数据记录</w:t>
      </w:r>
      <w:bookmarkEnd w:id="41"/>
    </w:p>
    <w:p w14:paraId="17A89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trial 级字段（每行一个 trial/事件）</w:t>
      </w:r>
    </w:p>
    <w:p w14:paraId="065AE20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subject_id, session_id, block_id, list_id</w:t>
      </w:r>
    </w:p>
    <w:p w14:paraId="0ED1C996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trial_index, phase(practice/formal)</w:t>
      </w:r>
    </w:p>
    <w:p w14:paraId="12CA88E6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stim_id</w:t>
      </w:r>
      <w:r>
        <w:rPr>
          <w:rFonts w:ascii="Arial" w:hAnsi="Arial" w:eastAsia="等线" w:cs="Arial"/>
          <w:sz w:val="22"/>
        </w:rPr>
        <w:t>（当前）</w:t>
      </w:r>
    </w:p>
    <w:p w14:paraId="49CFE9B6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target_id</w:t>
      </w:r>
      <w:r>
        <w:rPr>
          <w:rFonts w:ascii="Arial" w:hAnsi="Arial" w:eastAsia="等线" w:cs="Arial"/>
          <w:sz w:val="22"/>
        </w:rPr>
        <w:t>（0-back目标；2-back 的 t-2）</w:t>
      </w:r>
    </w:p>
    <w:p w14:paraId="75AEB31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condition</w:t>
      </w:r>
      <w:r>
        <w:rPr>
          <w:rFonts w:ascii="Arial" w:hAnsi="Arial" w:eastAsia="等线" w:cs="Arial"/>
          <w:sz w:val="22"/>
        </w:rPr>
        <w:t>（same/similar/different 或 target/foil）</w:t>
      </w:r>
    </w:p>
    <w:p w14:paraId="767C59B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cue_flag</w:t>
      </w:r>
      <w:r>
        <w:rPr>
          <w:rFonts w:ascii="Arial" w:hAnsi="Arial" w:eastAsia="等线" w:cs="Arial"/>
          <w:sz w:val="22"/>
        </w:rPr>
        <w:t>（Block3：是否 Cue 事件）</w:t>
      </w:r>
    </w:p>
    <w:p w14:paraId="0F915A72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optionA_id, optionB_id, optionC_id</w:t>
      </w:r>
      <w:r>
        <w:rPr>
          <w:rFonts w:ascii="Arial" w:hAnsi="Arial" w:eastAsia="等线" w:cs="Arial"/>
          <w:sz w:val="22"/>
        </w:rPr>
        <w:t>（Block3）</w:t>
      </w:r>
    </w:p>
    <w:p w14:paraId="1D864D95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resp</w:t>
      </w:r>
      <w:r>
        <w:rPr>
          <w:rFonts w:ascii="Arial" w:hAnsi="Arial" w:eastAsia="等线" w:cs="Arial"/>
          <w:sz w:val="22"/>
        </w:rPr>
        <w:t>（same/similar/different/none 或 key/no_key 或 A/B/C/none）</w:t>
      </w:r>
    </w:p>
    <w:p w14:paraId="5013183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rt_ms, correct, error_type</w:t>
      </w:r>
    </w:p>
    <w:p w14:paraId="6ABAE02F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trial_start_ts, trial_end_ts</w:t>
      </w:r>
    </w:p>
    <w:p w14:paraId="0F9BF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block 级汇总字段</w:t>
      </w:r>
    </w:p>
    <w:p w14:paraId="602C971B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acc_overall, acc_by_condition, rt_median_correct, miss_rate</w:t>
      </w:r>
    </w:p>
    <w:p w14:paraId="2984760A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hits, fa, dprime</w:t>
      </w:r>
      <w:r>
        <w:rPr>
          <w:rFonts w:ascii="Arial" w:hAnsi="Arial" w:eastAsia="等线" w:cs="Arial"/>
          <w:sz w:val="22"/>
        </w:rPr>
        <w:t>（2-back）</w:t>
      </w:r>
    </w:p>
    <w:p w14:paraId="1A23179C">
      <w:p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skip_flag, skip_reason</w:t>
      </w:r>
      <w:r>
        <w:rPr>
          <w:rFonts w:ascii="Arial" w:hAnsi="Arial" w:eastAsia="等线" w:cs="Arial"/>
          <w:sz w:val="22"/>
        </w:rPr>
        <w:t>（2-back）</w:t>
      </w:r>
    </w:p>
    <w:p w14:paraId="7898919C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七、设计说明</w:t>
      </w:r>
      <w:bookmarkEnd w:id="42"/>
    </w:p>
    <w:p w14:paraId="375B1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固定伪随机队列 + 平行版本</w:t>
      </w:r>
      <w:r>
        <w:rPr>
          <w:rFonts w:ascii="Arial" w:hAnsi="Arial" w:eastAsia="等线" w:cs="Arial"/>
          <w:sz w:val="22"/>
        </w:rPr>
        <w:t>：保证可重复测量与复测轮换；“对被试随机、对研究确定”。</w:t>
      </w:r>
    </w:p>
    <w:p w14:paraId="30C0F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适老可见性</w:t>
      </w:r>
      <w:r>
        <w:rPr>
          <w:rFonts w:ascii="Arial" w:hAnsi="Arial" w:eastAsia="等线" w:cs="Arial"/>
          <w:sz w:val="22"/>
        </w:rPr>
        <w:t>：场景图必须高对比、按钮大、文案少。</w:t>
      </w:r>
    </w:p>
    <w:p w14:paraId="7422F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时长严格可控</w:t>
      </w:r>
      <w:r>
        <w:rPr>
          <w:rFonts w:ascii="Arial" w:hAnsi="Arial" w:eastAsia="等线" w:cs="Arial"/>
          <w:sz w:val="22"/>
        </w:rPr>
        <w:t>：每 trial 设上限；Cue/2-back 不因为反馈暂停节拍。</w:t>
      </w:r>
    </w:p>
    <w:p w14:paraId="0B64F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2-back 固定键优点与代价</w:t>
      </w:r>
      <w:r>
        <w:rPr>
          <w:rFonts w:ascii="Arial" w:hAnsi="Arial" w:eastAsia="等线" w:cs="Arial"/>
          <w:sz w:val="22"/>
        </w:rPr>
        <w:t>：</w:t>
      </w:r>
    </w:p>
    <w:p w14:paraId="1EFB56B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优点：动作一致、误触少、RT 更可比</w:t>
      </w:r>
    </w:p>
    <w:p w14:paraId="38974D2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代价：需要确保 iPad 上“固定键按钮”足够大且位置固定，否则会引入运动搜索成本</w:t>
      </w:r>
    </w:p>
    <w:p w14:paraId="2696A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材料换成场景后的关键补救</w:t>
      </w:r>
      <w:r>
        <w:rPr>
          <w:rFonts w:ascii="Arial" w:hAnsi="Arial" w:eastAsia="等线" w:cs="Arial"/>
          <w:sz w:val="22"/>
        </w:rPr>
        <w:t>：Similar 必须“同家族+显著差异”，否则任务会退化成“语义分类题”。</w:t>
      </w:r>
      <w:bookmarkStart w:id="43" w:name="_GoBack"/>
      <w:bookmarkEnd w:id="4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A79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572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61425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5833</Words>
  <Characters>20924</Characters>
  <TotalTime>0</TotalTime>
  <ScaleCrop>false</ScaleCrop>
  <LinksUpToDate>false</LinksUpToDate>
  <CharactersWithSpaces>23907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2026-01-03T09:29:00Z</dcterms:created>
  <dc:creator>Apache POI</dc:creator>
  <cp:lastModifiedBy>longarevo</cp:lastModifiedBy>
  <dcterms:modified xsi:type="dcterms:W3CDTF">2026-01-03T09:30:41Z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eyJoZGlkIjoiNDQ1ZDljNWE3OTg0MTJmYzA3YTJmMTU4NDRiMDdmMjciLCJ1c2VySWQiOiIxMzI1NDE2ODg3In0=</vt:lpwstr>
  </property>
  <property fmtid="{D5CDD505-2E9C-101B-9397-08002B2CF9AE}" pid="3" name="KSOProductBuildVer">
    <vt:lpwstr>2052-12.1.0.24034</vt:lpwstr>
  </property>
  <property fmtid="{D5CDD505-2E9C-101B-9397-08002B2CF9AE}" pid="4" name="ICV">
    <vt:lpwstr>65C838E0B5774B548658EB6EEAEFB81C_12</vt:lpwstr>
  </property>
</Properties>
</file>