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36"/>
        </w:rPr>
        <w:t>任务分配总表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4月27日—5月5日阶段安排初版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一、当前主线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40"/>
        <w:gridCol w:w="7240"/>
      </w:tblGrid>
      <w:tr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主线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游戏化任务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不是简单从现有范式压缩出5—10分钟，而是以MCI预测/筛查有效性为目标。现有范式是重要来源之一，同时还要参考外部证据中对MCI预测重要的认知域，并考虑多模态信息。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认知训练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先由田淑怡推进一部分，重点围绕老年人/MCI风险人群的工作记忆与执行功能训练。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大模型结合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作为调研方向推进，关注知识图谱、纵向健康信息、日志范式、血液检验、多模态数据与LLM辅助预测/解释。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× 心理学meta分析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继续做，但作为长线研究，不作为4月30日或5月5日前必须完成的硬交付。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足球网页与青少年组辅助</w:t>
            </w:r>
          </w:p>
        </w:tc>
        <w:tc>
          <w:tcPr>
            <w:tcW w:type="dxa" w:w="119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由戴敬力按需辅助，不列入当前核心优先级。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二、每个人具体做什么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1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人员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定位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具体任务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交付物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优先级/状态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戴敬力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总控/技术整合/最终判断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统筹两站优化；明确游戏化任务方向；汇总范式参数证据；处理画钟与语音测评机制；按需协助足球网页和青少年组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总体优化方案；画钟/语音修改方案；游戏化方向判断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刘晓烨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空间导航、看眼读心、游戏化主线参与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回看空间导航与看眼读心；根据试测反馈提修改建议；检查RMET/社会认知证据；参与游戏化任务设计；继续AI meta长线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空间导航修改建议；看眼读心优化建议；游戏化任务初步思路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田淑怡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认知训练主责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围绕工作记忆+执行功能设计老年/MCI训练模块；整理训练目标、流程、难度分级、反馈方式和依据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训练模块设计表；老年适配建议；相关证据简表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重要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张璐泽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UI/UX与游戏化界面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优化zju.edisondai.cn与zjuaipsy.cn；关注老人友好、入口清晰、风格统一；提供游戏化界面建议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两站UI/UX问题清单；游戏化界面建议；参考案例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重要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刘澄颖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动态轻任务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根据回复情况安排：网站体验反馈，或3篇AI/多模态/认知评估文献；不承担关键路径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网站体验反馈或3篇文献简表，二选一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非关键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许一桦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原范式回看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回看Flanker、SART、VSTMB；确认网页改动后的呈现时间、ITI/ISI、trial、反应窗口和指标是否合理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三个范式参数回看表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原作者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黄朝琮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原范式回看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回看图片记忆与连线测试；重点确认呈现时间、图片数量、计时方式、错误处理、触屏操作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图片记忆/连线测试回看表；如没空则交接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原作者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三、范式/模块归属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范式/模块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当前负责人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备用负责人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当前重点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空间导航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刘晓烨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—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根据试测反馈优化；重点看流程、指导语、地图/路线、难度、老人理解成本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看眼读心/RMET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刘晓烨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—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检查材料、选项、难度、呈现方式；补社会认知/RMET证据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Flanker/箭头判断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许一桦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后续补充人员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确认呈现时间、ITI/ISI、trial、反应窗口、指标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SART/数字注意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许一桦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后续补充人员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确认Go/No-go比例、ITI、呈现时间、漏按/误按指标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VSTMB/视觉短时记忆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许一桦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后续补充人员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确认刺激数量、呈现时间、保持间隔、探测方式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图片记忆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黄朝琮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刘晓烨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重点看呈现时间、图片数量、任务流程、材料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连线测试/TMT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黄朝琮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田淑怡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重点看计时方式、错误处理、触屏操作、A/B流程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画钟测试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戴敬力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田淑怡可补证据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判断撤回/清空是否保留；必须记录过程数据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语音测评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戴敬力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刘澄颖可补AI文献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改成主持人控制开始/停止录音；每题单独保存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四、所有范式回看时统一关注的证据类型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40"/>
        <w:gridCol w:w="724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证据类型</w:t>
            </w:r>
          </w:p>
        </w:tc>
        <w:tc>
          <w:tcPr>
            <w:tcW w:type="dxa" w:w="107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具体要看什么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ITI / ISI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刺激之间间隔多久；是否适合老年人节奏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呈现时间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图片、数字、箭头、选项等显示多久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刺激大小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图片大小、字号、屏幕占比、触屏点击区域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trial数量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练习trial、正式trial、总时长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范式流程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任务如何开始、反应、反馈、休息、结束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实验材料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图片、数字、箭头、语音、地图/路线等来源和适配性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主要指标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正确率、反应时、遗漏、误按、完成时间、错误次数等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老年适配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是否需要更慢节奏、更大字号、更明确指导语、更少负荷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五、补充说明：画钟与语音测评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40"/>
        <w:gridCol w:w="724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画钟测试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撤回可以保留，清空可以保留但要二次确认；关键是记录原始轨迹、撤回次数、清空次数、首笔延迟、总用时、每笔时间戳和最终图像。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语音测评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建议改为主持人手动开始/停止录音；指导语不进入正式录音；每题单独保存音频，后续可增加重录、录音时长、静音检测。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六、这样分配的理由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40"/>
        <w:gridCol w:w="724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分配点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理由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游戏化方向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不能简单压缩现有范式。目标是形成有有效性依据、能服务MCI预测/筛查的游戏化任务；现有范式只是重要来源之一。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原作者优先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原作者最清楚范式逻辑和参数背景，先由原作者回看可减少理解成本。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刘晓烨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她原本参与空间导航和看眼读心，并参加过试测，适合根据现场反馈提出优化。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田淑怡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她兴趣集中在老年认知训练、范式设计和干预设计，适合先做训练模块。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张璐泽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设计背景更适合承担UI/UX、页面工业化、老人友好与游戏化界面。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刘澄颖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回复不稳定，不适合关键路径；但可作为AI/多模态方向的轻量补充。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许一桦/黄朝琮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他们是相关范式原负责人，先确认网页改动和参数合理性。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Meta分析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仍然重要，但当前还在找方向，应作为长线而不是短期硬交付。</w:t>
            </w:r>
          </w:p>
        </w:tc>
      </w:tr>
    </w:tbl>
    <w:p/>
    <w:sectPr w:rsidR="00FC693F" w:rsidRPr="0006063C" w:rsidSect="00034616">
      <w:pgSz w:w="15840" w:h="12240" w:orient="landscape"/>
      <w:pgMar w:top="794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