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End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C60A33">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C60A33">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60A33">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60A33">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60A33">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60A33">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C60A33">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F54AA5" w:rsidP="00F54AA5">
      <w:pPr>
        <w:pStyle w:val="a1"/>
      </w:pP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7D3C16" w:rsidP="007D3C16">
      <w:pPr>
        <w:pStyle w:val="a1"/>
      </w:pPr>
      <w:r>
        <w:rPr>
          <w:rFonts w:hint="cs"/>
          <w:rtl/>
        </w:rPr>
        <w:t>חסר</w:t>
      </w:r>
    </w:p>
    <w:p w:rsidR="008918BE" w:rsidRDefault="008918BE" w:rsidP="008918BE">
      <w:pPr>
        <w:pStyle w:val="1"/>
      </w:pPr>
      <w:bookmarkStart w:id="6" w:name="_Toc111468442"/>
      <w:r>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9F35D9" w:rsidRDefault="009F35D9" w:rsidP="009F35D9">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figure-1</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lastRenderedPageBreak/>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Pr>
          <w:rFonts w:asciiTheme="majorHAnsi" w:hAnsiTheme="majorHAnsi" w:cstheme="majorHAnsi"/>
        </w:rPr>
        <w:t xml:space="preserve">1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figure-2 is shown in figure-3.</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EA5CCE">
      <w:pPr>
        <w:ind w:firstLine="576"/>
        <w:jc w:val="center"/>
        <w:rPr>
          <w:rFonts w:asciiTheme="majorHAnsi" w:hAnsiTheme="majorHAnsi" w:cstheme="majorHAnsi"/>
        </w:rPr>
      </w:pPr>
      <w:r>
        <w:rPr>
          <w:rFonts w:asciiTheme="majorHAnsi" w:hAnsiTheme="majorHAnsi" w:cstheme="majorHAnsi"/>
        </w:rPr>
        <w:t>Figure 2</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lastRenderedPageBreak/>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Pr="00F21781">
        <w:rPr>
          <w:rFonts w:asciiTheme="majorHAnsi" w:hAnsiTheme="majorHAnsi" w:cstheme="majorHAnsi"/>
        </w:rPr>
        <w:t xml:space="preserve"> – </w:t>
      </w:r>
      <w:r>
        <w:rPr>
          <w:rFonts w:asciiTheme="majorHAnsi" w:hAnsiTheme="majorHAnsi" w:cstheme="majorHAnsi"/>
        </w:rPr>
        <w:t xml:space="preserve">A zoomed in version of figure-2 </w:t>
      </w:r>
    </w:p>
    <w:p w:rsidR="00F102DD" w:rsidRDefault="00F102DD" w:rsidP="009D6CD8">
      <w:pPr>
        <w:pStyle w:val="NormalWeb"/>
        <w:spacing w:before="0" w:beforeAutospacing="0" w:after="160" w:afterAutospacing="0"/>
        <w:ind w:left="576"/>
        <w:rPr>
          <w:rFonts w:asciiTheme="majorHAnsi" w:hAnsiTheme="majorHAnsi" w:cstheme="majorHAnsi"/>
        </w:rPr>
      </w:pP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6016CE">
        <w:rPr>
          <w:rFonts w:asciiTheme="majorHAnsi" w:hAnsiTheme="majorHAnsi" w:cstheme="majorHAnsi"/>
        </w:rPr>
        <w:t>4</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093244">
        <w:rPr>
          <w:rFonts w:asciiTheme="majorHAnsi" w:hAnsiTheme="majorHAnsi" w:cstheme="majorHAnsi"/>
        </w:rPr>
        <w:t>4</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used in order to model</w:t>
      </w:r>
      <w:proofErr w:type="gramStart"/>
      <w:r w:rsidRPr="00F21781">
        <w:rPr>
          <w:rFonts w:asciiTheme="majorHAnsi" w:hAnsiTheme="majorHAnsi" w:cstheme="majorHAnsi"/>
          <w:color w:val="000000"/>
        </w:rPr>
        <w:t>  systems</w:t>
      </w:r>
      <w:proofErr w:type="gramEnd"/>
      <w:r w:rsidRPr="00F21781">
        <w:rPr>
          <w:rFonts w:asciiTheme="majorHAnsi" w:hAnsiTheme="majorHAnsi" w:cstheme="majorHAnsi"/>
          <w:color w:val="000000"/>
        </w:rPr>
        <w:t xml:space="preserve">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C60A33"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9D6CD8" w:rsidRPr="00100DE3" w:rsidRDefault="009D6CD8" w:rsidP="00100DE3">
      <w:pPr>
        <w:ind w:left="720"/>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p>
    <w:p w:rsidR="008918BE" w:rsidRDefault="008918BE" w:rsidP="008918BE">
      <w:pPr>
        <w:pStyle w:val="2"/>
      </w:pPr>
      <w:bookmarkStart w:id="8" w:name="_Toc111468444"/>
      <w:r>
        <w:t>DPD</w:t>
      </w:r>
      <w:bookmarkEnd w:id="8"/>
    </w:p>
    <w:p w:rsidR="008918BE" w:rsidRDefault="008918BE" w:rsidP="008918BE">
      <w:pPr>
        <w:pStyle w:val="a1"/>
      </w:pPr>
      <w:r>
        <w:t>Motivation</w:t>
      </w:r>
    </w:p>
    <w:p w:rsidR="00F54AA5" w:rsidRPr="00093244" w:rsidRDefault="00F54AA5" w:rsidP="00093244">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og to Digital (A/D) component, </w:t>
      </w:r>
      <w:proofErr w:type="gramStart"/>
      <w:r w:rsidRPr="00F21781">
        <w:rPr>
          <w:rFonts w:asciiTheme="majorHAnsi" w:hAnsiTheme="majorHAnsi" w:cstheme="majorHAnsi"/>
          <w:color w:val="000000"/>
        </w:rPr>
        <w:t>The</w:t>
      </w:r>
      <w:proofErr w:type="gramEnd"/>
      <w:r w:rsidRPr="00F21781">
        <w:rPr>
          <w:rFonts w:asciiTheme="majorHAnsi" w:hAnsiTheme="majorHAnsi" w:cstheme="majorHAnsi"/>
          <w:color w:val="000000"/>
        </w:rPr>
        <w:t xml:space="preserv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2E72D0" w:rsidRDefault="008918BE" w:rsidP="009F35D9">
      <w:pPr>
        <w:pStyle w:val="a1"/>
        <w:rPr>
          <w:rFonts w:hint="cs"/>
          <w:rtl/>
        </w:rPr>
      </w:pPr>
      <w:r>
        <w:t>DPD classical architecture (direct/indirect)</w:t>
      </w:r>
      <w:r w:rsidR="00A27C45">
        <w:t xml:space="preserve"> - </w:t>
      </w:r>
      <w:r w:rsidR="00A27C45">
        <w:rPr>
          <w:rFonts w:hint="cs"/>
          <w:rtl/>
        </w:rPr>
        <w:t>חסר</w:t>
      </w:r>
    </w:p>
    <w:p w:rsidR="002E72D0" w:rsidRPr="002E72D0" w:rsidRDefault="002E72D0" w:rsidP="008918BE">
      <w:pPr>
        <w:pStyle w:val="a1"/>
        <w:rPr>
          <w:u w:val="single"/>
        </w:rPr>
      </w:pPr>
      <w:r w:rsidRPr="002E72D0">
        <w:rPr>
          <w:u w:val="single"/>
        </w:rPr>
        <w:t>Figures – block diagram of:</w:t>
      </w:r>
      <w:r w:rsidR="00A27C45">
        <w:rPr>
          <w:rFonts w:hint="cs"/>
          <w:u w:val="single"/>
          <w:rtl/>
        </w:rPr>
        <w:t xml:space="preserve"> </w:t>
      </w:r>
    </w:p>
    <w:p w:rsidR="002E72D0" w:rsidRDefault="002E72D0" w:rsidP="002E72D0">
      <w:pPr>
        <w:pStyle w:val="a1"/>
        <w:numPr>
          <w:ilvl w:val="0"/>
          <w:numId w:val="5"/>
        </w:numPr>
      </w:pPr>
      <w:r>
        <w:t>Direct</w:t>
      </w:r>
    </w:p>
    <w:p w:rsidR="007D3C16" w:rsidRDefault="002E72D0" w:rsidP="007D3C16">
      <w:pPr>
        <w:pStyle w:val="a1"/>
        <w:numPr>
          <w:ilvl w:val="0"/>
          <w:numId w:val="5"/>
        </w:numPr>
      </w:pPr>
      <w:r>
        <w:t>Indirect</w:t>
      </w:r>
    </w:p>
    <w:p w:rsidR="008918BE" w:rsidRDefault="008918BE" w:rsidP="008918BE">
      <w:pPr>
        <w:pStyle w:val="2"/>
      </w:pPr>
      <w:bookmarkStart w:id="9" w:name="_Toc111468445"/>
      <w:r>
        <w:t>MSE</w:t>
      </w:r>
      <w:bookmarkEnd w:id="9"/>
      <w:r>
        <w:t xml:space="preserve"> </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C60A33"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C60A33"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100DE3">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C60A33"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B226D8" w:rsidRDefault="00410FCE" w:rsidP="00B226D8">
      <w:pPr>
        <w:ind w:left="576"/>
        <w:rPr>
          <w:rFonts w:asciiTheme="majorHAnsi" w:eastAsiaTheme="minorEastAsia" w:hAnsiTheme="majorHAnsi" w:cstheme="majorHAnsi"/>
          <w:iCs/>
        </w:rPr>
      </w:pPr>
      <w:r>
        <w:rPr>
          <w:rFonts w:asciiTheme="majorHAnsi" w:eastAsiaTheme="minorEastAsia" w:hAnsiTheme="majorHAnsi" w:cstheme="majorHAnsi"/>
        </w:rPr>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a very small number, and alpha was the regular step size. Because of that,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and in order to handle this with SGD, the above definition for step size is required.</w:t>
      </w:r>
      <w:r w:rsidR="00B226D8">
        <w:rPr>
          <w:rFonts w:asciiTheme="majorHAnsi" w:eastAsiaTheme="minorEastAsia" w:hAnsiTheme="majorHAnsi" w:cstheme="majorHAnsi"/>
        </w:rPr>
        <w:br/>
      </w:r>
    </w:p>
    <w:p w:rsidR="001E415A" w:rsidRPr="001E415A" w:rsidRDefault="00B226D8" w:rsidP="001E415A">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and results are shown on figure-5</w:t>
      </w:r>
      <w:r w:rsidR="001E415A" w:rsidRPr="001E415A">
        <w:rPr>
          <w:rFonts w:asciiTheme="majorHAnsi" w:eastAsiaTheme="minorEastAsia" w:hAnsiTheme="majorHAnsi" w:cstheme="majorHAnsi"/>
          <w:iCs/>
        </w:rPr>
        <w:t>. The error is minimized at k=9, m=2.</w:t>
      </w:r>
    </w:p>
    <w:p w:rsidR="001E415A" w:rsidRDefault="001E415A" w:rsidP="001E415A">
      <w:pPr>
        <w:ind w:left="576"/>
        <w:rPr>
          <w:rFonts w:asciiTheme="majorHAnsi" w:eastAsiaTheme="minorEastAsia" w:hAnsiTheme="majorHAnsi" w:cstheme="majorHAnsi"/>
          <w:iCs/>
        </w:rPr>
      </w:pPr>
      <w:r w:rsidRPr="008F385D">
        <w:rPr>
          <w:rFonts w:asciiTheme="majorHAnsi" w:eastAsiaTheme="minorEastAsia" w:hAnsiTheme="majorHAnsi" w:cstheme="majorHAnsi"/>
          <w:iCs/>
          <w:noProof/>
        </w:rPr>
        <w:lastRenderedPageBreak/>
        <w:drawing>
          <wp:inline distT="0" distB="0" distL="0" distR="0" wp14:anchorId="622FC3C0" wp14:editId="5D75856C">
            <wp:extent cx="5574182" cy="2840094"/>
            <wp:effectExtent l="0" t="0" r="762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988" cy="2844581"/>
                    </a:xfrm>
                    <a:prstGeom prst="rect">
                      <a:avLst/>
                    </a:prstGeom>
                  </pic:spPr>
                </pic:pic>
              </a:graphicData>
            </a:graphic>
          </wp:inline>
        </w:drawing>
      </w:r>
    </w:p>
    <w:p w:rsidR="001E415A" w:rsidRPr="00B218BC" w:rsidRDefault="001E415A"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 xml:space="preserve">Figure </w:t>
      </w:r>
      <w:r>
        <w:rPr>
          <w:rFonts w:asciiTheme="majorHAnsi" w:eastAsiaTheme="minorEastAsia" w:hAnsiTheme="majorHAnsi" w:cstheme="majorHAnsi"/>
          <w:iCs/>
          <w:sz w:val="20"/>
          <w:szCs w:val="20"/>
        </w:rPr>
        <w:t xml:space="preserve">5 </w:t>
      </w:r>
      <w:proofErr w:type="gramStart"/>
      <w:r>
        <w:rPr>
          <w:rFonts w:asciiTheme="majorHAnsi" w:eastAsiaTheme="minorEastAsia" w:hAnsiTheme="majorHAnsi" w:cstheme="majorHAnsi"/>
          <w:iCs/>
          <w:sz w:val="20"/>
          <w:szCs w:val="20"/>
        </w:rPr>
        <w:t xml:space="preserve">- </w:t>
      </w:r>
      <w:r>
        <w:rPr>
          <w:rFonts w:asciiTheme="majorHAnsi" w:eastAsiaTheme="minorEastAsia" w:hAnsiTheme="majorHAnsi" w:cstheme="majorHAnsi"/>
          <w:iCs/>
          <w:sz w:val="20"/>
          <w:szCs w:val="20"/>
        </w:rPr>
        <w:t xml:space="preserve"> error</w:t>
      </w:r>
      <w:proofErr w:type="gramEnd"/>
      <w:r>
        <w:rPr>
          <w:rFonts w:asciiTheme="majorHAnsi" w:eastAsiaTheme="minorEastAsia" w:hAnsiTheme="majorHAnsi" w:cstheme="majorHAnsi"/>
          <w:iCs/>
          <w:sz w:val="20"/>
          <w:szCs w:val="20"/>
        </w:rPr>
        <w:t xml:space="preserve"> between calculated and measured output in </w:t>
      </w:r>
      <w:proofErr w:type="spellStart"/>
      <w:r>
        <w:rPr>
          <w:rFonts w:asciiTheme="majorHAnsi" w:eastAsiaTheme="minorEastAsia" w:hAnsiTheme="majorHAnsi" w:cstheme="majorHAnsi"/>
          <w:iCs/>
          <w:sz w:val="20"/>
          <w:szCs w:val="20"/>
        </w:rPr>
        <w:t>db</w:t>
      </w:r>
      <w:proofErr w:type="spellEnd"/>
      <w:r>
        <w:rPr>
          <w:rFonts w:asciiTheme="majorHAnsi" w:eastAsiaTheme="minorEastAsia" w:hAnsiTheme="majorHAnsi" w:cstheme="majorHAnsi"/>
          <w:iCs/>
          <w:sz w:val="20"/>
          <w:szCs w:val="20"/>
        </w:rPr>
        <w:t xml:space="preserve"> as function of parameters </w:t>
      </w:r>
      <w:proofErr w:type="spellStart"/>
      <w:r>
        <w:rPr>
          <w:rFonts w:asciiTheme="majorHAnsi" w:eastAsiaTheme="minorEastAsia" w:hAnsiTheme="majorHAnsi" w:cstheme="majorHAnsi"/>
          <w:iCs/>
          <w:sz w:val="20"/>
          <w:szCs w:val="20"/>
        </w:rPr>
        <w:t>m,k</w:t>
      </w:r>
      <w:proofErr w:type="spellEnd"/>
      <w:r>
        <w:rPr>
          <w:rFonts w:asciiTheme="majorHAnsi" w:eastAsiaTheme="minorEastAsia" w:hAnsiTheme="majorHAnsi" w:cstheme="majorHAnsi"/>
          <w:iCs/>
          <w:sz w:val="20"/>
          <w:szCs w:val="20"/>
        </w:rPr>
        <w:t xml:space="preserve"> </w:t>
      </w:r>
    </w:p>
    <w:p w:rsidR="00462B71" w:rsidRDefault="00B226D8" w:rsidP="00303044">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226D8" w:rsidRPr="00B226D8" w:rsidRDefault="00B226D8" w:rsidP="001E415A">
      <w:pPr>
        <w:ind w:left="576"/>
        <w:jc w:val="center"/>
        <w:rPr>
          <w:rFonts w:asciiTheme="majorHAnsi" w:eastAsiaTheme="minorEastAsia" w:hAnsiTheme="majorHAnsi" w:cstheme="majorHAnsi"/>
          <w:iCs/>
        </w:rPr>
      </w:pPr>
    </w:p>
    <w:p w:rsidR="008918BE" w:rsidRDefault="008918BE" w:rsidP="008918BE">
      <w:pPr>
        <w:pStyle w:val="2"/>
      </w:pPr>
      <w:bookmarkStart w:id="10" w:name="_Toc111468446"/>
      <w:r>
        <w:t>Neural Network</w:t>
      </w:r>
      <w:bookmarkEnd w:id="10"/>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2E72D0" w:rsidRDefault="002E72D0" w:rsidP="008918BE">
      <w:pPr>
        <w:pStyle w:val="a1"/>
        <w:rPr>
          <w:u w:val="single"/>
        </w:rPr>
      </w:pPr>
      <w:r w:rsidRPr="002E72D0">
        <w:rPr>
          <w:u w:val="single"/>
        </w:rPr>
        <w:t>Figures</w:t>
      </w:r>
    </w:p>
    <w:p w:rsidR="002E72D0" w:rsidRDefault="002E72D0" w:rsidP="008918BE">
      <w:pPr>
        <w:pStyle w:val="a1"/>
      </w:pPr>
      <w:proofErr w:type="gramStart"/>
      <w:r>
        <w:t>some</w:t>
      </w:r>
      <w:proofErr w:type="gramEnd"/>
      <w:r>
        <w:t xml:space="preserve"> block-diagrams of proposed architectures</w:t>
      </w:r>
    </w:p>
    <w:p w:rsidR="00B3355E" w:rsidRDefault="00B3355E" w:rsidP="008918BE">
      <w:pPr>
        <w:pStyle w:val="a1"/>
      </w:pPr>
    </w:p>
    <w:p w:rsidR="008918BE" w:rsidRDefault="008918BE" w:rsidP="008918BE">
      <w:pPr>
        <w:pStyle w:val="1"/>
      </w:pPr>
      <w:bookmarkStart w:id="11" w:name="_Toc111468447"/>
      <w:r>
        <w:t>Metodology</w:t>
      </w:r>
      <w:bookmarkEnd w:id="11"/>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Fonts w:hint="cs"/>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462B71" w:rsidRDefault="00462B71" w:rsidP="008918BE">
      <w:pPr>
        <w:pStyle w:val="a1"/>
        <w:ind w:left="0"/>
      </w:pPr>
    </w:p>
    <w:p w:rsidR="00462B71" w:rsidRDefault="00462B71" w:rsidP="008918BE">
      <w:pPr>
        <w:pStyle w:val="a1"/>
        <w:ind w:left="0"/>
      </w:pPr>
    </w:p>
    <w:p w:rsidR="00462B71" w:rsidRDefault="00462B71" w:rsidP="008918BE">
      <w:pPr>
        <w:pStyle w:val="a1"/>
        <w:ind w:left="0"/>
      </w:pPr>
    </w:p>
    <w:p w:rsidR="008918BE" w:rsidRDefault="008918BE" w:rsidP="008918BE">
      <w:pPr>
        <w:pStyle w:val="1"/>
        <w:rPr>
          <w:sz w:val="36"/>
          <w:szCs w:val="36"/>
        </w:rPr>
      </w:pPr>
      <w:bookmarkStart w:id="12" w:name="_Toc111468448"/>
      <w:r>
        <w:lastRenderedPageBreak/>
        <w:t>Results</w:t>
      </w:r>
      <w:bookmarkEnd w:id="12"/>
    </w:p>
    <w:p w:rsidR="008918BE" w:rsidRDefault="008918BE" w:rsidP="008918BE">
      <w:pPr>
        <w:pStyle w:val="2"/>
      </w:pPr>
      <w:bookmarkStart w:id="13" w:name="_Toc111468449"/>
      <w:r>
        <w:t>PA Modelling</w:t>
      </w:r>
      <w:bookmarkEnd w:id="13"/>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w:t>
      </w:r>
      <w:r>
        <w:rPr>
          <w:rFonts w:asciiTheme="majorHAnsi" w:eastAsiaTheme="minorEastAsia" w:hAnsiTheme="majorHAnsi" w:cstheme="majorHAnsi"/>
          <w:iCs/>
        </w:rPr>
        <w:t>his graphs are shown in figure-</w:t>
      </w:r>
      <w:r w:rsidR="00D55BEA">
        <w:rPr>
          <w:rFonts w:asciiTheme="majorHAnsi" w:eastAsiaTheme="minorEastAsia" w:hAnsiTheme="majorHAnsi" w:cstheme="majorHAnsi"/>
          <w:iCs/>
        </w:rPr>
        <w:t xml:space="preserve">6, </w:t>
      </w:r>
      <w:r>
        <w:rPr>
          <w:rFonts w:asciiTheme="majorHAnsi" w:eastAsiaTheme="minorEastAsia" w:hAnsiTheme="majorHAnsi" w:cstheme="majorHAnsi"/>
          <w:iCs/>
        </w:rPr>
        <w:t>figure-</w:t>
      </w:r>
      <w:r w:rsidR="005E4B8C">
        <w:rPr>
          <w:rFonts w:asciiTheme="majorHAnsi" w:eastAsiaTheme="minorEastAsia" w:hAnsiTheme="majorHAnsi" w:cstheme="majorHAnsi"/>
          <w:iCs/>
        </w:rPr>
        <w:t>7</w:t>
      </w:r>
      <w:r w:rsidR="00D55BEA">
        <w:rPr>
          <w:rFonts w:asciiTheme="majorHAnsi" w:eastAsiaTheme="minorEastAsia" w:hAnsiTheme="majorHAnsi" w:cstheme="majorHAnsi"/>
          <w:iCs/>
        </w:rPr>
        <w:t xml:space="preserve"> and figure-8 respectively. </w:t>
      </w:r>
    </w:p>
    <w:p w:rsidR="00093244" w:rsidRDefault="005E4B8C" w:rsidP="00093244">
      <w:pPr>
        <w:pStyle w:val="a1"/>
      </w:pPr>
      <w:r w:rsidRPr="00FA17A6">
        <w:rPr>
          <w:rFonts w:asciiTheme="majorHAnsi" w:eastAsiaTheme="minorEastAsia" w:hAnsiTheme="majorHAnsi" w:cstheme="majorHAnsi"/>
          <w:iCs/>
          <w:noProof/>
        </w:rPr>
        <w:drawing>
          <wp:inline distT="0" distB="0" distL="0" distR="0" wp14:anchorId="4526BD29" wp14:editId="7A339992">
            <wp:extent cx="5943600" cy="299910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9105"/>
                    </a:xfrm>
                    <a:prstGeom prst="rect">
                      <a:avLst/>
                    </a:prstGeom>
                  </pic:spPr>
                </pic:pic>
              </a:graphicData>
            </a:graphic>
          </wp:inline>
        </w:drawing>
      </w:r>
    </w:p>
    <w:p w:rsidR="005E4B8C" w:rsidRDefault="005E4B8C" w:rsidP="005E4B8C">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6</w:t>
      </w:r>
      <w:r>
        <w:rPr>
          <w:rFonts w:asciiTheme="majorHAnsi" w:hAnsiTheme="majorHAnsi" w:cstheme="majorHAnsi"/>
          <w:sz w:val="20"/>
          <w:szCs w:val="20"/>
        </w:rPr>
        <w:t xml:space="preserve">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5E4B8C" w:rsidRDefault="005E4B8C" w:rsidP="00017A35">
      <w:pPr>
        <w:pStyle w:val="a1"/>
      </w:pPr>
      <w:r w:rsidRPr="00FA17A6">
        <w:rPr>
          <w:rFonts w:asciiTheme="majorHAnsi" w:hAnsiTheme="majorHAnsi" w:cstheme="majorHAnsi"/>
          <w:noProof/>
          <w:sz w:val="20"/>
          <w:szCs w:val="20"/>
        </w:rPr>
        <w:drawing>
          <wp:inline distT="0" distB="0" distL="0" distR="0" wp14:anchorId="2C044C56" wp14:editId="3BF138F0">
            <wp:extent cx="6152893" cy="2997564"/>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7818" cy="2999963"/>
                    </a:xfrm>
                    <a:prstGeom prst="rect">
                      <a:avLst/>
                    </a:prstGeom>
                  </pic:spPr>
                </pic:pic>
              </a:graphicData>
            </a:graphic>
          </wp:inline>
        </w:drawing>
      </w:r>
    </w:p>
    <w:p w:rsidR="00017A35" w:rsidRDefault="005E4B8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Pr>
          <w:rFonts w:asciiTheme="majorHAnsi" w:hAnsiTheme="majorHAnsi" w:cstheme="majorHAnsi"/>
          <w:sz w:val="20"/>
          <w:szCs w:val="20"/>
        </w:rPr>
        <w:t>7</w:t>
      </w:r>
      <w:r>
        <w:rPr>
          <w:rFonts w:asciiTheme="majorHAnsi" w:hAnsiTheme="majorHAnsi" w:cstheme="majorHAnsi"/>
          <w:sz w:val="20"/>
          <w:szCs w:val="20"/>
        </w:rPr>
        <w:t xml:space="preserve">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lastRenderedPageBreak/>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4C6842" w:rsidRPr="004C6842">
        <w:rPr>
          <w:rFonts w:asciiTheme="majorHAnsi" w:hAnsiTheme="majorHAnsi" w:cstheme="majorHAnsi"/>
        </w:rPr>
        <w:drawing>
          <wp:inline distT="0" distB="0" distL="0" distR="0" wp14:anchorId="04DA230E" wp14:editId="754CF6B8">
            <wp:extent cx="5449824" cy="2684537"/>
            <wp:effectExtent l="0" t="0" r="0" b="190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030" cy="2688087"/>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4C6842">
        <w:rPr>
          <w:rFonts w:asciiTheme="majorHAnsi" w:hAnsiTheme="majorHAnsi" w:cstheme="majorHAnsi"/>
        </w:rPr>
        <w:t>8</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763445" w:rsidRDefault="00763445" w:rsidP="00763445">
      <w:pPr>
        <w:pStyle w:val="a1"/>
        <w:rPr>
          <w:rFonts w:asciiTheme="majorHAnsi" w:hAnsiTheme="majorHAnsi" w:cstheme="majorHAnsi"/>
        </w:rPr>
      </w:pPr>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B7661">
        <w:rPr>
          <w:rFonts w:asciiTheme="majorHAnsi" w:hAnsiTheme="majorHAnsi" w:cstheme="majorHAnsi" w:hint="cs"/>
          <w:rtl/>
        </w:rPr>
        <w:t>9</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sidR="00005E9A">
        <w:rPr>
          <w:rFonts w:asciiTheme="majorHAnsi" w:hAnsiTheme="majorHAnsi" w:cstheme="majorHAnsi"/>
          <w:sz w:val="20"/>
          <w:szCs w:val="20"/>
        </w:rPr>
        <w:t>9</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lastRenderedPageBreak/>
        <w:t>Although the above pro</w:t>
      </w:r>
      <w:r>
        <w:rPr>
          <w:rFonts w:asciiTheme="majorHAnsi" w:hAnsiTheme="majorHAnsi" w:cstheme="majorHAnsi"/>
        </w:rPr>
        <w:t>blem has an analytic solution, we</w:t>
      </w:r>
      <w:r>
        <w:rPr>
          <w:rFonts w:asciiTheme="majorHAnsi" w:hAnsiTheme="majorHAnsi" w:cstheme="majorHAnsi"/>
        </w:rPr>
        <w:t xml:space="preserve"> </w:t>
      </w:r>
      <w:r w:rsidR="00C46BD9">
        <w:rPr>
          <w:rFonts w:asciiTheme="majorHAnsi" w:hAnsiTheme="majorHAnsi" w:cstheme="majorHAnsi"/>
        </w:rPr>
        <w:t xml:space="preserve">also </w:t>
      </w:r>
      <w:bookmarkStart w:id="14" w:name="_GoBack"/>
      <w:bookmarkEnd w:id="14"/>
      <w:r>
        <w:rPr>
          <w:rFonts w:asciiTheme="majorHAnsi" w:hAnsiTheme="majorHAnsi" w:cstheme="majorHAnsi"/>
        </w:rPr>
        <w:t xml:space="preserve">used </w:t>
      </w:r>
      <w:r>
        <w:rPr>
          <w:rFonts w:asciiTheme="majorHAnsi" w:hAnsiTheme="majorHAnsi" w:cstheme="majorHAnsi"/>
        </w:rPr>
        <w:t xml:space="preserve">SGD to model the PA. For a sanity check, </w:t>
      </w:r>
      <w:r>
        <w:rPr>
          <w:rFonts w:asciiTheme="majorHAnsi" w:eastAsiaTheme="minorEastAsia" w:hAnsiTheme="majorHAnsi" w:cstheme="majorHAnsi"/>
        </w:rPr>
        <w:t xml:space="preserve">After we </w:t>
      </w:r>
      <w:r>
        <w:rPr>
          <w:rFonts w:asciiTheme="majorHAnsi" w:eastAsiaTheme="minorEastAsia" w:hAnsiTheme="majorHAnsi" w:cstheme="majorHAnsi"/>
        </w:rPr>
        <w:t xml:space="preserve">got the </w:t>
      </w:r>
      <w:r>
        <w:rPr>
          <w:rFonts w:asciiTheme="majorHAnsi" w:eastAsiaTheme="minorEastAsia" w:hAnsiTheme="majorHAnsi" w:cstheme="majorHAnsi"/>
        </w:rPr>
        <w:t xml:space="preserve">final </w:t>
      </w:r>
      <w:r>
        <w:rPr>
          <w:rFonts w:asciiTheme="majorHAnsi" w:eastAsiaTheme="minorEastAsia" w:hAnsiTheme="majorHAnsi" w:cstheme="majorHAnsi"/>
        </w:rPr>
        <w:t xml:space="preserve">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we</w:t>
      </w:r>
      <w:r>
        <w:rPr>
          <w:rFonts w:asciiTheme="majorHAnsi" w:eastAsiaTheme="minorEastAsia" w:hAnsiTheme="majorHAnsi" w:cstheme="majorHAnsi"/>
        </w:rPr>
        <w:t xml:space="preserv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831912"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0.00008</m:t>
        </m:r>
        <m:r>
          <w:rPr>
            <w:rFonts w:ascii="Cambria Math" w:eastAsiaTheme="minorEastAsia" w:hAnsi="Cambria Math" w:cstheme="majorHAnsi"/>
          </w:rPr>
          <m:t>≈ -</m:t>
        </m:r>
        <m:r>
          <w:rPr>
            <w:rFonts w:ascii="Cambria Math" w:eastAsiaTheme="minorEastAsia" w:hAnsi="Cambria Math" w:cstheme="majorHAnsi"/>
          </w:rPr>
          <m:t>8</m:t>
        </m:r>
        <m:r>
          <w:rPr>
            <w:rFonts w:ascii="Cambria Math" w:eastAsiaTheme="minorEastAsia" w:hAnsi="Cambria Math" w:cstheme="majorHAnsi"/>
          </w:rPr>
          <m:t>2</m:t>
        </m:r>
        <m:r>
          <w:rPr>
            <w:rFonts w:ascii="Cambria Math" w:eastAsiaTheme="minorEastAsia" w:hAnsi="Cambria Math" w:cstheme="majorHAnsi"/>
          </w:rPr>
          <m:t xml:space="preserve">dB </m:t>
        </m:r>
      </m:oMath>
      <w:r w:rsidR="003F369F">
        <w:rPr>
          <w:rFonts w:asciiTheme="majorHAnsi" w:eastAsiaTheme="minorEastAsia" w:hAnsiTheme="majorHAnsi" w:cstheme="majorHAnsi"/>
        </w:rPr>
        <w:t>, which indicates a good c</w:t>
      </w:r>
      <w:r w:rsidR="003F369F" w:rsidRPr="003F369F">
        <w:rPr>
          <w:rFonts w:asciiTheme="majorHAnsi" w:eastAsiaTheme="minorEastAsia" w:hAnsiTheme="majorHAnsi" w:cstheme="majorHAnsi"/>
        </w:rPr>
        <w:t>onvergence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C65DBC">
      <w:pPr>
        <w:pStyle w:val="a1"/>
        <w:rPr>
          <w:rFonts w:hint="cs"/>
          <w:rtl/>
        </w:rPr>
      </w:pPr>
      <w:r>
        <w:t>NN</w:t>
      </w:r>
      <w:r>
        <w:t xml:space="preserve"> – </w:t>
      </w:r>
      <w:r>
        <w:rPr>
          <w:rFonts w:hint="cs"/>
          <w:rtl/>
        </w:rPr>
        <w:t>אין עוד</w:t>
      </w:r>
    </w:p>
    <w:p w:rsidR="00C65DBC" w:rsidRDefault="00C65DBC" w:rsidP="002E72D0">
      <w:pPr>
        <w:pStyle w:val="a1"/>
      </w:pPr>
    </w:p>
    <w:p w:rsidR="008918BE" w:rsidRDefault="008918BE" w:rsidP="008918BE">
      <w:pPr>
        <w:pStyle w:val="2"/>
      </w:pPr>
      <w:bookmarkStart w:id="15" w:name="_Toc111468450"/>
      <w:r>
        <w:t>DP</w:t>
      </w:r>
      <w:r w:rsidR="002E72D0">
        <w:t>D</w:t>
      </w:r>
      <w:bookmarkEnd w:id="15"/>
      <w:r w:rsidR="00196886">
        <w:rPr>
          <w:rFonts w:hint="cs"/>
          <w:rtl/>
        </w:rPr>
        <w:t xml:space="preserve"> </w:t>
      </w:r>
    </w:p>
    <w:p w:rsidR="008918BE" w:rsidRDefault="008918BE" w:rsidP="008918BE">
      <w:pPr>
        <w:pStyle w:val="a1"/>
      </w:pPr>
      <w:r>
        <w:t>Classical</w:t>
      </w:r>
    </w:p>
    <w:p w:rsidR="008918BE" w:rsidRDefault="008918BE" w:rsidP="008918BE">
      <w:pPr>
        <w:pStyle w:val="a1"/>
      </w:pPr>
      <w:r>
        <w:t>NN</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932D72">
      <w:headerReference w:type="even" r:id="rId19"/>
      <w:headerReference w:type="default" r:id="rId20"/>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A33" w:rsidRDefault="00C60A33">
      <w:r>
        <w:separator/>
      </w:r>
    </w:p>
  </w:endnote>
  <w:endnote w:type="continuationSeparator" w:id="0">
    <w:p w:rsidR="00C60A33" w:rsidRDefault="00C6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A33" w:rsidRDefault="00C60A33">
      <w:r>
        <w:separator/>
      </w:r>
    </w:p>
  </w:footnote>
  <w:footnote w:type="continuationSeparator" w:id="0">
    <w:p w:rsidR="00C60A33" w:rsidRDefault="00C60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E" w:rsidRDefault="00C60A33" w:rsidP="00932D72">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C8B" w:rsidRDefault="00761C8B" w:rsidP="00761C8B">
    <w:pPr>
      <w:pStyle w:val="a9"/>
      <w:rPr>
        <w:rtl/>
        <w:cs/>
      </w:rPr>
    </w:pPr>
  </w:p>
  <w:p w:rsidR="00761C8B" w:rsidRDefault="00761C8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767BC"/>
    <w:rsid w:val="00084E20"/>
    <w:rsid w:val="00093244"/>
    <w:rsid w:val="00100DE3"/>
    <w:rsid w:val="00196886"/>
    <w:rsid w:val="001B400F"/>
    <w:rsid w:val="001E415A"/>
    <w:rsid w:val="002E72D0"/>
    <w:rsid w:val="00303044"/>
    <w:rsid w:val="003D01DD"/>
    <w:rsid w:val="003D18CD"/>
    <w:rsid w:val="003D353D"/>
    <w:rsid w:val="003E053C"/>
    <w:rsid w:val="003F369F"/>
    <w:rsid w:val="00410FCE"/>
    <w:rsid w:val="00427915"/>
    <w:rsid w:val="00462B71"/>
    <w:rsid w:val="004C6842"/>
    <w:rsid w:val="005E4B8C"/>
    <w:rsid w:val="006016CE"/>
    <w:rsid w:val="00646DA8"/>
    <w:rsid w:val="00684BE1"/>
    <w:rsid w:val="006A45CD"/>
    <w:rsid w:val="00761C8B"/>
    <w:rsid w:val="00763445"/>
    <w:rsid w:val="007D3C16"/>
    <w:rsid w:val="007D5AA7"/>
    <w:rsid w:val="00831912"/>
    <w:rsid w:val="008505EE"/>
    <w:rsid w:val="008918BE"/>
    <w:rsid w:val="00901770"/>
    <w:rsid w:val="00974005"/>
    <w:rsid w:val="009D6CD8"/>
    <w:rsid w:val="009F35D9"/>
    <w:rsid w:val="00A16BE8"/>
    <w:rsid w:val="00A27C45"/>
    <w:rsid w:val="00AB235F"/>
    <w:rsid w:val="00AC64EB"/>
    <w:rsid w:val="00AE0C6B"/>
    <w:rsid w:val="00B226D8"/>
    <w:rsid w:val="00B3355E"/>
    <w:rsid w:val="00B86947"/>
    <w:rsid w:val="00C46BD9"/>
    <w:rsid w:val="00C60A33"/>
    <w:rsid w:val="00C65DBC"/>
    <w:rsid w:val="00D55BEA"/>
    <w:rsid w:val="00D71FE6"/>
    <w:rsid w:val="00DA6432"/>
    <w:rsid w:val="00E4556C"/>
    <w:rsid w:val="00EA5CCE"/>
    <w:rsid w:val="00EB2619"/>
    <w:rsid w:val="00EB7661"/>
    <w:rsid w:val="00ED469C"/>
    <w:rsid w:val="00EE406E"/>
    <w:rsid w:val="00F102DD"/>
    <w:rsid w:val="00F21328"/>
    <w:rsid w:val="00F34224"/>
    <w:rsid w:val="00F54AA5"/>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A196"/>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BA"/>
    <w:rsid w:val="00071C94"/>
    <w:rsid w:val="007B6800"/>
    <w:rsid w:val="00CE6FE1"/>
    <w:rsid w:val="00FE16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BC7506F5E14665B3CCB7A554F47DBB">
    <w:name w:val="CBBC7506F5E14665B3CCB7A554F47DBB"/>
    <w:rsid w:val="00FE16BA"/>
  </w:style>
  <w:style w:type="character" w:styleId="a3">
    <w:name w:val="Placeholder Text"/>
    <w:basedOn w:val="a0"/>
    <w:uiPriority w:val="99"/>
    <w:semiHidden/>
    <w:rsid w:val="00071C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44E7-59DA-40BF-83CA-4CE3C411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11</Pages>
  <Words>1834</Words>
  <Characters>10457</Characters>
  <Application>Microsoft Office Word</Application>
  <DocSecurity>0</DocSecurity>
  <Lines>87</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44</cp:revision>
  <dcterms:created xsi:type="dcterms:W3CDTF">2022-08-15T11:55:00Z</dcterms:created>
  <dcterms:modified xsi:type="dcterms:W3CDTF">2022-11-21T20:04:00Z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