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2EA7" w:rsidRPr="00332EA7" w:rsidRDefault="00F760E8" w:rsidP="00332EA7">
      <w:pPr>
        <w:jc w:val="center"/>
        <w:rPr>
          <w:rFonts w:ascii="Arabic Typesetting" w:hAnsi="Arabic Typesetting" w:cs="Arabic Typesetting"/>
          <w:b/>
          <w:color w:val="244061" w:themeColor="accent1" w:themeShade="80"/>
          <w:sz w:val="40"/>
          <w:szCs w:val="40"/>
        </w:rPr>
      </w:pPr>
      <w:r w:rsidRPr="00332EA7">
        <w:rPr>
          <w:rFonts w:ascii="Arabic Typesetting" w:hAnsi="Arabic Typesetting" w:cs="Arabic Typesetting"/>
          <w:b/>
          <w:color w:val="244061" w:themeColor="accent1" w:themeShade="80"/>
          <w:sz w:val="40"/>
          <w:szCs w:val="40"/>
        </w:rPr>
        <w:t>PROBLEM IN GENERAL</w:t>
      </w:r>
    </w:p>
    <w:p w:rsidR="00864BE5" w:rsidRPr="003D733C" w:rsidRDefault="00BD149A" w:rsidP="00F760E8">
      <w:pPr>
        <w:rPr>
          <w:color w:val="0D0D0D" w:themeColor="text1" w:themeTint="F2"/>
          <w:sz w:val="24"/>
          <w:szCs w:val="28"/>
        </w:rPr>
      </w:pPr>
      <w:r w:rsidRPr="003D733C">
        <w:rPr>
          <w:color w:val="0D0D0D" w:themeColor="text1" w:themeTint="F2"/>
          <w:sz w:val="24"/>
          <w:szCs w:val="28"/>
        </w:rPr>
        <w:t>A nation’s progress</w:t>
      </w:r>
      <w:r w:rsidR="00864BE5" w:rsidRPr="003D733C">
        <w:rPr>
          <w:color w:val="0D0D0D" w:themeColor="text1" w:themeTint="F2"/>
          <w:sz w:val="24"/>
          <w:szCs w:val="28"/>
        </w:rPr>
        <w:t xml:space="preserve"> depends on the economic growth and development of the nation as a whole and of each of its citizens. Economic growth is measured by the country’s Gross Domestic Product (GDP). And its economic development is linked to the quality of life of its citizens, measured using the Human Development Index</w:t>
      </w:r>
      <w:r w:rsidR="00C21D98" w:rsidRPr="003D733C">
        <w:rPr>
          <w:color w:val="0D0D0D" w:themeColor="text1" w:themeTint="F2"/>
          <w:sz w:val="24"/>
          <w:szCs w:val="28"/>
        </w:rPr>
        <w:t xml:space="preserve"> (HDI)</w:t>
      </w:r>
      <w:r w:rsidR="00864BE5" w:rsidRPr="003D733C">
        <w:rPr>
          <w:color w:val="0D0D0D" w:themeColor="text1" w:themeTint="F2"/>
          <w:sz w:val="24"/>
          <w:szCs w:val="28"/>
        </w:rPr>
        <w:t xml:space="preserve">. </w:t>
      </w:r>
    </w:p>
    <w:p w:rsidR="00864BE5" w:rsidRPr="00332EA7" w:rsidRDefault="00C21D98" w:rsidP="00F760E8">
      <w:pPr>
        <w:rPr>
          <w:i/>
          <w:sz w:val="24"/>
          <w:szCs w:val="28"/>
        </w:rPr>
      </w:pPr>
      <w:r w:rsidRPr="003D733C">
        <w:rPr>
          <w:color w:val="0D0D0D" w:themeColor="text1" w:themeTint="F2"/>
          <w:sz w:val="24"/>
          <w:szCs w:val="28"/>
        </w:rPr>
        <w:t>Employment of the people results in increase in both, the economic growth and development of a country. Even a little increase in employment may raise the GDP of a nation, which has been seen before:</w:t>
      </w:r>
      <w:r w:rsidRPr="00332EA7">
        <w:rPr>
          <w:sz w:val="24"/>
          <w:szCs w:val="28"/>
        </w:rPr>
        <w:t xml:space="preserve"> </w:t>
      </w:r>
      <w:r w:rsidRPr="00332EA7">
        <w:rPr>
          <w:rFonts w:cs="Helvetica"/>
          <w:i/>
          <w:color w:val="444444"/>
          <w:sz w:val="24"/>
          <w:szCs w:val="28"/>
          <w:shd w:val="clear" w:color="auto" w:fill="FFFFFF"/>
        </w:rPr>
        <w:t>At the global level,</w:t>
      </w:r>
      <w:r w:rsidRPr="00332EA7">
        <w:rPr>
          <w:rStyle w:val="apple-converted-space"/>
          <w:rFonts w:cs="Helvetica"/>
          <w:i/>
          <w:color w:val="444444"/>
          <w:sz w:val="24"/>
          <w:szCs w:val="28"/>
          <w:shd w:val="clear" w:color="auto" w:fill="FFFFFF"/>
        </w:rPr>
        <w:t> </w:t>
      </w:r>
      <w:hyperlink r:id="rId5" w:tooltip="External Link" w:history="1">
        <w:r w:rsidRPr="00332EA7">
          <w:rPr>
            <w:rStyle w:val="Hyperlink"/>
            <w:rFonts w:cs="Helvetica"/>
            <w:i/>
            <w:color w:val="27343F"/>
            <w:sz w:val="24"/>
            <w:szCs w:val="28"/>
            <w:u w:val="none"/>
            <w:shd w:val="clear" w:color="auto" w:fill="FFFFFF"/>
          </w:rPr>
          <w:t>Kapsos (2005)</w:t>
        </w:r>
      </w:hyperlink>
      <w:r w:rsidRPr="00332EA7">
        <w:rPr>
          <w:rStyle w:val="apple-converted-space"/>
          <w:rFonts w:cs="Helvetica"/>
          <w:i/>
          <w:color w:val="444444"/>
          <w:sz w:val="24"/>
          <w:szCs w:val="28"/>
          <w:shd w:val="clear" w:color="auto" w:fill="FFFFFF"/>
        </w:rPr>
        <w:t> </w:t>
      </w:r>
      <w:r w:rsidRPr="00332EA7">
        <w:rPr>
          <w:rFonts w:cs="Helvetica"/>
          <w:i/>
          <w:color w:val="444444"/>
          <w:sz w:val="24"/>
          <w:szCs w:val="28"/>
          <w:shd w:val="clear" w:color="auto" w:fill="FFFFFF"/>
        </w:rPr>
        <w:t>finds that for every 1-percentage point of additional GDP growth, total employment has grown between 0.3 and 0.38 percentage points during the three periods between 1991 and 2003</w:t>
      </w:r>
      <w:r w:rsidRPr="00332EA7">
        <w:rPr>
          <w:i/>
          <w:sz w:val="24"/>
          <w:szCs w:val="28"/>
        </w:rPr>
        <w:t>.</w:t>
      </w:r>
    </w:p>
    <w:p w:rsidR="00887E9C" w:rsidRPr="003D733C" w:rsidRDefault="00C21D98" w:rsidP="00F760E8">
      <w:pPr>
        <w:rPr>
          <w:color w:val="0D0D0D" w:themeColor="text1" w:themeTint="F2"/>
          <w:sz w:val="24"/>
          <w:szCs w:val="28"/>
        </w:rPr>
      </w:pPr>
      <w:r w:rsidRPr="003D733C">
        <w:rPr>
          <w:color w:val="0D0D0D" w:themeColor="text1" w:themeTint="F2"/>
          <w:sz w:val="24"/>
          <w:szCs w:val="28"/>
        </w:rPr>
        <w:t>Employment also gives buying power</w:t>
      </w:r>
      <w:r w:rsidR="00887E9C" w:rsidRPr="003D733C">
        <w:rPr>
          <w:color w:val="0D0D0D" w:themeColor="text1" w:themeTint="F2"/>
          <w:sz w:val="24"/>
          <w:szCs w:val="28"/>
        </w:rPr>
        <w:t>s</w:t>
      </w:r>
      <w:r w:rsidRPr="003D733C">
        <w:rPr>
          <w:color w:val="0D0D0D" w:themeColor="text1" w:themeTint="F2"/>
          <w:sz w:val="24"/>
          <w:szCs w:val="28"/>
        </w:rPr>
        <w:t xml:space="preserve"> to individuals that uphold their </w:t>
      </w:r>
      <w:r w:rsidR="00DE469E" w:rsidRPr="003D733C">
        <w:rPr>
          <w:color w:val="0D0D0D" w:themeColor="text1" w:themeTint="F2"/>
          <w:sz w:val="24"/>
          <w:szCs w:val="28"/>
        </w:rPr>
        <w:t>standard of living, by improving</w:t>
      </w:r>
      <w:r w:rsidRPr="003D733C">
        <w:rPr>
          <w:color w:val="0D0D0D" w:themeColor="text1" w:themeTint="F2"/>
          <w:sz w:val="24"/>
          <w:szCs w:val="28"/>
        </w:rPr>
        <w:t xml:space="preserve"> educational and health care facilities, i.e., increasing the HDI of the country.</w:t>
      </w:r>
    </w:p>
    <w:p w:rsidR="00887E9C" w:rsidRPr="00332EA7" w:rsidRDefault="00887E9C" w:rsidP="00F760E8">
      <w:pPr>
        <w:rPr>
          <w:sz w:val="24"/>
          <w:szCs w:val="28"/>
        </w:rPr>
      </w:pPr>
      <w:r w:rsidRPr="00332EA7">
        <w:rPr>
          <w:sz w:val="24"/>
          <w:szCs w:val="28"/>
        </w:rPr>
        <w:t xml:space="preserve">Hence, it is important to increase employment, or to eradicate unemployment in a country. There are several jobs available </w:t>
      </w:r>
      <w:r w:rsidR="00D15951" w:rsidRPr="00332EA7">
        <w:rPr>
          <w:sz w:val="24"/>
          <w:szCs w:val="28"/>
        </w:rPr>
        <w:t xml:space="preserve">for different types of skills and competencies, </w:t>
      </w:r>
      <w:r w:rsidRPr="00332EA7">
        <w:rPr>
          <w:sz w:val="24"/>
          <w:szCs w:val="28"/>
        </w:rPr>
        <w:t>in all economic sectors – industries, agricultural and informal sectors, enough for a country’s work force.</w:t>
      </w:r>
    </w:p>
    <w:p w:rsidR="00D15951" w:rsidRPr="00332EA7" w:rsidRDefault="00D15951" w:rsidP="00F760E8">
      <w:pPr>
        <w:rPr>
          <w:sz w:val="24"/>
          <w:szCs w:val="28"/>
        </w:rPr>
      </w:pPr>
      <w:r w:rsidRPr="00332EA7">
        <w:rPr>
          <w:sz w:val="24"/>
          <w:szCs w:val="28"/>
        </w:rPr>
        <w:t>Still, the problem of unemployment persists. This is either because, people are not being able to utilize and enhance their skills proper</w:t>
      </w:r>
      <w:r w:rsidR="00504D4B" w:rsidRPr="00332EA7">
        <w:rPr>
          <w:sz w:val="24"/>
          <w:szCs w:val="28"/>
        </w:rPr>
        <w:t>ly to get a job, or the job to person matching procedure is not very efficient</w:t>
      </w:r>
      <w:r w:rsidR="00BD149A" w:rsidRPr="00332EA7">
        <w:rPr>
          <w:sz w:val="24"/>
          <w:szCs w:val="28"/>
        </w:rPr>
        <w:t>.</w:t>
      </w:r>
    </w:p>
    <w:p w:rsidR="00864BE5" w:rsidRPr="00332EA7" w:rsidRDefault="00DE469E" w:rsidP="00F760E8">
      <w:pPr>
        <w:rPr>
          <w:sz w:val="24"/>
          <w:szCs w:val="28"/>
        </w:rPr>
      </w:pPr>
      <w:r w:rsidRPr="00332EA7">
        <w:rPr>
          <w:sz w:val="24"/>
          <w:szCs w:val="28"/>
        </w:rPr>
        <w:t xml:space="preserve">For this reason, over the years, Skill and Competency Management has developed as a significant part of Human Resource Development in every organization. This is done to specify all skills present in each person and to specify their competency in each of those skills. We can then categorize people according to their skill sets and competency levels and employ them in various jobs. </w:t>
      </w:r>
    </w:p>
    <w:p w:rsidR="0092182E" w:rsidRPr="00332EA7" w:rsidRDefault="00DE469E" w:rsidP="00F760E8">
      <w:pPr>
        <w:rPr>
          <w:sz w:val="24"/>
          <w:szCs w:val="28"/>
        </w:rPr>
      </w:pPr>
      <w:r w:rsidRPr="00332EA7">
        <w:rPr>
          <w:sz w:val="24"/>
          <w:szCs w:val="28"/>
        </w:rPr>
        <w:t>In doing so, it has been noticed that a major portion of the work</w:t>
      </w:r>
      <w:r w:rsidR="0092182E" w:rsidRPr="00332EA7">
        <w:rPr>
          <w:sz w:val="24"/>
          <w:szCs w:val="28"/>
        </w:rPr>
        <w:t xml:space="preserve"> force gets neglected because they may not have formal education and/or certification to validate their skills and competency. They may be self-employed (entrepreneurs and freelancers), and hence are not enlisted in any such Skill and Competency management programmes. </w:t>
      </w:r>
    </w:p>
    <w:p w:rsidR="00F925A7" w:rsidRPr="00332EA7" w:rsidRDefault="0092182E" w:rsidP="00332EA7">
      <w:pPr>
        <w:rPr>
          <w:sz w:val="24"/>
          <w:szCs w:val="28"/>
        </w:rPr>
      </w:pPr>
      <w:r w:rsidRPr="00332EA7">
        <w:rPr>
          <w:sz w:val="24"/>
          <w:szCs w:val="28"/>
        </w:rPr>
        <w:t>These particular individuals actually form an economic sector, known as the Unorganized Sector or Informal Sector.</w:t>
      </w:r>
    </w:p>
    <w:p w:rsidR="0092182E" w:rsidRPr="00BE427D" w:rsidRDefault="0092182E" w:rsidP="00332EA7">
      <w:pPr>
        <w:rPr>
          <w:rFonts w:ascii="Book Antiqua" w:hAnsi="Book Antiqua"/>
          <w:i/>
          <w:sz w:val="26"/>
          <w:szCs w:val="26"/>
        </w:rPr>
      </w:pPr>
      <w:r w:rsidRPr="00BE427D">
        <w:rPr>
          <w:rFonts w:ascii="Book Antiqua" w:hAnsi="Book Antiqua"/>
          <w:i/>
          <w:sz w:val="26"/>
          <w:szCs w:val="26"/>
        </w:rPr>
        <w:t>The informal sector covers a wide range of labour market activities that combine two groups of different nature. On the one hand, the informal sector is formed by the coping behaviour of individuals and families in economic environment where earning opportunities are scarce. On the other hand, the informal sector is a product of rational behaviour of entrepreneurs that desire to escape state regulations.</w:t>
      </w:r>
    </w:p>
    <w:p w:rsidR="0092182E" w:rsidRPr="00BE427D" w:rsidRDefault="0092182E" w:rsidP="00332EA7">
      <w:pPr>
        <w:rPr>
          <w:rFonts w:ascii="Book Antiqua" w:hAnsi="Book Antiqua" w:cs="Andalus"/>
          <w:i/>
          <w:sz w:val="24"/>
          <w:szCs w:val="24"/>
        </w:rPr>
      </w:pPr>
      <w:r w:rsidRPr="00BE427D">
        <w:rPr>
          <w:rFonts w:ascii="Book Antiqua" w:hAnsi="Book Antiqua" w:cs="Andalus"/>
          <w:i/>
          <w:sz w:val="24"/>
          <w:szCs w:val="24"/>
        </w:rPr>
        <w:lastRenderedPageBreak/>
        <w:t xml:space="preserve">The ILO/ICFTU international symposium on the informal sector in 1999 proposed that the informal sector workforce can be categorized into three broad groups: </w:t>
      </w:r>
    </w:p>
    <w:p w:rsidR="0092182E" w:rsidRPr="00BE427D" w:rsidRDefault="00F925A7" w:rsidP="00332EA7">
      <w:pPr>
        <w:rPr>
          <w:rFonts w:ascii="Book Antiqua" w:hAnsi="Book Antiqua" w:cs="Andalus"/>
          <w:i/>
          <w:sz w:val="24"/>
          <w:szCs w:val="24"/>
        </w:rPr>
      </w:pPr>
      <w:r w:rsidRPr="00BE427D">
        <w:rPr>
          <w:rFonts w:ascii="Book Antiqua" w:hAnsi="Book Antiqua" w:cs="Andalus"/>
          <w:i/>
          <w:sz w:val="24"/>
          <w:szCs w:val="24"/>
        </w:rPr>
        <w:t>a) O</w:t>
      </w:r>
      <w:r w:rsidR="0092182E" w:rsidRPr="00BE427D">
        <w:rPr>
          <w:rFonts w:ascii="Book Antiqua" w:hAnsi="Book Antiqua" w:cs="Andalus"/>
          <w:i/>
          <w:sz w:val="24"/>
          <w:szCs w:val="24"/>
        </w:rPr>
        <w:t>wner-employers of micro enterprises, which employ a few paid workers, with or without apprenti</w:t>
      </w:r>
      <w:r w:rsidRPr="00BE427D">
        <w:rPr>
          <w:rFonts w:ascii="Book Antiqua" w:hAnsi="Book Antiqua" w:cs="Andalus"/>
          <w:i/>
          <w:sz w:val="24"/>
          <w:szCs w:val="24"/>
        </w:rPr>
        <w:t>ces.</w:t>
      </w:r>
      <w:r w:rsidR="0092182E" w:rsidRPr="00BE427D">
        <w:rPr>
          <w:rFonts w:ascii="Book Antiqua" w:hAnsi="Book Antiqua" w:cs="Andalus"/>
          <w:i/>
          <w:sz w:val="24"/>
          <w:szCs w:val="24"/>
        </w:rPr>
        <w:t xml:space="preserve"> </w:t>
      </w:r>
    </w:p>
    <w:p w:rsidR="0092182E" w:rsidRPr="00BE427D" w:rsidRDefault="00F925A7" w:rsidP="00332EA7">
      <w:pPr>
        <w:rPr>
          <w:rFonts w:ascii="Book Antiqua" w:hAnsi="Book Antiqua" w:cs="Andalus"/>
          <w:i/>
          <w:sz w:val="24"/>
          <w:szCs w:val="24"/>
        </w:rPr>
      </w:pPr>
      <w:r w:rsidRPr="00BE427D">
        <w:rPr>
          <w:rFonts w:ascii="Book Antiqua" w:hAnsi="Book Antiqua" w:cs="Andalus"/>
          <w:i/>
          <w:sz w:val="24"/>
          <w:szCs w:val="24"/>
        </w:rPr>
        <w:t>(b) O</w:t>
      </w:r>
      <w:r w:rsidR="0092182E" w:rsidRPr="00BE427D">
        <w:rPr>
          <w:rFonts w:ascii="Book Antiqua" w:hAnsi="Book Antiqua" w:cs="Andalus"/>
          <w:i/>
          <w:sz w:val="24"/>
          <w:szCs w:val="24"/>
        </w:rPr>
        <w:t>wn-account workers, who own and operate one-person business, who work alone or with the help of unpaid workers, generally fam</w:t>
      </w:r>
      <w:r w:rsidRPr="00BE427D">
        <w:rPr>
          <w:rFonts w:ascii="Book Antiqua" w:hAnsi="Book Antiqua" w:cs="Andalus"/>
          <w:i/>
          <w:sz w:val="24"/>
          <w:szCs w:val="24"/>
        </w:rPr>
        <w:t>ily members and apprentices.</w:t>
      </w:r>
    </w:p>
    <w:p w:rsidR="0092182E" w:rsidRPr="00BE427D" w:rsidRDefault="00F925A7" w:rsidP="00332EA7">
      <w:pPr>
        <w:rPr>
          <w:rFonts w:ascii="Book Antiqua" w:hAnsi="Book Antiqua" w:cs="Andalus"/>
          <w:i/>
          <w:sz w:val="24"/>
          <w:szCs w:val="24"/>
        </w:rPr>
      </w:pPr>
      <w:r w:rsidRPr="00BE427D">
        <w:rPr>
          <w:rFonts w:ascii="Book Antiqua" w:hAnsi="Book Antiqua" w:cs="Andalus"/>
          <w:i/>
          <w:sz w:val="24"/>
          <w:szCs w:val="24"/>
        </w:rPr>
        <w:t xml:space="preserve"> (c) D</w:t>
      </w:r>
      <w:r w:rsidR="0092182E" w:rsidRPr="00BE427D">
        <w:rPr>
          <w:rFonts w:ascii="Book Antiqua" w:hAnsi="Book Antiqua" w:cs="Andalus"/>
          <w:i/>
          <w:sz w:val="24"/>
          <w:szCs w:val="24"/>
        </w:rPr>
        <w:t>ependent workers, paid or unpaid, including wage workers in micro enterprises, unpaid family workers, apprentices, contract labo</w:t>
      </w:r>
      <w:r w:rsidRPr="00BE427D">
        <w:rPr>
          <w:rFonts w:ascii="Book Antiqua" w:hAnsi="Book Antiqua" w:cs="Andalus"/>
          <w:i/>
          <w:sz w:val="24"/>
          <w:szCs w:val="24"/>
        </w:rPr>
        <w:t>u</w:t>
      </w:r>
      <w:r w:rsidR="0092182E" w:rsidRPr="00BE427D">
        <w:rPr>
          <w:rFonts w:ascii="Book Antiqua" w:hAnsi="Book Antiqua" w:cs="Andalus"/>
          <w:i/>
          <w:sz w:val="24"/>
          <w:szCs w:val="24"/>
        </w:rPr>
        <w:t>r, home</w:t>
      </w:r>
      <w:r w:rsidRPr="00BE427D">
        <w:rPr>
          <w:rFonts w:ascii="Book Antiqua" w:hAnsi="Book Antiqua" w:cs="Andalus"/>
          <w:i/>
          <w:sz w:val="24"/>
          <w:szCs w:val="24"/>
        </w:rPr>
        <w:t>-</w:t>
      </w:r>
      <w:r w:rsidR="0092182E" w:rsidRPr="00BE427D">
        <w:rPr>
          <w:rFonts w:ascii="Book Antiqua" w:hAnsi="Book Antiqua" w:cs="Andalus"/>
          <w:i/>
          <w:sz w:val="24"/>
          <w:szCs w:val="24"/>
        </w:rPr>
        <w:t>workers and paid domestic workers.</w:t>
      </w:r>
    </w:p>
    <w:p w:rsidR="00F925A7" w:rsidRPr="00BE427D" w:rsidRDefault="00F925A7" w:rsidP="00332EA7">
      <w:pPr>
        <w:rPr>
          <w:rFonts w:ascii="Cambria" w:hAnsi="Cambria"/>
          <w:i/>
          <w:sz w:val="24"/>
          <w:szCs w:val="24"/>
        </w:rPr>
      </w:pPr>
      <w:r w:rsidRPr="00BE427D">
        <w:rPr>
          <w:rFonts w:ascii="Cambria" w:hAnsi="Cambria"/>
          <w:i/>
          <w:sz w:val="24"/>
          <w:szCs w:val="24"/>
        </w:rPr>
        <w:t>The informal sector plays an important and controversial role:</w:t>
      </w:r>
    </w:p>
    <w:p w:rsidR="00F925A7" w:rsidRPr="00BE427D" w:rsidRDefault="00F925A7" w:rsidP="00332EA7">
      <w:pPr>
        <w:pStyle w:val="ListParagraph"/>
        <w:numPr>
          <w:ilvl w:val="0"/>
          <w:numId w:val="2"/>
        </w:numPr>
        <w:rPr>
          <w:rFonts w:ascii="Cambria" w:hAnsi="Cambria"/>
          <w:i/>
          <w:sz w:val="24"/>
          <w:szCs w:val="24"/>
        </w:rPr>
      </w:pPr>
      <w:r w:rsidRPr="00BE427D">
        <w:rPr>
          <w:rFonts w:ascii="Cambria" w:hAnsi="Cambria"/>
          <w:i/>
          <w:sz w:val="24"/>
          <w:szCs w:val="24"/>
        </w:rPr>
        <w:t>It provides jobs and reduces unemployment and underemployment, but in many cases the jobs are low-paid and the job security is poor.</w:t>
      </w:r>
    </w:p>
    <w:p w:rsidR="00F925A7" w:rsidRPr="00BE427D" w:rsidRDefault="00F925A7" w:rsidP="00332EA7">
      <w:pPr>
        <w:pStyle w:val="ListParagraph"/>
        <w:numPr>
          <w:ilvl w:val="0"/>
          <w:numId w:val="2"/>
        </w:numPr>
        <w:rPr>
          <w:rFonts w:ascii="Cambria" w:hAnsi="Cambria"/>
          <w:i/>
          <w:sz w:val="24"/>
          <w:szCs w:val="24"/>
        </w:rPr>
      </w:pPr>
      <w:r w:rsidRPr="00BE427D">
        <w:rPr>
          <w:rFonts w:ascii="Cambria" w:hAnsi="Cambria"/>
          <w:i/>
          <w:sz w:val="24"/>
          <w:szCs w:val="24"/>
        </w:rPr>
        <w:t>It bolsters entrepreneurial activity, but at the detriment of state regulations compliance, particularly regarding tax and labour regulations.</w:t>
      </w:r>
    </w:p>
    <w:tbl>
      <w:tblPr>
        <w:tblpPr w:leftFromText="180" w:rightFromText="180" w:vertAnchor="text" w:horzAnchor="page" w:tblpX="6586" w:tblpY="782"/>
        <w:tblW w:w="4724" w:type="dxa"/>
        <w:tblBorders>
          <w:top w:val="single" w:sz="2" w:space="0" w:color="8B5B29"/>
          <w:left w:val="single" w:sz="2" w:space="0" w:color="8B5B29"/>
          <w:bottom w:val="single" w:sz="2" w:space="0" w:color="8B5B29"/>
          <w:right w:val="single" w:sz="2" w:space="0" w:color="8B5B29"/>
        </w:tblBorders>
        <w:shd w:val="clear" w:color="auto" w:fill="FBF7E5"/>
        <w:tblCellMar>
          <w:top w:w="60" w:type="dxa"/>
          <w:left w:w="60" w:type="dxa"/>
          <w:bottom w:w="60" w:type="dxa"/>
          <w:right w:w="60" w:type="dxa"/>
        </w:tblCellMar>
        <w:tblLook w:val="04A0"/>
      </w:tblPr>
      <w:tblGrid>
        <w:gridCol w:w="4724"/>
      </w:tblGrid>
      <w:tr w:rsidR="00332EA7" w:rsidRPr="00DD3227" w:rsidTr="00226E98">
        <w:trPr>
          <w:trHeight w:val="752"/>
        </w:trPr>
        <w:tc>
          <w:tcPr>
            <w:tcW w:w="0" w:type="auto"/>
            <w:shd w:val="clear" w:color="auto" w:fill="F0EDC4"/>
            <w:tcMar>
              <w:top w:w="45" w:type="dxa"/>
              <w:left w:w="45" w:type="dxa"/>
              <w:bottom w:w="45" w:type="dxa"/>
              <w:right w:w="45" w:type="dxa"/>
            </w:tcMar>
            <w:hideMark/>
          </w:tcPr>
          <w:p w:rsidR="00332EA7" w:rsidRPr="00DD3227" w:rsidRDefault="00332EA7" w:rsidP="00226E98">
            <w:pPr>
              <w:spacing w:before="100" w:beforeAutospacing="1" w:after="100" w:afterAutospacing="1" w:line="315" w:lineRule="atLeast"/>
              <w:jc w:val="center"/>
              <w:rPr>
                <w:rFonts w:ascii="Arial" w:eastAsia="Times New Roman" w:hAnsi="Arial" w:cs="Arial"/>
                <w:color w:val="000000"/>
                <w:sz w:val="21"/>
                <w:szCs w:val="21"/>
                <w:lang w:eastAsia="en-IN"/>
              </w:rPr>
            </w:pPr>
            <w:r w:rsidRPr="00DD3227">
              <w:rPr>
                <w:rFonts w:ascii="Arial" w:eastAsia="Times New Roman" w:hAnsi="Arial" w:cs="Arial"/>
                <w:b/>
                <w:bCs/>
                <w:color w:val="000000"/>
                <w:sz w:val="21"/>
                <w:szCs w:val="21"/>
                <w:lang w:eastAsia="en-IN"/>
              </w:rPr>
              <w:t>Informal Employment as Per Cent of</w:t>
            </w:r>
            <w:r w:rsidRPr="00DD3227">
              <w:rPr>
                <w:rFonts w:ascii="Arial" w:eastAsia="Times New Roman" w:hAnsi="Arial" w:cs="Arial"/>
                <w:color w:val="000000"/>
                <w:sz w:val="21"/>
                <w:szCs w:val="21"/>
                <w:lang w:eastAsia="en-IN"/>
              </w:rPr>
              <w:t> N</w:t>
            </w:r>
            <w:r w:rsidRPr="00DD3227">
              <w:rPr>
                <w:rFonts w:ascii="Arial" w:eastAsia="Times New Roman" w:hAnsi="Arial" w:cs="Arial"/>
                <w:b/>
                <w:bCs/>
                <w:color w:val="000000"/>
                <w:sz w:val="21"/>
                <w:szCs w:val="21"/>
                <w:lang w:eastAsia="en-IN"/>
              </w:rPr>
              <w:t>on-Agricultural Employment by Sex 2004-2010</w:t>
            </w:r>
          </w:p>
        </w:tc>
      </w:tr>
      <w:tr w:rsidR="00332EA7" w:rsidRPr="00DD3227" w:rsidTr="00226E98">
        <w:trPr>
          <w:trHeight w:val="771"/>
        </w:trPr>
        <w:tc>
          <w:tcPr>
            <w:tcW w:w="4724" w:type="dxa"/>
            <w:shd w:val="clear" w:color="auto" w:fill="FBF7E5"/>
            <w:tcMar>
              <w:top w:w="45" w:type="dxa"/>
              <w:left w:w="45" w:type="dxa"/>
              <w:bottom w:w="45" w:type="dxa"/>
              <w:right w:w="45" w:type="dxa"/>
            </w:tcMar>
            <w:hideMark/>
          </w:tcPr>
          <w:p w:rsidR="00332EA7" w:rsidRPr="00DD3227" w:rsidRDefault="00332EA7" w:rsidP="00226E98">
            <w:pPr>
              <w:spacing w:before="100" w:beforeAutospacing="1" w:after="100" w:afterAutospacing="1" w:line="315" w:lineRule="atLeast"/>
              <w:jc w:val="center"/>
              <w:rPr>
                <w:rFonts w:ascii="Arial" w:eastAsia="Times New Roman" w:hAnsi="Arial" w:cs="Arial"/>
                <w:color w:val="000000"/>
                <w:sz w:val="21"/>
                <w:szCs w:val="21"/>
                <w:lang w:eastAsia="en-IN"/>
              </w:rPr>
            </w:pPr>
            <w:r w:rsidRPr="00DD3227">
              <w:rPr>
                <w:rFonts w:ascii="Arial" w:eastAsia="Times New Roman" w:hAnsi="Arial" w:cs="Arial"/>
                <w:b/>
                <w:bCs/>
                <w:color w:val="000000"/>
                <w:sz w:val="21"/>
                <w:szCs w:val="21"/>
                <w:lang w:eastAsia="en-IN"/>
              </w:rPr>
              <w:t>South Asia</w:t>
            </w:r>
            <w:r w:rsidRPr="00DD3227">
              <w:rPr>
                <w:rFonts w:ascii="Arial" w:eastAsia="Times New Roman" w:hAnsi="Arial" w:cs="Arial"/>
                <w:color w:val="000000"/>
                <w:sz w:val="21"/>
                <w:lang w:eastAsia="en-IN"/>
              </w:rPr>
              <w:t> </w:t>
            </w:r>
            <w:r w:rsidRPr="00DD3227">
              <w:rPr>
                <w:rFonts w:ascii="Arial" w:eastAsia="Times New Roman" w:hAnsi="Arial" w:cs="Arial"/>
                <w:color w:val="000000"/>
                <w:sz w:val="21"/>
                <w:szCs w:val="21"/>
                <w:lang w:eastAsia="en-IN"/>
              </w:rPr>
              <w:br/>
              <w:t>83% women, 82% men</w:t>
            </w:r>
          </w:p>
        </w:tc>
      </w:tr>
      <w:tr w:rsidR="00332EA7" w:rsidRPr="00DD3227" w:rsidTr="00226E98">
        <w:trPr>
          <w:trHeight w:val="771"/>
        </w:trPr>
        <w:tc>
          <w:tcPr>
            <w:tcW w:w="0" w:type="auto"/>
            <w:shd w:val="clear" w:color="auto" w:fill="FBF7E5"/>
            <w:tcMar>
              <w:top w:w="45" w:type="dxa"/>
              <w:left w:w="45" w:type="dxa"/>
              <w:bottom w:w="45" w:type="dxa"/>
              <w:right w:w="45" w:type="dxa"/>
            </w:tcMar>
            <w:hideMark/>
          </w:tcPr>
          <w:p w:rsidR="00332EA7" w:rsidRPr="00DD3227" w:rsidRDefault="00332EA7" w:rsidP="00226E98">
            <w:pPr>
              <w:spacing w:before="100" w:beforeAutospacing="1" w:after="100" w:afterAutospacing="1" w:line="315" w:lineRule="atLeast"/>
              <w:jc w:val="center"/>
              <w:rPr>
                <w:rFonts w:ascii="Arial" w:eastAsia="Times New Roman" w:hAnsi="Arial" w:cs="Arial"/>
                <w:color w:val="000000"/>
                <w:sz w:val="21"/>
                <w:szCs w:val="21"/>
                <w:lang w:eastAsia="en-IN"/>
              </w:rPr>
            </w:pPr>
            <w:r w:rsidRPr="00DD3227">
              <w:rPr>
                <w:rFonts w:ascii="Arial" w:eastAsia="Times New Roman" w:hAnsi="Arial" w:cs="Arial"/>
                <w:b/>
                <w:bCs/>
                <w:color w:val="000000"/>
                <w:sz w:val="21"/>
                <w:szCs w:val="21"/>
                <w:lang w:eastAsia="en-IN"/>
              </w:rPr>
              <w:t>Sub-Saharan Africa</w:t>
            </w:r>
            <w:r w:rsidRPr="00DD3227">
              <w:rPr>
                <w:rFonts w:ascii="Arial" w:eastAsia="Times New Roman" w:hAnsi="Arial" w:cs="Arial"/>
                <w:color w:val="000000"/>
                <w:sz w:val="21"/>
                <w:lang w:eastAsia="en-IN"/>
              </w:rPr>
              <w:t> </w:t>
            </w:r>
            <w:r w:rsidRPr="00DD3227">
              <w:rPr>
                <w:rFonts w:ascii="Arial" w:eastAsia="Times New Roman" w:hAnsi="Arial" w:cs="Arial"/>
                <w:color w:val="000000"/>
                <w:sz w:val="21"/>
                <w:szCs w:val="21"/>
                <w:lang w:eastAsia="en-IN"/>
              </w:rPr>
              <w:br/>
              <w:t>74% women, 61% men</w:t>
            </w:r>
          </w:p>
        </w:tc>
      </w:tr>
      <w:tr w:rsidR="00332EA7" w:rsidRPr="00DD3227" w:rsidTr="00226E98">
        <w:trPr>
          <w:trHeight w:val="771"/>
        </w:trPr>
        <w:tc>
          <w:tcPr>
            <w:tcW w:w="0" w:type="auto"/>
            <w:shd w:val="clear" w:color="auto" w:fill="FBF7E5"/>
            <w:tcMar>
              <w:top w:w="45" w:type="dxa"/>
              <w:left w:w="45" w:type="dxa"/>
              <w:bottom w:w="45" w:type="dxa"/>
              <w:right w:w="45" w:type="dxa"/>
            </w:tcMar>
            <w:hideMark/>
          </w:tcPr>
          <w:p w:rsidR="00332EA7" w:rsidRPr="00DD3227" w:rsidRDefault="00332EA7" w:rsidP="00226E98">
            <w:pPr>
              <w:spacing w:before="100" w:beforeAutospacing="1" w:after="100" w:afterAutospacing="1" w:line="315" w:lineRule="atLeast"/>
              <w:jc w:val="center"/>
              <w:rPr>
                <w:rFonts w:ascii="Arial" w:eastAsia="Times New Roman" w:hAnsi="Arial" w:cs="Arial"/>
                <w:color w:val="000000"/>
                <w:sz w:val="21"/>
                <w:szCs w:val="21"/>
                <w:lang w:eastAsia="en-IN"/>
              </w:rPr>
            </w:pPr>
            <w:r w:rsidRPr="00DD3227">
              <w:rPr>
                <w:rFonts w:ascii="Arial" w:eastAsia="Times New Roman" w:hAnsi="Arial" w:cs="Arial"/>
                <w:b/>
                <w:bCs/>
                <w:color w:val="000000"/>
                <w:sz w:val="21"/>
                <w:szCs w:val="21"/>
                <w:lang w:eastAsia="en-IN"/>
              </w:rPr>
              <w:t>Latin America and the Caribbean</w:t>
            </w:r>
            <w:r w:rsidRPr="00DD3227">
              <w:rPr>
                <w:rFonts w:ascii="Arial" w:eastAsia="Times New Roman" w:hAnsi="Arial" w:cs="Arial"/>
                <w:color w:val="000000"/>
                <w:sz w:val="21"/>
                <w:lang w:eastAsia="en-IN"/>
              </w:rPr>
              <w:t> </w:t>
            </w:r>
            <w:r w:rsidRPr="00DD3227">
              <w:rPr>
                <w:rFonts w:ascii="Arial" w:eastAsia="Times New Roman" w:hAnsi="Arial" w:cs="Arial"/>
                <w:color w:val="000000"/>
                <w:sz w:val="21"/>
                <w:szCs w:val="21"/>
                <w:lang w:eastAsia="en-IN"/>
              </w:rPr>
              <w:br/>
              <w:t>54% women, 48% men</w:t>
            </w:r>
          </w:p>
        </w:tc>
      </w:tr>
      <w:tr w:rsidR="00332EA7" w:rsidRPr="00DD3227" w:rsidTr="00226E98">
        <w:trPr>
          <w:trHeight w:val="771"/>
        </w:trPr>
        <w:tc>
          <w:tcPr>
            <w:tcW w:w="0" w:type="auto"/>
            <w:shd w:val="clear" w:color="auto" w:fill="FBF7E5"/>
            <w:tcMar>
              <w:top w:w="45" w:type="dxa"/>
              <w:left w:w="45" w:type="dxa"/>
              <w:bottom w:w="45" w:type="dxa"/>
              <w:right w:w="45" w:type="dxa"/>
            </w:tcMar>
            <w:hideMark/>
          </w:tcPr>
          <w:p w:rsidR="00332EA7" w:rsidRPr="00DD3227" w:rsidRDefault="00332EA7" w:rsidP="00226E98">
            <w:pPr>
              <w:spacing w:before="100" w:beforeAutospacing="1" w:after="100" w:afterAutospacing="1" w:line="315" w:lineRule="atLeast"/>
              <w:jc w:val="center"/>
              <w:rPr>
                <w:rFonts w:ascii="Arial" w:eastAsia="Times New Roman" w:hAnsi="Arial" w:cs="Arial"/>
                <w:color w:val="000000"/>
                <w:sz w:val="21"/>
                <w:szCs w:val="21"/>
                <w:lang w:eastAsia="en-IN"/>
              </w:rPr>
            </w:pPr>
            <w:r w:rsidRPr="00DD3227">
              <w:rPr>
                <w:rFonts w:ascii="Arial" w:eastAsia="Times New Roman" w:hAnsi="Arial" w:cs="Arial"/>
                <w:b/>
                <w:bCs/>
                <w:color w:val="000000"/>
                <w:sz w:val="21"/>
                <w:szCs w:val="21"/>
                <w:lang w:eastAsia="en-IN"/>
              </w:rPr>
              <w:t>Urban China</w:t>
            </w:r>
            <w:r w:rsidRPr="00DD3227">
              <w:rPr>
                <w:rFonts w:ascii="Arial" w:eastAsia="Times New Roman" w:hAnsi="Arial" w:cs="Arial"/>
                <w:color w:val="000000"/>
                <w:sz w:val="21"/>
                <w:lang w:eastAsia="en-IN"/>
              </w:rPr>
              <w:t> </w:t>
            </w:r>
            <w:r w:rsidRPr="00DD3227">
              <w:rPr>
                <w:rFonts w:ascii="Arial" w:eastAsia="Times New Roman" w:hAnsi="Arial" w:cs="Arial"/>
                <w:color w:val="000000"/>
                <w:sz w:val="21"/>
                <w:szCs w:val="21"/>
                <w:lang w:eastAsia="en-IN"/>
              </w:rPr>
              <w:br/>
              <w:t>36% women, 30% men</w:t>
            </w:r>
          </w:p>
        </w:tc>
      </w:tr>
      <w:tr w:rsidR="00332EA7" w:rsidRPr="00DD3227" w:rsidTr="00226E98">
        <w:trPr>
          <w:trHeight w:val="771"/>
        </w:trPr>
        <w:tc>
          <w:tcPr>
            <w:tcW w:w="0" w:type="auto"/>
            <w:shd w:val="clear" w:color="auto" w:fill="FBF7E5"/>
            <w:tcMar>
              <w:top w:w="45" w:type="dxa"/>
              <w:left w:w="45" w:type="dxa"/>
              <w:bottom w:w="45" w:type="dxa"/>
              <w:right w:w="45" w:type="dxa"/>
            </w:tcMar>
            <w:hideMark/>
          </w:tcPr>
          <w:p w:rsidR="00332EA7" w:rsidRPr="00DD3227" w:rsidRDefault="00332EA7" w:rsidP="00226E98">
            <w:pPr>
              <w:spacing w:before="100" w:beforeAutospacing="1" w:after="100" w:afterAutospacing="1" w:line="315" w:lineRule="atLeast"/>
              <w:jc w:val="center"/>
              <w:rPr>
                <w:rFonts w:ascii="Arial" w:eastAsia="Times New Roman" w:hAnsi="Arial" w:cs="Arial"/>
                <w:color w:val="000000"/>
                <w:sz w:val="21"/>
                <w:szCs w:val="21"/>
                <w:lang w:eastAsia="en-IN"/>
              </w:rPr>
            </w:pPr>
            <w:r w:rsidRPr="00DD3227">
              <w:rPr>
                <w:rFonts w:ascii="Arial" w:eastAsia="Times New Roman" w:hAnsi="Arial" w:cs="Arial"/>
                <w:b/>
                <w:bCs/>
                <w:color w:val="000000"/>
                <w:sz w:val="21"/>
                <w:szCs w:val="21"/>
                <w:lang w:eastAsia="en-IN"/>
              </w:rPr>
              <w:t>East and Southeast Asia (excluding China)</w:t>
            </w:r>
            <w:r w:rsidRPr="00DD3227">
              <w:rPr>
                <w:rFonts w:ascii="Arial" w:eastAsia="Times New Roman" w:hAnsi="Arial" w:cs="Arial"/>
                <w:color w:val="000000"/>
                <w:sz w:val="21"/>
                <w:szCs w:val="21"/>
                <w:lang w:eastAsia="en-IN"/>
              </w:rPr>
              <w:br/>
              <w:t>64% women, 65% men</w:t>
            </w:r>
          </w:p>
        </w:tc>
      </w:tr>
      <w:tr w:rsidR="00332EA7" w:rsidRPr="00DD3227" w:rsidTr="00226E98">
        <w:trPr>
          <w:trHeight w:val="771"/>
        </w:trPr>
        <w:tc>
          <w:tcPr>
            <w:tcW w:w="0" w:type="auto"/>
            <w:shd w:val="clear" w:color="auto" w:fill="FBF7E5"/>
            <w:tcMar>
              <w:top w:w="45" w:type="dxa"/>
              <w:left w:w="45" w:type="dxa"/>
              <w:bottom w:w="45" w:type="dxa"/>
              <w:right w:w="45" w:type="dxa"/>
            </w:tcMar>
            <w:hideMark/>
          </w:tcPr>
          <w:p w:rsidR="00332EA7" w:rsidRPr="00DD3227" w:rsidRDefault="00332EA7" w:rsidP="00226E98">
            <w:pPr>
              <w:spacing w:before="100" w:beforeAutospacing="1" w:after="100" w:afterAutospacing="1" w:line="315" w:lineRule="atLeast"/>
              <w:jc w:val="center"/>
              <w:rPr>
                <w:rFonts w:ascii="Arial" w:eastAsia="Times New Roman" w:hAnsi="Arial" w:cs="Arial"/>
                <w:color w:val="000000"/>
                <w:sz w:val="21"/>
                <w:szCs w:val="21"/>
                <w:lang w:eastAsia="en-IN"/>
              </w:rPr>
            </w:pPr>
            <w:r w:rsidRPr="00DD3227">
              <w:rPr>
                <w:rFonts w:ascii="Arial" w:eastAsia="Times New Roman" w:hAnsi="Arial" w:cs="Arial"/>
                <w:b/>
                <w:bCs/>
                <w:color w:val="000000"/>
                <w:sz w:val="21"/>
                <w:szCs w:val="21"/>
                <w:lang w:eastAsia="en-IN"/>
              </w:rPr>
              <w:t>Middle East and North Africa</w:t>
            </w:r>
            <w:r w:rsidRPr="00DD3227">
              <w:rPr>
                <w:rFonts w:ascii="Arial" w:eastAsia="Times New Roman" w:hAnsi="Arial" w:cs="Arial"/>
                <w:color w:val="000000"/>
                <w:sz w:val="21"/>
                <w:szCs w:val="21"/>
                <w:lang w:eastAsia="en-IN"/>
              </w:rPr>
              <w:br/>
              <w:t>35% women, 47% men</w:t>
            </w:r>
          </w:p>
        </w:tc>
      </w:tr>
    </w:tbl>
    <w:tbl>
      <w:tblPr>
        <w:tblpPr w:leftFromText="180" w:rightFromText="180" w:vertAnchor="text" w:horzAnchor="margin" w:tblpX="-239" w:tblpY="777"/>
        <w:tblW w:w="4785" w:type="dxa"/>
        <w:tblBorders>
          <w:top w:val="single" w:sz="2" w:space="0" w:color="8B5B29"/>
          <w:left w:val="single" w:sz="2" w:space="0" w:color="8B5B29"/>
          <w:bottom w:val="single" w:sz="2" w:space="0" w:color="8B5B29"/>
          <w:right w:val="single" w:sz="2" w:space="0" w:color="8B5B29"/>
        </w:tblBorders>
        <w:shd w:val="clear" w:color="auto" w:fill="FBF7E5"/>
        <w:tblCellMar>
          <w:top w:w="60" w:type="dxa"/>
          <w:left w:w="60" w:type="dxa"/>
          <w:bottom w:w="60" w:type="dxa"/>
          <w:right w:w="60" w:type="dxa"/>
        </w:tblCellMar>
        <w:tblLook w:val="04A0"/>
      </w:tblPr>
      <w:tblGrid>
        <w:gridCol w:w="4785"/>
      </w:tblGrid>
      <w:tr w:rsidR="00226E98" w:rsidRPr="00F925A7" w:rsidTr="00226E98">
        <w:trPr>
          <w:trHeight w:val="323"/>
        </w:trPr>
        <w:tc>
          <w:tcPr>
            <w:tcW w:w="4785" w:type="dxa"/>
            <w:shd w:val="clear" w:color="auto" w:fill="F0EDC4"/>
            <w:tcMar>
              <w:top w:w="45" w:type="dxa"/>
              <w:left w:w="45" w:type="dxa"/>
              <w:bottom w:w="45" w:type="dxa"/>
              <w:right w:w="45" w:type="dxa"/>
            </w:tcMar>
            <w:hideMark/>
          </w:tcPr>
          <w:p w:rsidR="00226E98" w:rsidRPr="00F925A7" w:rsidRDefault="00226E98" w:rsidP="00226E98">
            <w:pPr>
              <w:spacing w:before="100" w:beforeAutospacing="1" w:after="100" w:afterAutospacing="1" w:line="315" w:lineRule="atLeast"/>
              <w:jc w:val="center"/>
              <w:rPr>
                <w:rFonts w:ascii="Arial" w:eastAsia="Times New Roman" w:hAnsi="Arial" w:cs="Arial"/>
                <w:color w:val="000000"/>
                <w:sz w:val="21"/>
                <w:szCs w:val="21"/>
                <w:lang w:eastAsia="en-IN"/>
              </w:rPr>
            </w:pPr>
            <w:r w:rsidRPr="00F925A7">
              <w:rPr>
                <w:rFonts w:ascii="Arial" w:eastAsia="Times New Roman" w:hAnsi="Arial" w:cs="Arial"/>
                <w:b/>
                <w:bCs/>
                <w:color w:val="000000"/>
                <w:sz w:val="21"/>
                <w:szCs w:val="21"/>
                <w:lang w:eastAsia="en-IN"/>
              </w:rPr>
              <w:t>Informal Employment as Per Cent of Total Non-Agricultural Employment 2004-2010</w:t>
            </w:r>
          </w:p>
        </w:tc>
      </w:tr>
      <w:tr w:rsidR="00226E98" w:rsidRPr="00F925A7" w:rsidTr="00226E98">
        <w:trPr>
          <w:trHeight w:val="333"/>
        </w:trPr>
        <w:tc>
          <w:tcPr>
            <w:tcW w:w="4785" w:type="dxa"/>
            <w:shd w:val="clear" w:color="auto" w:fill="FBF7E5"/>
            <w:tcMar>
              <w:top w:w="45" w:type="dxa"/>
              <w:left w:w="45" w:type="dxa"/>
              <w:bottom w:w="45" w:type="dxa"/>
              <w:right w:w="45" w:type="dxa"/>
            </w:tcMar>
            <w:hideMark/>
          </w:tcPr>
          <w:p w:rsidR="00226E98" w:rsidRPr="00F925A7" w:rsidRDefault="00226E98" w:rsidP="00226E98">
            <w:pPr>
              <w:spacing w:before="100" w:beforeAutospacing="1" w:after="100" w:afterAutospacing="1" w:line="315" w:lineRule="atLeast"/>
              <w:jc w:val="center"/>
              <w:rPr>
                <w:rFonts w:ascii="Arial" w:eastAsia="Times New Roman" w:hAnsi="Arial" w:cs="Arial"/>
                <w:color w:val="000000"/>
                <w:sz w:val="21"/>
                <w:szCs w:val="21"/>
                <w:lang w:eastAsia="en-IN"/>
              </w:rPr>
            </w:pPr>
            <w:r w:rsidRPr="00F925A7">
              <w:rPr>
                <w:rFonts w:ascii="Arial" w:eastAsia="Times New Roman" w:hAnsi="Arial" w:cs="Arial"/>
                <w:b/>
                <w:bCs/>
                <w:color w:val="000000"/>
                <w:sz w:val="21"/>
                <w:szCs w:val="21"/>
                <w:lang w:eastAsia="en-IN"/>
              </w:rPr>
              <w:t>South Asia: 82%</w:t>
            </w:r>
            <w:r w:rsidRPr="00F925A7">
              <w:rPr>
                <w:rFonts w:ascii="Arial" w:eastAsia="Times New Roman" w:hAnsi="Arial" w:cs="Arial"/>
                <w:color w:val="000000"/>
                <w:sz w:val="21"/>
                <w:lang w:eastAsia="en-IN"/>
              </w:rPr>
              <w:t> </w:t>
            </w:r>
            <w:r w:rsidRPr="00F925A7">
              <w:rPr>
                <w:rFonts w:ascii="Arial" w:eastAsia="Times New Roman" w:hAnsi="Arial" w:cs="Arial"/>
                <w:color w:val="000000"/>
                <w:sz w:val="21"/>
                <w:szCs w:val="21"/>
                <w:lang w:eastAsia="en-IN"/>
              </w:rPr>
              <w:br/>
              <w:t>range: 62% in Sri Lanka to 84% in India</w:t>
            </w:r>
          </w:p>
        </w:tc>
      </w:tr>
      <w:tr w:rsidR="00226E98" w:rsidRPr="00F925A7" w:rsidTr="00226E98">
        <w:trPr>
          <w:trHeight w:val="499"/>
        </w:trPr>
        <w:tc>
          <w:tcPr>
            <w:tcW w:w="4785" w:type="dxa"/>
            <w:shd w:val="clear" w:color="auto" w:fill="FBF7E5"/>
            <w:tcMar>
              <w:top w:w="45" w:type="dxa"/>
              <w:left w:w="45" w:type="dxa"/>
              <w:bottom w:w="45" w:type="dxa"/>
              <w:right w:w="45" w:type="dxa"/>
            </w:tcMar>
            <w:hideMark/>
          </w:tcPr>
          <w:p w:rsidR="00226E98" w:rsidRPr="00F925A7" w:rsidRDefault="00226E98" w:rsidP="00226E98">
            <w:pPr>
              <w:spacing w:before="100" w:beforeAutospacing="1" w:after="100" w:afterAutospacing="1" w:line="315" w:lineRule="atLeast"/>
              <w:jc w:val="center"/>
              <w:rPr>
                <w:rFonts w:ascii="Arial" w:eastAsia="Times New Roman" w:hAnsi="Arial" w:cs="Arial"/>
                <w:color w:val="000000"/>
                <w:sz w:val="21"/>
                <w:szCs w:val="21"/>
                <w:lang w:eastAsia="en-IN"/>
              </w:rPr>
            </w:pPr>
            <w:r w:rsidRPr="00F925A7">
              <w:rPr>
                <w:rFonts w:ascii="Arial" w:eastAsia="Times New Roman" w:hAnsi="Arial" w:cs="Arial"/>
                <w:b/>
                <w:bCs/>
                <w:color w:val="000000"/>
                <w:sz w:val="21"/>
                <w:szCs w:val="21"/>
                <w:lang w:eastAsia="en-IN"/>
              </w:rPr>
              <w:t>Sub-Saharan Africa: 66%</w:t>
            </w:r>
            <w:r w:rsidRPr="00F925A7">
              <w:rPr>
                <w:rFonts w:ascii="Arial" w:eastAsia="Times New Roman" w:hAnsi="Arial" w:cs="Arial"/>
                <w:color w:val="000000"/>
                <w:sz w:val="21"/>
                <w:szCs w:val="21"/>
                <w:lang w:eastAsia="en-IN"/>
              </w:rPr>
              <w:br/>
              <w:t>range: 33% in South Africa to 52% in Zimbabwe</w:t>
            </w:r>
            <w:r w:rsidRPr="00F925A7">
              <w:rPr>
                <w:rFonts w:ascii="Arial" w:eastAsia="Times New Roman" w:hAnsi="Arial" w:cs="Arial"/>
                <w:color w:val="000000"/>
                <w:sz w:val="21"/>
                <w:szCs w:val="21"/>
                <w:lang w:eastAsia="en-IN"/>
              </w:rPr>
              <w:br/>
              <w:t>to 82% in Mali</w:t>
            </w:r>
          </w:p>
        </w:tc>
      </w:tr>
      <w:tr w:rsidR="00226E98" w:rsidRPr="00F925A7" w:rsidTr="00226E98">
        <w:trPr>
          <w:trHeight w:val="333"/>
        </w:trPr>
        <w:tc>
          <w:tcPr>
            <w:tcW w:w="4785" w:type="dxa"/>
            <w:shd w:val="clear" w:color="auto" w:fill="FBF7E5"/>
            <w:tcMar>
              <w:top w:w="45" w:type="dxa"/>
              <w:left w:w="45" w:type="dxa"/>
              <w:bottom w:w="45" w:type="dxa"/>
              <w:right w:w="45" w:type="dxa"/>
            </w:tcMar>
            <w:hideMark/>
          </w:tcPr>
          <w:p w:rsidR="00226E98" w:rsidRPr="00F925A7" w:rsidRDefault="00226E98" w:rsidP="00226E98">
            <w:pPr>
              <w:spacing w:before="100" w:beforeAutospacing="1" w:after="100" w:afterAutospacing="1" w:line="315" w:lineRule="atLeast"/>
              <w:jc w:val="center"/>
              <w:rPr>
                <w:rFonts w:ascii="Arial" w:eastAsia="Times New Roman" w:hAnsi="Arial" w:cs="Arial"/>
                <w:color w:val="000000"/>
                <w:sz w:val="21"/>
                <w:szCs w:val="21"/>
                <w:lang w:eastAsia="en-IN"/>
              </w:rPr>
            </w:pPr>
            <w:r w:rsidRPr="00F925A7">
              <w:rPr>
                <w:rFonts w:ascii="Arial" w:eastAsia="Times New Roman" w:hAnsi="Arial" w:cs="Arial"/>
                <w:b/>
                <w:bCs/>
                <w:color w:val="000000"/>
                <w:sz w:val="21"/>
                <w:szCs w:val="21"/>
                <w:lang w:eastAsia="en-IN"/>
              </w:rPr>
              <w:t>East and Southeast Asia: 65%</w:t>
            </w:r>
            <w:r w:rsidRPr="00F925A7">
              <w:rPr>
                <w:rFonts w:ascii="Arial" w:eastAsia="Times New Roman" w:hAnsi="Arial" w:cs="Arial"/>
                <w:color w:val="000000"/>
                <w:sz w:val="21"/>
                <w:lang w:eastAsia="en-IN"/>
              </w:rPr>
              <w:t> </w:t>
            </w:r>
            <w:r w:rsidRPr="00F925A7">
              <w:rPr>
                <w:rFonts w:ascii="Arial" w:eastAsia="Times New Roman" w:hAnsi="Arial" w:cs="Arial"/>
                <w:color w:val="000000"/>
                <w:sz w:val="21"/>
                <w:szCs w:val="21"/>
                <w:lang w:eastAsia="en-IN"/>
              </w:rPr>
              <w:br/>
              <w:t>range: 42% in Thailand to 73% in Indonesia</w:t>
            </w:r>
          </w:p>
        </w:tc>
      </w:tr>
      <w:tr w:rsidR="00226E98" w:rsidRPr="00F925A7" w:rsidTr="00226E98">
        <w:trPr>
          <w:trHeight w:val="333"/>
        </w:trPr>
        <w:tc>
          <w:tcPr>
            <w:tcW w:w="4785" w:type="dxa"/>
            <w:shd w:val="clear" w:color="auto" w:fill="FBF7E5"/>
            <w:tcMar>
              <w:top w:w="45" w:type="dxa"/>
              <w:left w:w="45" w:type="dxa"/>
              <w:bottom w:w="45" w:type="dxa"/>
              <w:right w:w="45" w:type="dxa"/>
            </w:tcMar>
            <w:hideMark/>
          </w:tcPr>
          <w:p w:rsidR="00226E98" w:rsidRPr="00F925A7" w:rsidRDefault="00226E98" w:rsidP="00226E98">
            <w:pPr>
              <w:spacing w:before="100" w:beforeAutospacing="1" w:after="100" w:afterAutospacing="1" w:line="315" w:lineRule="atLeast"/>
              <w:jc w:val="center"/>
              <w:rPr>
                <w:rFonts w:ascii="Arial" w:eastAsia="Times New Roman" w:hAnsi="Arial" w:cs="Arial"/>
                <w:color w:val="000000"/>
                <w:sz w:val="21"/>
                <w:szCs w:val="21"/>
                <w:lang w:eastAsia="en-IN"/>
              </w:rPr>
            </w:pPr>
            <w:r w:rsidRPr="00F925A7">
              <w:rPr>
                <w:rFonts w:ascii="Arial" w:eastAsia="Times New Roman" w:hAnsi="Arial" w:cs="Arial"/>
                <w:b/>
                <w:bCs/>
                <w:color w:val="000000"/>
                <w:sz w:val="21"/>
                <w:szCs w:val="21"/>
                <w:lang w:eastAsia="en-IN"/>
              </w:rPr>
              <w:t>Latin America: 51%</w:t>
            </w:r>
            <w:r w:rsidRPr="00F925A7">
              <w:rPr>
                <w:rFonts w:ascii="Arial" w:eastAsia="Times New Roman" w:hAnsi="Arial" w:cs="Arial"/>
                <w:color w:val="000000"/>
                <w:sz w:val="21"/>
                <w:szCs w:val="21"/>
                <w:lang w:eastAsia="en-IN"/>
              </w:rPr>
              <w:br/>
              <w:t>range: 40% in Uruguay to 75% in Bolivia</w:t>
            </w:r>
          </w:p>
        </w:tc>
      </w:tr>
      <w:tr w:rsidR="00226E98" w:rsidRPr="00F925A7" w:rsidTr="00226E98">
        <w:trPr>
          <w:trHeight w:val="499"/>
        </w:trPr>
        <w:tc>
          <w:tcPr>
            <w:tcW w:w="4785" w:type="dxa"/>
            <w:shd w:val="clear" w:color="auto" w:fill="FBF7E5"/>
            <w:tcMar>
              <w:top w:w="45" w:type="dxa"/>
              <w:left w:w="45" w:type="dxa"/>
              <w:bottom w:w="45" w:type="dxa"/>
              <w:right w:w="45" w:type="dxa"/>
            </w:tcMar>
            <w:hideMark/>
          </w:tcPr>
          <w:p w:rsidR="00226E98" w:rsidRPr="00F925A7" w:rsidRDefault="00226E98" w:rsidP="00226E98">
            <w:pPr>
              <w:spacing w:before="100" w:beforeAutospacing="1" w:after="100" w:afterAutospacing="1" w:line="315" w:lineRule="atLeast"/>
              <w:jc w:val="center"/>
              <w:rPr>
                <w:rFonts w:ascii="Arial" w:eastAsia="Times New Roman" w:hAnsi="Arial" w:cs="Arial"/>
                <w:color w:val="000000"/>
                <w:sz w:val="21"/>
                <w:szCs w:val="21"/>
                <w:lang w:eastAsia="en-IN"/>
              </w:rPr>
            </w:pPr>
            <w:r w:rsidRPr="00F925A7">
              <w:rPr>
                <w:rFonts w:ascii="Arial" w:eastAsia="Times New Roman" w:hAnsi="Arial" w:cs="Arial"/>
                <w:b/>
                <w:bCs/>
                <w:color w:val="000000"/>
                <w:sz w:val="21"/>
                <w:szCs w:val="21"/>
                <w:lang w:eastAsia="en-IN"/>
              </w:rPr>
              <w:t>Middle East and North Africa: 45%</w:t>
            </w:r>
            <w:r w:rsidRPr="00F925A7">
              <w:rPr>
                <w:rFonts w:ascii="Arial" w:eastAsia="Times New Roman" w:hAnsi="Arial" w:cs="Arial"/>
                <w:color w:val="000000"/>
                <w:sz w:val="21"/>
                <w:szCs w:val="21"/>
                <w:lang w:eastAsia="en-IN"/>
              </w:rPr>
              <w:br/>
              <w:t>range: 31% in Turkey to 57% in West Bank &amp; Gaza</w:t>
            </w:r>
          </w:p>
        </w:tc>
      </w:tr>
      <w:tr w:rsidR="00226E98" w:rsidRPr="00F925A7" w:rsidTr="00226E98">
        <w:trPr>
          <w:trHeight w:val="996"/>
        </w:trPr>
        <w:tc>
          <w:tcPr>
            <w:tcW w:w="4785" w:type="dxa"/>
            <w:shd w:val="clear" w:color="auto" w:fill="FBF7E5"/>
            <w:tcMar>
              <w:top w:w="45" w:type="dxa"/>
              <w:left w:w="45" w:type="dxa"/>
              <w:bottom w:w="45" w:type="dxa"/>
              <w:right w:w="45" w:type="dxa"/>
            </w:tcMar>
            <w:hideMark/>
          </w:tcPr>
          <w:p w:rsidR="00226E98" w:rsidRPr="00F925A7" w:rsidRDefault="00226E98" w:rsidP="00226E98">
            <w:pPr>
              <w:spacing w:before="100" w:beforeAutospacing="1" w:after="100" w:afterAutospacing="1" w:line="315" w:lineRule="atLeast"/>
              <w:jc w:val="center"/>
              <w:rPr>
                <w:rFonts w:ascii="Arial" w:eastAsia="Times New Roman" w:hAnsi="Arial" w:cs="Arial"/>
                <w:color w:val="000000"/>
                <w:sz w:val="21"/>
                <w:szCs w:val="21"/>
                <w:lang w:eastAsia="en-IN"/>
              </w:rPr>
            </w:pPr>
            <w:r w:rsidRPr="00F925A7">
              <w:rPr>
                <w:rFonts w:ascii="Arial" w:eastAsia="Times New Roman" w:hAnsi="Arial" w:cs="Arial"/>
                <w:b/>
                <w:bCs/>
                <w:color w:val="000000"/>
                <w:sz w:val="21"/>
                <w:szCs w:val="21"/>
                <w:lang w:eastAsia="en-IN"/>
              </w:rPr>
              <w:t>Eastern Europe &amp; Central Asia: 10%</w:t>
            </w:r>
            <w:r w:rsidRPr="00F925A7">
              <w:rPr>
                <w:rFonts w:ascii="Arial" w:eastAsia="Times New Roman" w:hAnsi="Arial" w:cs="Arial"/>
                <w:color w:val="000000"/>
                <w:sz w:val="21"/>
                <w:szCs w:val="21"/>
                <w:lang w:eastAsia="en-IN"/>
              </w:rPr>
              <w:br/>
              <w:t>range: 6% in Serbia to 16% in Moldova</w:t>
            </w:r>
          </w:p>
        </w:tc>
      </w:tr>
    </w:tbl>
    <w:p w:rsidR="00F925A7" w:rsidRPr="00332EA7" w:rsidRDefault="00332EA7" w:rsidP="00F760E8">
      <w:pPr>
        <w:rPr>
          <w:sz w:val="26"/>
          <w:szCs w:val="26"/>
        </w:rPr>
      </w:pPr>
      <w:r w:rsidRPr="00332EA7">
        <w:rPr>
          <w:sz w:val="26"/>
          <w:szCs w:val="26"/>
        </w:rPr>
        <w:t>Some s</w:t>
      </w:r>
      <w:r w:rsidR="00F925A7" w:rsidRPr="00332EA7">
        <w:rPr>
          <w:sz w:val="26"/>
          <w:szCs w:val="26"/>
        </w:rPr>
        <w:t>tatistics on Informal Sector are as follows:</w:t>
      </w:r>
    </w:p>
    <w:p w:rsidR="00F925A7" w:rsidRDefault="00F925A7" w:rsidP="00F760E8">
      <w:pPr>
        <w:rPr>
          <w:sz w:val="26"/>
          <w:szCs w:val="26"/>
        </w:rPr>
      </w:pPr>
    </w:p>
    <w:p w:rsidR="00F925A7" w:rsidRDefault="00F925A7" w:rsidP="00F760E8">
      <w:pPr>
        <w:rPr>
          <w:sz w:val="26"/>
          <w:szCs w:val="26"/>
        </w:rPr>
      </w:pPr>
    </w:p>
    <w:tbl>
      <w:tblPr>
        <w:tblpPr w:leftFromText="180" w:rightFromText="180" w:vertAnchor="text" w:horzAnchor="page" w:tblpX="6391" w:tblpY="541"/>
        <w:tblW w:w="4801" w:type="dxa"/>
        <w:tblBorders>
          <w:top w:val="single" w:sz="2" w:space="0" w:color="8B5B29"/>
          <w:left w:val="single" w:sz="2" w:space="0" w:color="8B5B29"/>
          <w:bottom w:val="single" w:sz="2" w:space="0" w:color="8B5B29"/>
          <w:right w:val="single" w:sz="2" w:space="0" w:color="8B5B29"/>
        </w:tblBorders>
        <w:shd w:val="clear" w:color="auto" w:fill="FBF7E5"/>
        <w:tblCellMar>
          <w:top w:w="60" w:type="dxa"/>
          <w:left w:w="60" w:type="dxa"/>
          <w:bottom w:w="60" w:type="dxa"/>
          <w:right w:w="60" w:type="dxa"/>
        </w:tblCellMar>
        <w:tblLook w:val="04A0"/>
      </w:tblPr>
      <w:tblGrid>
        <w:gridCol w:w="4801"/>
      </w:tblGrid>
      <w:tr w:rsidR="00332EA7" w:rsidRPr="00FF38C9" w:rsidTr="0061043C">
        <w:trPr>
          <w:trHeight w:val="762"/>
        </w:trPr>
        <w:tc>
          <w:tcPr>
            <w:tcW w:w="0" w:type="auto"/>
            <w:shd w:val="clear" w:color="auto" w:fill="F0EDC4"/>
            <w:tcMar>
              <w:top w:w="45" w:type="dxa"/>
              <w:left w:w="45" w:type="dxa"/>
              <w:bottom w:w="45" w:type="dxa"/>
              <w:right w:w="45" w:type="dxa"/>
            </w:tcMar>
            <w:hideMark/>
          </w:tcPr>
          <w:p w:rsidR="00332EA7" w:rsidRPr="00FF38C9" w:rsidRDefault="00332EA7" w:rsidP="00332EA7">
            <w:pPr>
              <w:spacing w:before="100" w:beforeAutospacing="1" w:after="100" w:afterAutospacing="1" w:line="315" w:lineRule="atLeast"/>
              <w:jc w:val="center"/>
              <w:rPr>
                <w:rFonts w:ascii="Arial" w:eastAsia="Times New Roman" w:hAnsi="Arial" w:cs="Arial"/>
                <w:color w:val="000000"/>
                <w:sz w:val="21"/>
                <w:szCs w:val="21"/>
                <w:lang w:eastAsia="en-IN"/>
              </w:rPr>
            </w:pPr>
            <w:r w:rsidRPr="00FF38C9">
              <w:rPr>
                <w:rFonts w:ascii="Arial" w:eastAsia="Times New Roman" w:hAnsi="Arial" w:cs="Arial"/>
                <w:b/>
                <w:bCs/>
                <w:color w:val="000000"/>
                <w:sz w:val="21"/>
                <w:szCs w:val="21"/>
                <w:lang w:eastAsia="en-IN"/>
              </w:rPr>
              <w:lastRenderedPageBreak/>
              <w:t>Contributing Family Workers as Per Cent of Informal Employment by Sex 2004-2010</w:t>
            </w:r>
          </w:p>
        </w:tc>
      </w:tr>
      <w:tr w:rsidR="00332EA7" w:rsidRPr="00FF38C9" w:rsidTr="0061043C">
        <w:trPr>
          <w:trHeight w:val="779"/>
        </w:trPr>
        <w:tc>
          <w:tcPr>
            <w:tcW w:w="4801" w:type="dxa"/>
            <w:shd w:val="clear" w:color="auto" w:fill="FBF7E5"/>
            <w:tcMar>
              <w:top w:w="45" w:type="dxa"/>
              <w:left w:w="45" w:type="dxa"/>
              <w:bottom w:w="45" w:type="dxa"/>
              <w:right w:w="45" w:type="dxa"/>
            </w:tcMar>
            <w:hideMark/>
          </w:tcPr>
          <w:p w:rsidR="00332EA7" w:rsidRPr="00FF38C9" w:rsidRDefault="00332EA7" w:rsidP="00332EA7">
            <w:pPr>
              <w:spacing w:before="100" w:beforeAutospacing="1" w:after="100" w:afterAutospacing="1" w:line="315" w:lineRule="atLeast"/>
              <w:jc w:val="center"/>
              <w:rPr>
                <w:rFonts w:ascii="Arial" w:eastAsia="Times New Roman" w:hAnsi="Arial" w:cs="Arial"/>
                <w:color w:val="000000"/>
                <w:sz w:val="21"/>
                <w:szCs w:val="21"/>
                <w:lang w:eastAsia="en-IN"/>
              </w:rPr>
            </w:pPr>
            <w:r w:rsidRPr="00FF38C9">
              <w:rPr>
                <w:rFonts w:ascii="Arial" w:eastAsia="Times New Roman" w:hAnsi="Arial" w:cs="Arial"/>
                <w:b/>
                <w:bCs/>
                <w:color w:val="000000"/>
                <w:sz w:val="21"/>
                <w:szCs w:val="21"/>
                <w:lang w:eastAsia="en-IN"/>
              </w:rPr>
              <w:t>South Asia</w:t>
            </w:r>
            <w:r w:rsidRPr="00FF38C9">
              <w:rPr>
                <w:rFonts w:ascii="Arial" w:eastAsia="Times New Roman" w:hAnsi="Arial" w:cs="Arial"/>
                <w:color w:val="000000"/>
                <w:sz w:val="21"/>
                <w:szCs w:val="21"/>
                <w:lang w:eastAsia="en-IN"/>
              </w:rPr>
              <w:br/>
              <w:t>26% women, men 9%</w:t>
            </w:r>
          </w:p>
        </w:tc>
      </w:tr>
      <w:tr w:rsidR="00332EA7" w:rsidRPr="00FF38C9" w:rsidTr="0061043C">
        <w:trPr>
          <w:trHeight w:val="779"/>
        </w:trPr>
        <w:tc>
          <w:tcPr>
            <w:tcW w:w="0" w:type="auto"/>
            <w:shd w:val="clear" w:color="auto" w:fill="FBF7E5"/>
            <w:tcMar>
              <w:top w:w="45" w:type="dxa"/>
              <w:left w:w="45" w:type="dxa"/>
              <w:bottom w:w="45" w:type="dxa"/>
              <w:right w:w="45" w:type="dxa"/>
            </w:tcMar>
            <w:hideMark/>
          </w:tcPr>
          <w:p w:rsidR="00332EA7" w:rsidRPr="00FF38C9" w:rsidRDefault="00332EA7" w:rsidP="00332EA7">
            <w:pPr>
              <w:spacing w:before="100" w:beforeAutospacing="1" w:after="100" w:afterAutospacing="1" w:line="315" w:lineRule="atLeast"/>
              <w:jc w:val="center"/>
              <w:rPr>
                <w:rFonts w:ascii="Arial" w:eastAsia="Times New Roman" w:hAnsi="Arial" w:cs="Arial"/>
                <w:color w:val="000000"/>
                <w:sz w:val="21"/>
                <w:szCs w:val="21"/>
                <w:lang w:eastAsia="en-IN"/>
              </w:rPr>
            </w:pPr>
            <w:r w:rsidRPr="00FF38C9">
              <w:rPr>
                <w:rFonts w:ascii="Arial" w:eastAsia="Times New Roman" w:hAnsi="Arial" w:cs="Arial"/>
                <w:b/>
                <w:bCs/>
                <w:color w:val="000000"/>
                <w:sz w:val="21"/>
                <w:szCs w:val="21"/>
                <w:lang w:eastAsia="en-IN"/>
              </w:rPr>
              <w:t>Sub-Saharan Africa</w:t>
            </w:r>
            <w:r w:rsidRPr="00FF38C9">
              <w:rPr>
                <w:rFonts w:ascii="Arial" w:eastAsia="Times New Roman" w:hAnsi="Arial" w:cs="Arial"/>
                <w:color w:val="000000"/>
                <w:sz w:val="21"/>
                <w:szCs w:val="21"/>
                <w:lang w:eastAsia="en-IN"/>
              </w:rPr>
              <w:br/>
              <w:t>15% women, 8% men</w:t>
            </w:r>
          </w:p>
        </w:tc>
      </w:tr>
      <w:tr w:rsidR="00332EA7" w:rsidRPr="00FF38C9" w:rsidTr="0061043C">
        <w:trPr>
          <w:trHeight w:val="779"/>
        </w:trPr>
        <w:tc>
          <w:tcPr>
            <w:tcW w:w="0" w:type="auto"/>
            <w:shd w:val="clear" w:color="auto" w:fill="FBF7E5"/>
            <w:tcMar>
              <w:top w:w="45" w:type="dxa"/>
              <w:left w:w="45" w:type="dxa"/>
              <w:bottom w:w="45" w:type="dxa"/>
              <w:right w:w="45" w:type="dxa"/>
            </w:tcMar>
            <w:hideMark/>
          </w:tcPr>
          <w:p w:rsidR="00332EA7" w:rsidRPr="00FF38C9" w:rsidRDefault="00332EA7" w:rsidP="00332EA7">
            <w:pPr>
              <w:spacing w:before="100" w:beforeAutospacing="1" w:after="100" w:afterAutospacing="1" w:line="315" w:lineRule="atLeast"/>
              <w:jc w:val="center"/>
              <w:rPr>
                <w:rFonts w:ascii="Arial" w:eastAsia="Times New Roman" w:hAnsi="Arial" w:cs="Arial"/>
                <w:color w:val="000000"/>
                <w:sz w:val="21"/>
                <w:szCs w:val="21"/>
                <w:lang w:eastAsia="en-IN"/>
              </w:rPr>
            </w:pPr>
            <w:r w:rsidRPr="00FF38C9">
              <w:rPr>
                <w:rFonts w:ascii="Arial" w:eastAsia="Times New Roman" w:hAnsi="Arial" w:cs="Arial"/>
                <w:b/>
                <w:bCs/>
                <w:color w:val="000000"/>
                <w:sz w:val="21"/>
                <w:szCs w:val="21"/>
                <w:lang w:eastAsia="en-IN"/>
              </w:rPr>
              <w:t>East and Southeast Asia (excluding China</w:t>
            </w:r>
            <w:r w:rsidRPr="00FF38C9">
              <w:rPr>
                <w:rFonts w:ascii="Arial" w:eastAsia="Times New Roman" w:hAnsi="Arial" w:cs="Arial"/>
                <w:color w:val="000000"/>
                <w:sz w:val="21"/>
                <w:szCs w:val="21"/>
                <w:lang w:eastAsia="en-IN"/>
              </w:rPr>
              <w:t>)</w:t>
            </w:r>
            <w:r w:rsidRPr="00FF38C9">
              <w:rPr>
                <w:rFonts w:ascii="Arial" w:eastAsia="Times New Roman" w:hAnsi="Arial" w:cs="Arial"/>
                <w:color w:val="000000"/>
                <w:sz w:val="21"/>
                <w:szCs w:val="21"/>
                <w:lang w:eastAsia="en-IN"/>
              </w:rPr>
              <w:br/>
              <w:t>15% women, 5% men</w:t>
            </w:r>
          </w:p>
        </w:tc>
      </w:tr>
      <w:tr w:rsidR="00332EA7" w:rsidRPr="00FF38C9" w:rsidTr="0061043C">
        <w:trPr>
          <w:trHeight w:val="779"/>
        </w:trPr>
        <w:tc>
          <w:tcPr>
            <w:tcW w:w="0" w:type="auto"/>
            <w:shd w:val="clear" w:color="auto" w:fill="FBF7E5"/>
            <w:tcMar>
              <w:top w:w="45" w:type="dxa"/>
              <w:left w:w="45" w:type="dxa"/>
              <w:bottom w:w="45" w:type="dxa"/>
              <w:right w:w="45" w:type="dxa"/>
            </w:tcMar>
            <w:hideMark/>
          </w:tcPr>
          <w:p w:rsidR="00332EA7" w:rsidRPr="00FF38C9" w:rsidRDefault="00332EA7" w:rsidP="00332EA7">
            <w:pPr>
              <w:spacing w:before="100" w:beforeAutospacing="1" w:after="100" w:afterAutospacing="1" w:line="315" w:lineRule="atLeast"/>
              <w:jc w:val="center"/>
              <w:rPr>
                <w:rFonts w:ascii="Arial" w:eastAsia="Times New Roman" w:hAnsi="Arial" w:cs="Arial"/>
                <w:color w:val="000000"/>
                <w:sz w:val="21"/>
                <w:szCs w:val="21"/>
                <w:lang w:eastAsia="en-IN"/>
              </w:rPr>
            </w:pPr>
            <w:r w:rsidRPr="00FF38C9">
              <w:rPr>
                <w:rFonts w:ascii="Arial" w:eastAsia="Times New Roman" w:hAnsi="Arial" w:cs="Arial"/>
                <w:b/>
                <w:bCs/>
                <w:color w:val="000000"/>
                <w:sz w:val="21"/>
                <w:szCs w:val="21"/>
                <w:lang w:eastAsia="en-IN"/>
              </w:rPr>
              <w:t>Latin America and the Caribbean</w:t>
            </w:r>
            <w:r w:rsidRPr="00FF38C9">
              <w:rPr>
                <w:rFonts w:ascii="Arial" w:eastAsia="Times New Roman" w:hAnsi="Arial" w:cs="Arial"/>
                <w:color w:val="000000"/>
                <w:sz w:val="21"/>
                <w:szCs w:val="21"/>
                <w:lang w:eastAsia="en-IN"/>
              </w:rPr>
              <w:br/>
              <w:t>9% women, 4% men</w:t>
            </w:r>
          </w:p>
        </w:tc>
      </w:tr>
      <w:tr w:rsidR="00332EA7" w:rsidRPr="00FF38C9" w:rsidTr="0061043C">
        <w:trPr>
          <w:trHeight w:val="797"/>
        </w:trPr>
        <w:tc>
          <w:tcPr>
            <w:tcW w:w="0" w:type="auto"/>
            <w:shd w:val="clear" w:color="auto" w:fill="FBF7E5"/>
            <w:tcMar>
              <w:top w:w="45" w:type="dxa"/>
              <w:left w:w="45" w:type="dxa"/>
              <w:bottom w:w="45" w:type="dxa"/>
              <w:right w:w="45" w:type="dxa"/>
            </w:tcMar>
            <w:hideMark/>
          </w:tcPr>
          <w:p w:rsidR="00332EA7" w:rsidRPr="00FF38C9" w:rsidRDefault="00332EA7" w:rsidP="00332EA7">
            <w:pPr>
              <w:spacing w:before="100" w:beforeAutospacing="1" w:after="100" w:afterAutospacing="1" w:line="315" w:lineRule="atLeast"/>
              <w:jc w:val="center"/>
              <w:rPr>
                <w:rFonts w:ascii="Arial" w:eastAsia="Times New Roman" w:hAnsi="Arial" w:cs="Arial"/>
                <w:color w:val="000000"/>
                <w:sz w:val="21"/>
                <w:szCs w:val="21"/>
                <w:lang w:eastAsia="en-IN"/>
              </w:rPr>
            </w:pPr>
            <w:r w:rsidRPr="00FF38C9">
              <w:rPr>
                <w:rFonts w:ascii="Arial" w:eastAsia="Times New Roman" w:hAnsi="Arial" w:cs="Arial"/>
                <w:b/>
                <w:bCs/>
                <w:color w:val="000000"/>
                <w:sz w:val="21"/>
                <w:szCs w:val="21"/>
                <w:lang w:eastAsia="en-IN"/>
              </w:rPr>
              <w:t>Urban China</w:t>
            </w:r>
            <w:r w:rsidRPr="00FF38C9">
              <w:rPr>
                <w:rFonts w:ascii="Arial" w:eastAsia="Times New Roman" w:hAnsi="Arial" w:cs="Arial"/>
                <w:color w:val="000000"/>
                <w:sz w:val="21"/>
                <w:szCs w:val="21"/>
                <w:lang w:eastAsia="en-IN"/>
              </w:rPr>
              <w:br/>
              <w:t>8% women, 2% men</w:t>
            </w:r>
          </w:p>
        </w:tc>
      </w:tr>
    </w:tbl>
    <w:tbl>
      <w:tblPr>
        <w:tblpPr w:leftFromText="180" w:rightFromText="180" w:vertAnchor="text" w:horzAnchor="page" w:tblpX="781" w:tblpY="511"/>
        <w:tblW w:w="4710" w:type="dxa"/>
        <w:tblBorders>
          <w:top w:val="single" w:sz="2" w:space="0" w:color="8B5B29"/>
          <w:left w:val="single" w:sz="2" w:space="0" w:color="8B5B29"/>
          <w:bottom w:val="single" w:sz="2" w:space="0" w:color="8B5B29"/>
          <w:right w:val="single" w:sz="2" w:space="0" w:color="8B5B29"/>
        </w:tblBorders>
        <w:shd w:val="clear" w:color="auto" w:fill="FBF7E5"/>
        <w:tblCellMar>
          <w:top w:w="60" w:type="dxa"/>
          <w:left w:w="60" w:type="dxa"/>
          <w:bottom w:w="60" w:type="dxa"/>
          <w:right w:w="60" w:type="dxa"/>
        </w:tblCellMar>
        <w:tblLook w:val="04A0"/>
      </w:tblPr>
      <w:tblGrid>
        <w:gridCol w:w="4710"/>
      </w:tblGrid>
      <w:tr w:rsidR="00332EA7" w:rsidRPr="00FF38C9" w:rsidTr="00332EA7">
        <w:trPr>
          <w:trHeight w:val="644"/>
        </w:trPr>
        <w:tc>
          <w:tcPr>
            <w:tcW w:w="0" w:type="auto"/>
            <w:shd w:val="clear" w:color="auto" w:fill="F0EDC4"/>
            <w:tcMar>
              <w:top w:w="45" w:type="dxa"/>
              <w:left w:w="45" w:type="dxa"/>
              <w:bottom w:w="45" w:type="dxa"/>
              <w:right w:w="45" w:type="dxa"/>
            </w:tcMar>
            <w:hideMark/>
          </w:tcPr>
          <w:p w:rsidR="00332EA7" w:rsidRPr="00FF38C9" w:rsidRDefault="00332EA7" w:rsidP="00332EA7">
            <w:pPr>
              <w:spacing w:before="100" w:beforeAutospacing="1" w:after="100" w:afterAutospacing="1" w:line="315" w:lineRule="atLeast"/>
              <w:jc w:val="center"/>
              <w:rPr>
                <w:rFonts w:ascii="Arial" w:eastAsia="Times New Roman" w:hAnsi="Arial" w:cs="Arial"/>
                <w:color w:val="000000"/>
                <w:sz w:val="21"/>
                <w:szCs w:val="21"/>
                <w:lang w:eastAsia="en-IN"/>
              </w:rPr>
            </w:pPr>
            <w:r w:rsidRPr="00FF38C9">
              <w:rPr>
                <w:rFonts w:ascii="Arial" w:eastAsia="Times New Roman" w:hAnsi="Arial" w:cs="Arial"/>
                <w:b/>
                <w:bCs/>
                <w:color w:val="000000"/>
                <w:sz w:val="21"/>
                <w:szCs w:val="21"/>
                <w:lang w:eastAsia="en-IN"/>
              </w:rPr>
              <w:t>Informal Own Account Workers as Per Cent of Informal Employment by Sex 2004-2010</w:t>
            </w:r>
          </w:p>
        </w:tc>
      </w:tr>
      <w:tr w:rsidR="00332EA7" w:rsidRPr="00FF38C9" w:rsidTr="00332EA7">
        <w:trPr>
          <w:trHeight w:val="660"/>
        </w:trPr>
        <w:tc>
          <w:tcPr>
            <w:tcW w:w="4710" w:type="dxa"/>
            <w:shd w:val="clear" w:color="auto" w:fill="FBF7E5"/>
            <w:tcMar>
              <w:top w:w="45" w:type="dxa"/>
              <w:left w:w="45" w:type="dxa"/>
              <w:bottom w:w="45" w:type="dxa"/>
              <w:right w:w="45" w:type="dxa"/>
            </w:tcMar>
            <w:hideMark/>
          </w:tcPr>
          <w:p w:rsidR="00332EA7" w:rsidRPr="00FF38C9" w:rsidRDefault="00332EA7" w:rsidP="00332EA7">
            <w:pPr>
              <w:spacing w:before="100" w:beforeAutospacing="1" w:after="100" w:afterAutospacing="1" w:line="315" w:lineRule="atLeast"/>
              <w:jc w:val="center"/>
              <w:rPr>
                <w:rFonts w:ascii="Arial" w:eastAsia="Times New Roman" w:hAnsi="Arial" w:cs="Arial"/>
                <w:color w:val="000000"/>
                <w:sz w:val="21"/>
                <w:szCs w:val="21"/>
                <w:lang w:eastAsia="en-IN"/>
              </w:rPr>
            </w:pPr>
            <w:r w:rsidRPr="00FF38C9">
              <w:rPr>
                <w:rFonts w:ascii="Arial" w:eastAsia="Times New Roman" w:hAnsi="Arial" w:cs="Arial"/>
                <w:b/>
                <w:bCs/>
                <w:color w:val="000000"/>
                <w:sz w:val="21"/>
                <w:szCs w:val="21"/>
                <w:lang w:eastAsia="en-IN"/>
              </w:rPr>
              <w:t>Sub-Saharan Africa</w:t>
            </w:r>
            <w:r w:rsidRPr="00FF38C9">
              <w:rPr>
                <w:rFonts w:ascii="Arial" w:eastAsia="Times New Roman" w:hAnsi="Arial" w:cs="Arial"/>
                <w:color w:val="000000"/>
                <w:sz w:val="21"/>
                <w:szCs w:val="21"/>
                <w:lang w:eastAsia="en-IN"/>
              </w:rPr>
              <w:br/>
              <w:t>60% women, 47% men</w:t>
            </w:r>
          </w:p>
        </w:tc>
      </w:tr>
      <w:tr w:rsidR="00332EA7" w:rsidRPr="00FF38C9" w:rsidTr="00332EA7">
        <w:trPr>
          <w:trHeight w:val="660"/>
        </w:trPr>
        <w:tc>
          <w:tcPr>
            <w:tcW w:w="0" w:type="auto"/>
            <w:shd w:val="clear" w:color="auto" w:fill="FBF7E5"/>
            <w:tcMar>
              <w:top w:w="45" w:type="dxa"/>
              <w:left w:w="45" w:type="dxa"/>
              <w:bottom w:w="45" w:type="dxa"/>
              <w:right w:w="45" w:type="dxa"/>
            </w:tcMar>
            <w:hideMark/>
          </w:tcPr>
          <w:p w:rsidR="00332EA7" w:rsidRPr="00FF38C9" w:rsidRDefault="00332EA7" w:rsidP="00332EA7">
            <w:pPr>
              <w:spacing w:before="100" w:beforeAutospacing="1" w:after="100" w:afterAutospacing="1" w:line="315" w:lineRule="atLeast"/>
              <w:jc w:val="center"/>
              <w:rPr>
                <w:rFonts w:ascii="Arial" w:eastAsia="Times New Roman" w:hAnsi="Arial" w:cs="Arial"/>
                <w:color w:val="000000"/>
                <w:sz w:val="21"/>
                <w:szCs w:val="21"/>
                <w:lang w:eastAsia="en-IN"/>
              </w:rPr>
            </w:pPr>
            <w:r w:rsidRPr="00FF38C9">
              <w:rPr>
                <w:rFonts w:ascii="Arial" w:eastAsia="Times New Roman" w:hAnsi="Arial" w:cs="Arial"/>
                <w:b/>
                <w:bCs/>
                <w:color w:val="000000"/>
                <w:sz w:val="21"/>
                <w:szCs w:val="21"/>
                <w:lang w:eastAsia="en-IN"/>
              </w:rPr>
              <w:t>Latin America and the Caribbean</w:t>
            </w:r>
            <w:r w:rsidRPr="00FF38C9">
              <w:rPr>
                <w:rFonts w:ascii="Arial" w:eastAsia="Times New Roman" w:hAnsi="Arial" w:cs="Arial"/>
                <w:color w:val="000000"/>
                <w:sz w:val="21"/>
                <w:szCs w:val="21"/>
                <w:lang w:eastAsia="en-IN"/>
              </w:rPr>
              <w:br/>
              <w:t>41% women, 43% men</w:t>
            </w:r>
          </w:p>
        </w:tc>
      </w:tr>
      <w:tr w:rsidR="00332EA7" w:rsidRPr="00FF38C9" w:rsidTr="00332EA7">
        <w:trPr>
          <w:trHeight w:val="660"/>
        </w:trPr>
        <w:tc>
          <w:tcPr>
            <w:tcW w:w="0" w:type="auto"/>
            <w:shd w:val="clear" w:color="auto" w:fill="FBF7E5"/>
            <w:tcMar>
              <w:top w:w="45" w:type="dxa"/>
              <w:left w:w="45" w:type="dxa"/>
              <w:bottom w:w="45" w:type="dxa"/>
              <w:right w:w="45" w:type="dxa"/>
            </w:tcMar>
            <w:hideMark/>
          </w:tcPr>
          <w:p w:rsidR="00332EA7" w:rsidRPr="00FF38C9" w:rsidRDefault="00332EA7" w:rsidP="00332EA7">
            <w:pPr>
              <w:spacing w:before="100" w:beforeAutospacing="1" w:after="100" w:afterAutospacing="1" w:line="315" w:lineRule="atLeast"/>
              <w:jc w:val="center"/>
              <w:rPr>
                <w:rFonts w:ascii="Arial" w:eastAsia="Times New Roman" w:hAnsi="Arial" w:cs="Arial"/>
                <w:color w:val="000000"/>
                <w:sz w:val="21"/>
                <w:szCs w:val="21"/>
                <w:lang w:eastAsia="en-IN"/>
              </w:rPr>
            </w:pPr>
            <w:r w:rsidRPr="00FF38C9">
              <w:rPr>
                <w:rFonts w:ascii="Arial" w:eastAsia="Times New Roman" w:hAnsi="Arial" w:cs="Arial"/>
                <w:b/>
                <w:bCs/>
                <w:color w:val="000000"/>
                <w:sz w:val="21"/>
                <w:szCs w:val="21"/>
                <w:lang w:eastAsia="en-IN"/>
              </w:rPr>
              <w:t>East and Southeast Asia (excluding China)</w:t>
            </w:r>
            <w:r w:rsidRPr="00FF38C9">
              <w:rPr>
                <w:rFonts w:ascii="Arial" w:eastAsia="Times New Roman" w:hAnsi="Arial" w:cs="Arial"/>
                <w:color w:val="000000"/>
                <w:sz w:val="21"/>
                <w:szCs w:val="21"/>
                <w:lang w:eastAsia="en-IN"/>
              </w:rPr>
              <w:br/>
              <w:t>38% women, 31% men</w:t>
            </w:r>
          </w:p>
        </w:tc>
      </w:tr>
      <w:tr w:rsidR="00332EA7" w:rsidRPr="00FF38C9" w:rsidTr="00332EA7">
        <w:trPr>
          <w:trHeight w:val="660"/>
        </w:trPr>
        <w:tc>
          <w:tcPr>
            <w:tcW w:w="0" w:type="auto"/>
            <w:shd w:val="clear" w:color="auto" w:fill="FBF7E5"/>
            <w:tcMar>
              <w:top w:w="45" w:type="dxa"/>
              <w:left w:w="45" w:type="dxa"/>
              <w:bottom w:w="45" w:type="dxa"/>
              <w:right w:w="45" w:type="dxa"/>
            </w:tcMar>
            <w:hideMark/>
          </w:tcPr>
          <w:p w:rsidR="00332EA7" w:rsidRPr="00FF38C9" w:rsidRDefault="00332EA7" w:rsidP="00332EA7">
            <w:pPr>
              <w:spacing w:before="100" w:beforeAutospacing="1" w:after="100" w:afterAutospacing="1" w:line="315" w:lineRule="atLeast"/>
              <w:jc w:val="center"/>
              <w:rPr>
                <w:rFonts w:ascii="Arial" w:eastAsia="Times New Roman" w:hAnsi="Arial" w:cs="Arial"/>
                <w:color w:val="000000"/>
                <w:sz w:val="21"/>
                <w:szCs w:val="21"/>
                <w:lang w:eastAsia="en-IN"/>
              </w:rPr>
            </w:pPr>
            <w:r w:rsidRPr="00FF38C9">
              <w:rPr>
                <w:rFonts w:ascii="Arial" w:eastAsia="Times New Roman" w:hAnsi="Arial" w:cs="Arial"/>
                <w:b/>
                <w:bCs/>
                <w:color w:val="000000"/>
                <w:sz w:val="21"/>
                <w:szCs w:val="21"/>
                <w:lang w:eastAsia="en-IN"/>
              </w:rPr>
              <w:t>South Asia</w:t>
            </w:r>
            <w:r w:rsidRPr="00FF38C9">
              <w:rPr>
                <w:rFonts w:ascii="Arial" w:eastAsia="Times New Roman" w:hAnsi="Arial" w:cs="Arial"/>
                <w:color w:val="000000"/>
                <w:sz w:val="21"/>
                <w:szCs w:val="21"/>
                <w:lang w:eastAsia="en-IN"/>
              </w:rPr>
              <w:br/>
              <w:t>32% women, 41% men</w:t>
            </w:r>
          </w:p>
        </w:tc>
      </w:tr>
      <w:tr w:rsidR="00332EA7" w:rsidRPr="00FF38C9" w:rsidTr="00332EA7">
        <w:trPr>
          <w:trHeight w:val="660"/>
        </w:trPr>
        <w:tc>
          <w:tcPr>
            <w:tcW w:w="0" w:type="auto"/>
            <w:shd w:val="clear" w:color="auto" w:fill="FBF7E5"/>
            <w:tcMar>
              <w:top w:w="45" w:type="dxa"/>
              <w:left w:w="45" w:type="dxa"/>
              <w:bottom w:w="45" w:type="dxa"/>
              <w:right w:w="45" w:type="dxa"/>
            </w:tcMar>
            <w:hideMark/>
          </w:tcPr>
          <w:p w:rsidR="00332EA7" w:rsidRPr="00FF38C9" w:rsidRDefault="00332EA7" w:rsidP="00332EA7">
            <w:pPr>
              <w:spacing w:before="100" w:beforeAutospacing="1" w:after="100" w:afterAutospacing="1" w:line="315" w:lineRule="atLeast"/>
              <w:jc w:val="center"/>
              <w:rPr>
                <w:rFonts w:ascii="Arial" w:eastAsia="Times New Roman" w:hAnsi="Arial" w:cs="Arial"/>
                <w:color w:val="000000"/>
                <w:sz w:val="21"/>
                <w:szCs w:val="21"/>
                <w:lang w:eastAsia="en-IN"/>
              </w:rPr>
            </w:pPr>
            <w:r w:rsidRPr="00FF38C9">
              <w:rPr>
                <w:rFonts w:ascii="Arial" w:eastAsia="Times New Roman" w:hAnsi="Arial" w:cs="Arial"/>
                <w:b/>
                <w:bCs/>
                <w:color w:val="000000"/>
                <w:sz w:val="21"/>
                <w:szCs w:val="21"/>
                <w:lang w:eastAsia="en-IN"/>
              </w:rPr>
              <w:t>Urban China</w:t>
            </w:r>
            <w:r w:rsidRPr="00FF38C9">
              <w:rPr>
                <w:rFonts w:ascii="Arial" w:eastAsia="Times New Roman" w:hAnsi="Arial" w:cs="Arial"/>
                <w:color w:val="000000"/>
                <w:sz w:val="21"/>
                <w:szCs w:val="21"/>
                <w:lang w:eastAsia="en-IN"/>
              </w:rPr>
              <w:br/>
              <w:t>27% women 32% men</w:t>
            </w:r>
          </w:p>
        </w:tc>
      </w:tr>
      <w:tr w:rsidR="00332EA7" w:rsidRPr="00FF38C9" w:rsidTr="00332EA7">
        <w:trPr>
          <w:trHeight w:val="676"/>
        </w:trPr>
        <w:tc>
          <w:tcPr>
            <w:tcW w:w="0" w:type="auto"/>
            <w:shd w:val="clear" w:color="auto" w:fill="FBF7E5"/>
            <w:tcMar>
              <w:top w:w="45" w:type="dxa"/>
              <w:left w:w="45" w:type="dxa"/>
              <w:bottom w:w="45" w:type="dxa"/>
              <w:right w:w="45" w:type="dxa"/>
            </w:tcMar>
            <w:hideMark/>
          </w:tcPr>
          <w:p w:rsidR="00332EA7" w:rsidRPr="00FF38C9" w:rsidRDefault="00332EA7" w:rsidP="00332EA7">
            <w:pPr>
              <w:spacing w:before="100" w:beforeAutospacing="1" w:after="100" w:afterAutospacing="1" w:line="315" w:lineRule="atLeast"/>
              <w:jc w:val="center"/>
              <w:rPr>
                <w:rFonts w:ascii="Arial" w:eastAsia="Times New Roman" w:hAnsi="Arial" w:cs="Arial"/>
                <w:color w:val="000000"/>
                <w:sz w:val="21"/>
                <w:szCs w:val="21"/>
                <w:lang w:eastAsia="en-IN"/>
              </w:rPr>
            </w:pPr>
            <w:r w:rsidRPr="00FF38C9">
              <w:rPr>
                <w:rFonts w:ascii="Arial" w:eastAsia="Times New Roman" w:hAnsi="Arial" w:cs="Arial"/>
                <w:b/>
                <w:bCs/>
                <w:color w:val="000000"/>
                <w:sz w:val="21"/>
                <w:szCs w:val="21"/>
                <w:lang w:eastAsia="en-IN"/>
              </w:rPr>
              <w:t>Eastern Europe and Central Asia</w:t>
            </w:r>
            <w:r w:rsidRPr="00FF38C9">
              <w:rPr>
                <w:rFonts w:ascii="Arial" w:eastAsia="Times New Roman" w:hAnsi="Arial" w:cs="Arial"/>
                <w:color w:val="000000"/>
                <w:sz w:val="21"/>
                <w:szCs w:val="21"/>
                <w:lang w:eastAsia="en-IN"/>
              </w:rPr>
              <w:br/>
              <w:t>20% women, 41% men</w:t>
            </w:r>
          </w:p>
        </w:tc>
      </w:tr>
    </w:tbl>
    <w:p w:rsidR="00F925A7" w:rsidRDefault="00F925A7" w:rsidP="00F760E8">
      <w:pPr>
        <w:rPr>
          <w:sz w:val="26"/>
          <w:szCs w:val="26"/>
        </w:rPr>
      </w:pPr>
    </w:p>
    <w:p w:rsidR="00F925A7" w:rsidRPr="00F925A7" w:rsidRDefault="00F925A7" w:rsidP="00F760E8">
      <w:pPr>
        <w:rPr>
          <w:sz w:val="26"/>
          <w:szCs w:val="26"/>
        </w:rPr>
      </w:pPr>
    </w:p>
    <w:p w:rsidR="00864BE5" w:rsidRDefault="0092182E" w:rsidP="00F760E8">
      <w:pPr>
        <w:rPr>
          <w:sz w:val="32"/>
          <w:szCs w:val="32"/>
        </w:rPr>
      </w:pPr>
      <w:r>
        <w:rPr>
          <w:sz w:val="32"/>
          <w:szCs w:val="32"/>
        </w:rPr>
        <w:t xml:space="preserve"> </w:t>
      </w:r>
    </w:p>
    <w:tbl>
      <w:tblPr>
        <w:tblpPr w:leftFromText="180" w:rightFromText="180" w:topFromText="300" w:bottomFromText="300" w:vertAnchor="text" w:horzAnchor="page" w:tblpX="811" w:tblpY="4901"/>
        <w:tblW w:w="4905" w:type="dxa"/>
        <w:tblBorders>
          <w:top w:val="single" w:sz="2" w:space="0" w:color="8B5B29"/>
          <w:left w:val="single" w:sz="2" w:space="0" w:color="8B5B29"/>
          <w:bottom w:val="single" w:sz="2" w:space="0" w:color="8B5B29"/>
          <w:right w:val="single" w:sz="2" w:space="0" w:color="8B5B29"/>
        </w:tblBorders>
        <w:shd w:val="clear" w:color="auto" w:fill="FBF7E5"/>
        <w:tblCellMar>
          <w:top w:w="60" w:type="dxa"/>
          <w:left w:w="60" w:type="dxa"/>
          <w:bottom w:w="60" w:type="dxa"/>
          <w:right w:w="60" w:type="dxa"/>
        </w:tblCellMar>
        <w:tblLook w:val="04A0"/>
      </w:tblPr>
      <w:tblGrid>
        <w:gridCol w:w="4905"/>
      </w:tblGrid>
      <w:tr w:rsidR="00332EA7" w:rsidRPr="00DD3227" w:rsidTr="00332EA7">
        <w:trPr>
          <w:trHeight w:val="1158"/>
        </w:trPr>
        <w:tc>
          <w:tcPr>
            <w:tcW w:w="0" w:type="auto"/>
            <w:shd w:val="clear" w:color="auto" w:fill="F0EDC4"/>
            <w:tcMar>
              <w:top w:w="45" w:type="dxa"/>
              <w:left w:w="45" w:type="dxa"/>
              <w:bottom w:w="45" w:type="dxa"/>
              <w:right w:w="45" w:type="dxa"/>
            </w:tcMar>
            <w:hideMark/>
          </w:tcPr>
          <w:p w:rsidR="00332EA7" w:rsidRPr="00DD3227" w:rsidRDefault="00332EA7" w:rsidP="00332EA7">
            <w:pPr>
              <w:spacing w:before="100" w:beforeAutospacing="1" w:after="100" w:afterAutospacing="1" w:line="315" w:lineRule="atLeast"/>
              <w:jc w:val="center"/>
              <w:rPr>
                <w:rFonts w:ascii="Arial" w:eastAsia="Times New Roman" w:hAnsi="Arial" w:cs="Arial"/>
                <w:color w:val="000000"/>
                <w:sz w:val="21"/>
                <w:szCs w:val="21"/>
                <w:lang w:eastAsia="en-IN"/>
              </w:rPr>
            </w:pPr>
            <w:r w:rsidRPr="00DD3227">
              <w:rPr>
                <w:rFonts w:ascii="Arial" w:eastAsia="Times New Roman" w:hAnsi="Arial" w:cs="Arial"/>
                <w:b/>
                <w:bCs/>
                <w:color w:val="000000"/>
                <w:sz w:val="21"/>
                <w:szCs w:val="21"/>
                <w:lang w:eastAsia="en-IN"/>
              </w:rPr>
              <w:t>Informal Wage Employment and Informal Self-Employment as Per Cent of Non-Agricultural Informal Employment</w:t>
            </w:r>
            <w:r w:rsidRPr="00DD3227">
              <w:rPr>
                <w:rFonts w:ascii="Arial" w:eastAsia="Times New Roman" w:hAnsi="Arial" w:cs="Arial"/>
                <w:color w:val="000000"/>
                <w:sz w:val="21"/>
                <w:lang w:eastAsia="en-IN"/>
              </w:rPr>
              <w:t> </w:t>
            </w:r>
            <w:r w:rsidRPr="00DD3227">
              <w:rPr>
                <w:rFonts w:ascii="Arial" w:eastAsia="Times New Roman" w:hAnsi="Arial" w:cs="Arial"/>
                <w:b/>
                <w:bCs/>
                <w:color w:val="000000"/>
                <w:sz w:val="21"/>
                <w:szCs w:val="21"/>
                <w:lang w:eastAsia="en-IN"/>
              </w:rPr>
              <w:t>2004-2010</w:t>
            </w:r>
          </w:p>
        </w:tc>
      </w:tr>
      <w:tr w:rsidR="00332EA7" w:rsidRPr="00DD3227" w:rsidTr="00332EA7">
        <w:trPr>
          <w:trHeight w:val="784"/>
        </w:trPr>
        <w:tc>
          <w:tcPr>
            <w:tcW w:w="4905" w:type="dxa"/>
            <w:shd w:val="clear" w:color="auto" w:fill="FBF7E5"/>
            <w:tcMar>
              <w:top w:w="45" w:type="dxa"/>
              <w:left w:w="45" w:type="dxa"/>
              <w:bottom w:w="45" w:type="dxa"/>
              <w:right w:w="45" w:type="dxa"/>
            </w:tcMar>
            <w:hideMark/>
          </w:tcPr>
          <w:p w:rsidR="00332EA7" w:rsidRPr="00DD3227" w:rsidRDefault="00332EA7" w:rsidP="00332EA7">
            <w:pPr>
              <w:spacing w:before="100" w:beforeAutospacing="1" w:after="100" w:afterAutospacing="1" w:line="315" w:lineRule="atLeast"/>
              <w:jc w:val="center"/>
              <w:rPr>
                <w:rFonts w:ascii="Arial" w:eastAsia="Times New Roman" w:hAnsi="Arial" w:cs="Arial"/>
                <w:color w:val="000000"/>
                <w:sz w:val="21"/>
                <w:szCs w:val="21"/>
                <w:lang w:eastAsia="en-IN"/>
              </w:rPr>
            </w:pPr>
            <w:r w:rsidRPr="00DD3227">
              <w:rPr>
                <w:rFonts w:ascii="Arial" w:eastAsia="Times New Roman" w:hAnsi="Arial" w:cs="Arial"/>
                <w:b/>
                <w:bCs/>
                <w:color w:val="000000"/>
                <w:sz w:val="21"/>
                <w:szCs w:val="21"/>
                <w:lang w:eastAsia="en-IN"/>
              </w:rPr>
              <w:t>Latin America and the Caribbean</w:t>
            </w:r>
            <w:r w:rsidRPr="00DD3227">
              <w:rPr>
                <w:rFonts w:ascii="Arial" w:eastAsia="Times New Roman" w:hAnsi="Arial" w:cs="Arial"/>
                <w:color w:val="000000"/>
                <w:sz w:val="21"/>
                <w:szCs w:val="21"/>
                <w:lang w:eastAsia="en-IN"/>
              </w:rPr>
              <w:br/>
              <w:t>48% wage employment, 52% self-employment</w:t>
            </w:r>
          </w:p>
        </w:tc>
      </w:tr>
      <w:tr w:rsidR="00332EA7" w:rsidRPr="00DD3227" w:rsidTr="00332EA7">
        <w:trPr>
          <w:trHeight w:val="784"/>
        </w:trPr>
        <w:tc>
          <w:tcPr>
            <w:tcW w:w="0" w:type="auto"/>
            <w:shd w:val="clear" w:color="auto" w:fill="FBF7E5"/>
            <w:tcMar>
              <w:top w:w="45" w:type="dxa"/>
              <w:left w:w="45" w:type="dxa"/>
              <w:bottom w:w="45" w:type="dxa"/>
              <w:right w:w="45" w:type="dxa"/>
            </w:tcMar>
            <w:hideMark/>
          </w:tcPr>
          <w:p w:rsidR="00332EA7" w:rsidRPr="00DD3227" w:rsidRDefault="00332EA7" w:rsidP="00332EA7">
            <w:pPr>
              <w:spacing w:before="100" w:beforeAutospacing="1" w:after="100" w:afterAutospacing="1" w:line="315" w:lineRule="atLeast"/>
              <w:jc w:val="center"/>
              <w:rPr>
                <w:rFonts w:ascii="Arial" w:eastAsia="Times New Roman" w:hAnsi="Arial" w:cs="Arial"/>
                <w:color w:val="000000"/>
                <w:sz w:val="21"/>
                <w:szCs w:val="21"/>
                <w:lang w:eastAsia="en-IN"/>
              </w:rPr>
            </w:pPr>
            <w:r w:rsidRPr="00DD3227">
              <w:rPr>
                <w:rFonts w:ascii="Arial" w:eastAsia="Times New Roman" w:hAnsi="Arial" w:cs="Arial"/>
                <w:b/>
                <w:bCs/>
                <w:color w:val="000000"/>
                <w:sz w:val="21"/>
                <w:szCs w:val="21"/>
                <w:lang w:eastAsia="en-IN"/>
              </w:rPr>
              <w:t>South Asia</w:t>
            </w:r>
            <w:r w:rsidRPr="00DD3227">
              <w:rPr>
                <w:rFonts w:ascii="Arial" w:eastAsia="Times New Roman" w:hAnsi="Arial" w:cs="Arial"/>
                <w:color w:val="000000"/>
                <w:sz w:val="21"/>
                <w:szCs w:val="21"/>
                <w:lang w:eastAsia="en-IN"/>
              </w:rPr>
              <w:br/>
              <w:t>47% wage employment, 53% self-employment</w:t>
            </w:r>
          </w:p>
        </w:tc>
      </w:tr>
      <w:tr w:rsidR="00332EA7" w:rsidRPr="00DD3227" w:rsidTr="00332EA7">
        <w:trPr>
          <w:trHeight w:val="784"/>
        </w:trPr>
        <w:tc>
          <w:tcPr>
            <w:tcW w:w="0" w:type="auto"/>
            <w:shd w:val="clear" w:color="auto" w:fill="FBF7E5"/>
            <w:tcMar>
              <w:top w:w="45" w:type="dxa"/>
              <w:left w:w="45" w:type="dxa"/>
              <w:bottom w:w="45" w:type="dxa"/>
              <w:right w:w="45" w:type="dxa"/>
            </w:tcMar>
            <w:hideMark/>
          </w:tcPr>
          <w:p w:rsidR="00332EA7" w:rsidRPr="00DD3227" w:rsidRDefault="00332EA7" w:rsidP="00332EA7">
            <w:pPr>
              <w:spacing w:before="100" w:beforeAutospacing="1" w:after="100" w:afterAutospacing="1" w:line="315" w:lineRule="atLeast"/>
              <w:jc w:val="center"/>
              <w:rPr>
                <w:rFonts w:ascii="Arial" w:eastAsia="Times New Roman" w:hAnsi="Arial" w:cs="Arial"/>
                <w:color w:val="000000"/>
                <w:sz w:val="21"/>
                <w:szCs w:val="21"/>
                <w:lang w:eastAsia="en-IN"/>
              </w:rPr>
            </w:pPr>
            <w:r w:rsidRPr="00DD3227">
              <w:rPr>
                <w:rFonts w:ascii="Arial" w:eastAsia="Times New Roman" w:hAnsi="Arial" w:cs="Arial"/>
                <w:b/>
                <w:bCs/>
                <w:color w:val="000000"/>
                <w:sz w:val="21"/>
                <w:szCs w:val="21"/>
                <w:lang w:eastAsia="en-IN"/>
              </w:rPr>
              <w:t>East and Southeast Asia (excluding China)</w:t>
            </w:r>
            <w:r w:rsidRPr="00DD3227">
              <w:rPr>
                <w:rFonts w:ascii="Arial" w:eastAsia="Times New Roman" w:hAnsi="Arial" w:cs="Arial"/>
                <w:color w:val="000000"/>
                <w:sz w:val="21"/>
                <w:szCs w:val="21"/>
                <w:lang w:eastAsia="en-IN"/>
              </w:rPr>
              <w:br/>
              <w:t>49%, wage employment, 51% self-employment</w:t>
            </w:r>
          </w:p>
        </w:tc>
      </w:tr>
      <w:tr w:rsidR="00332EA7" w:rsidRPr="00DD3227" w:rsidTr="00332EA7">
        <w:trPr>
          <w:trHeight w:val="784"/>
        </w:trPr>
        <w:tc>
          <w:tcPr>
            <w:tcW w:w="0" w:type="auto"/>
            <w:shd w:val="clear" w:color="auto" w:fill="FBF7E5"/>
            <w:tcMar>
              <w:top w:w="45" w:type="dxa"/>
              <w:left w:w="45" w:type="dxa"/>
              <w:bottom w:w="45" w:type="dxa"/>
              <w:right w:w="45" w:type="dxa"/>
            </w:tcMar>
            <w:hideMark/>
          </w:tcPr>
          <w:p w:rsidR="00332EA7" w:rsidRPr="00DD3227" w:rsidRDefault="00332EA7" w:rsidP="00332EA7">
            <w:pPr>
              <w:spacing w:before="100" w:beforeAutospacing="1" w:after="100" w:afterAutospacing="1" w:line="315" w:lineRule="atLeast"/>
              <w:jc w:val="center"/>
              <w:rPr>
                <w:rFonts w:ascii="Arial" w:eastAsia="Times New Roman" w:hAnsi="Arial" w:cs="Arial"/>
                <w:color w:val="000000"/>
                <w:sz w:val="21"/>
                <w:szCs w:val="21"/>
                <w:lang w:eastAsia="en-IN"/>
              </w:rPr>
            </w:pPr>
            <w:r w:rsidRPr="00DD3227">
              <w:rPr>
                <w:rFonts w:ascii="Arial" w:eastAsia="Times New Roman" w:hAnsi="Arial" w:cs="Arial"/>
                <w:b/>
                <w:bCs/>
                <w:color w:val="000000"/>
                <w:sz w:val="21"/>
                <w:szCs w:val="21"/>
                <w:lang w:eastAsia="en-IN"/>
              </w:rPr>
              <w:t>Urban China</w:t>
            </w:r>
            <w:r w:rsidRPr="00DD3227">
              <w:rPr>
                <w:rFonts w:ascii="Arial" w:eastAsia="Times New Roman" w:hAnsi="Arial" w:cs="Arial"/>
                <w:b/>
                <w:bCs/>
                <w:color w:val="000000"/>
                <w:sz w:val="21"/>
                <w:lang w:eastAsia="en-IN"/>
              </w:rPr>
              <w:t> </w:t>
            </w:r>
            <w:r w:rsidRPr="00DD3227">
              <w:rPr>
                <w:rFonts w:ascii="Arial" w:eastAsia="Times New Roman" w:hAnsi="Arial" w:cs="Arial"/>
                <w:color w:val="000000"/>
                <w:sz w:val="21"/>
                <w:szCs w:val="21"/>
                <w:lang w:eastAsia="en-IN"/>
              </w:rPr>
              <w:br/>
              <w:t>47% wage employment, 51% self-employment</w:t>
            </w:r>
          </w:p>
        </w:tc>
      </w:tr>
      <w:tr w:rsidR="00332EA7" w:rsidRPr="00DD3227" w:rsidTr="00332EA7">
        <w:trPr>
          <w:trHeight w:val="784"/>
        </w:trPr>
        <w:tc>
          <w:tcPr>
            <w:tcW w:w="0" w:type="auto"/>
            <w:shd w:val="clear" w:color="auto" w:fill="FBF7E5"/>
            <w:tcMar>
              <w:top w:w="45" w:type="dxa"/>
              <w:left w:w="45" w:type="dxa"/>
              <w:bottom w:w="45" w:type="dxa"/>
              <w:right w:w="45" w:type="dxa"/>
            </w:tcMar>
            <w:hideMark/>
          </w:tcPr>
          <w:p w:rsidR="00332EA7" w:rsidRPr="00DD3227" w:rsidRDefault="00332EA7" w:rsidP="00332EA7">
            <w:pPr>
              <w:spacing w:before="100" w:beforeAutospacing="1" w:after="100" w:afterAutospacing="1" w:line="315" w:lineRule="atLeast"/>
              <w:jc w:val="center"/>
              <w:rPr>
                <w:rFonts w:ascii="Arial" w:eastAsia="Times New Roman" w:hAnsi="Arial" w:cs="Arial"/>
                <w:color w:val="000000"/>
                <w:sz w:val="21"/>
                <w:szCs w:val="21"/>
                <w:lang w:eastAsia="en-IN"/>
              </w:rPr>
            </w:pPr>
            <w:r w:rsidRPr="00DD3227">
              <w:rPr>
                <w:rFonts w:ascii="Arial" w:eastAsia="Times New Roman" w:hAnsi="Arial" w:cs="Arial"/>
                <w:b/>
                <w:bCs/>
                <w:color w:val="000000"/>
                <w:sz w:val="21"/>
                <w:szCs w:val="21"/>
                <w:lang w:eastAsia="en-IN"/>
              </w:rPr>
              <w:t>Eastern Europe and Central Asia</w:t>
            </w:r>
            <w:r w:rsidRPr="00DD3227">
              <w:rPr>
                <w:rFonts w:ascii="Arial" w:eastAsia="Times New Roman" w:hAnsi="Arial" w:cs="Arial"/>
                <w:color w:val="000000"/>
                <w:sz w:val="21"/>
                <w:szCs w:val="21"/>
                <w:lang w:eastAsia="en-IN"/>
              </w:rPr>
              <w:br/>
              <w:t>59% wage employment, 41% self-employment</w:t>
            </w:r>
          </w:p>
        </w:tc>
      </w:tr>
      <w:tr w:rsidR="00332EA7" w:rsidRPr="00DD3227" w:rsidTr="00332EA7">
        <w:trPr>
          <w:trHeight w:val="784"/>
        </w:trPr>
        <w:tc>
          <w:tcPr>
            <w:tcW w:w="0" w:type="auto"/>
            <w:shd w:val="clear" w:color="auto" w:fill="FBF7E5"/>
            <w:tcMar>
              <w:top w:w="45" w:type="dxa"/>
              <w:left w:w="45" w:type="dxa"/>
              <w:bottom w:w="45" w:type="dxa"/>
              <w:right w:w="45" w:type="dxa"/>
            </w:tcMar>
            <w:hideMark/>
          </w:tcPr>
          <w:p w:rsidR="00332EA7" w:rsidRPr="00DD3227" w:rsidRDefault="00332EA7" w:rsidP="00332EA7">
            <w:pPr>
              <w:spacing w:before="100" w:beforeAutospacing="1" w:after="100" w:afterAutospacing="1" w:line="315" w:lineRule="atLeast"/>
              <w:jc w:val="center"/>
              <w:rPr>
                <w:rFonts w:ascii="Arial" w:eastAsia="Times New Roman" w:hAnsi="Arial" w:cs="Arial"/>
                <w:color w:val="000000"/>
                <w:sz w:val="21"/>
                <w:szCs w:val="21"/>
                <w:lang w:eastAsia="en-IN"/>
              </w:rPr>
            </w:pPr>
            <w:r w:rsidRPr="00DD3227">
              <w:rPr>
                <w:rFonts w:ascii="Arial" w:eastAsia="Times New Roman" w:hAnsi="Arial" w:cs="Arial"/>
                <w:b/>
                <w:bCs/>
                <w:color w:val="000000"/>
                <w:sz w:val="21"/>
                <w:szCs w:val="21"/>
                <w:lang w:eastAsia="en-IN"/>
              </w:rPr>
              <w:t>Sub-Saharan Africa</w:t>
            </w:r>
            <w:r w:rsidRPr="00DD3227">
              <w:rPr>
                <w:rFonts w:ascii="Arial" w:eastAsia="Times New Roman" w:hAnsi="Arial" w:cs="Arial"/>
                <w:b/>
                <w:bCs/>
                <w:color w:val="000000"/>
                <w:sz w:val="21"/>
                <w:lang w:eastAsia="en-IN"/>
              </w:rPr>
              <w:t> </w:t>
            </w:r>
            <w:r w:rsidRPr="00DD3227">
              <w:rPr>
                <w:rFonts w:ascii="Arial" w:eastAsia="Times New Roman" w:hAnsi="Arial" w:cs="Arial"/>
                <w:color w:val="000000"/>
                <w:sz w:val="21"/>
                <w:szCs w:val="21"/>
                <w:lang w:eastAsia="en-IN"/>
              </w:rPr>
              <w:br/>
              <w:t>33% wage employment, 67% self-employment</w:t>
            </w:r>
          </w:p>
        </w:tc>
      </w:tr>
    </w:tbl>
    <w:p w:rsidR="00FF38C9" w:rsidRDefault="00FF38C9" w:rsidP="00F760E8">
      <w:pPr>
        <w:rPr>
          <w:sz w:val="32"/>
          <w:szCs w:val="32"/>
        </w:rPr>
      </w:pPr>
    </w:p>
    <w:p w:rsidR="00FF38C9" w:rsidRDefault="00FF38C9" w:rsidP="00F760E8">
      <w:pPr>
        <w:rPr>
          <w:sz w:val="32"/>
          <w:szCs w:val="32"/>
        </w:rPr>
      </w:pPr>
    </w:p>
    <w:p w:rsidR="00FF38C9" w:rsidRDefault="00FF38C9" w:rsidP="00F760E8">
      <w:pPr>
        <w:rPr>
          <w:sz w:val="32"/>
          <w:szCs w:val="32"/>
        </w:rPr>
      </w:pPr>
    </w:p>
    <w:p w:rsidR="00FF38C9" w:rsidRDefault="00FF38C9" w:rsidP="00F760E8">
      <w:pPr>
        <w:rPr>
          <w:sz w:val="32"/>
          <w:szCs w:val="32"/>
        </w:rPr>
      </w:pPr>
    </w:p>
    <w:p w:rsidR="00FF38C9" w:rsidRDefault="00FF38C9" w:rsidP="00F760E8">
      <w:pPr>
        <w:rPr>
          <w:sz w:val="32"/>
          <w:szCs w:val="32"/>
        </w:rPr>
      </w:pPr>
    </w:p>
    <w:p w:rsidR="00FF38C9" w:rsidRDefault="00FF38C9" w:rsidP="00F760E8">
      <w:pPr>
        <w:rPr>
          <w:sz w:val="32"/>
          <w:szCs w:val="32"/>
        </w:rPr>
      </w:pPr>
    </w:p>
    <w:p w:rsidR="00FF38C9" w:rsidRDefault="00FF38C9" w:rsidP="00F760E8">
      <w:pPr>
        <w:rPr>
          <w:sz w:val="32"/>
          <w:szCs w:val="32"/>
        </w:rPr>
      </w:pPr>
    </w:p>
    <w:tbl>
      <w:tblPr>
        <w:tblpPr w:leftFromText="180" w:rightFromText="180" w:vertAnchor="text" w:horzAnchor="page" w:tblpX="6181" w:tblpY="368"/>
        <w:tblW w:w="4996" w:type="dxa"/>
        <w:tblBorders>
          <w:top w:val="single" w:sz="2" w:space="0" w:color="8B5B29"/>
          <w:left w:val="single" w:sz="2" w:space="0" w:color="8B5B29"/>
          <w:bottom w:val="single" w:sz="2" w:space="0" w:color="8B5B29"/>
          <w:right w:val="single" w:sz="2" w:space="0" w:color="8B5B29"/>
        </w:tblBorders>
        <w:shd w:val="clear" w:color="auto" w:fill="FBF7E5"/>
        <w:tblCellMar>
          <w:top w:w="60" w:type="dxa"/>
          <w:left w:w="60" w:type="dxa"/>
          <w:bottom w:w="60" w:type="dxa"/>
          <w:right w:w="60" w:type="dxa"/>
        </w:tblCellMar>
        <w:tblLook w:val="04A0"/>
      </w:tblPr>
      <w:tblGrid>
        <w:gridCol w:w="4996"/>
      </w:tblGrid>
      <w:tr w:rsidR="00332EA7" w:rsidRPr="00DD3227" w:rsidTr="00332EA7">
        <w:trPr>
          <w:trHeight w:val="1150"/>
        </w:trPr>
        <w:tc>
          <w:tcPr>
            <w:tcW w:w="0" w:type="auto"/>
            <w:shd w:val="clear" w:color="auto" w:fill="F0EDC4"/>
            <w:tcMar>
              <w:top w:w="45" w:type="dxa"/>
              <w:left w:w="45" w:type="dxa"/>
              <w:bottom w:w="45" w:type="dxa"/>
              <w:right w:w="45" w:type="dxa"/>
            </w:tcMar>
            <w:hideMark/>
          </w:tcPr>
          <w:p w:rsidR="00332EA7" w:rsidRPr="00DD3227" w:rsidRDefault="00332EA7" w:rsidP="00332EA7">
            <w:pPr>
              <w:spacing w:before="100" w:beforeAutospacing="1" w:after="100" w:afterAutospacing="1" w:line="315" w:lineRule="atLeast"/>
              <w:jc w:val="center"/>
              <w:rPr>
                <w:rFonts w:ascii="Arial" w:eastAsia="Times New Roman" w:hAnsi="Arial" w:cs="Arial"/>
                <w:color w:val="000000"/>
                <w:sz w:val="21"/>
                <w:szCs w:val="21"/>
                <w:lang w:eastAsia="en-IN"/>
              </w:rPr>
            </w:pPr>
            <w:r w:rsidRPr="00DD3227">
              <w:rPr>
                <w:rFonts w:ascii="Arial" w:eastAsia="Times New Roman" w:hAnsi="Arial" w:cs="Arial"/>
                <w:b/>
                <w:bCs/>
                <w:color w:val="000000"/>
                <w:sz w:val="21"/>
                <w:szCs w:val="21"/>
                <w:lang w:eastAsia="en-IN"/>
              </w:rPr>
              <w:t>Informal Self-Employment as Per Cent of Non-Agricultural Informal Employment by Sex 2004-2010</w:t>
            </w:r>
          </w:p>
        </w:tc>
      </w:tr>
      <w:tr w:rsidR="00332EA7" w:rsidRPr="00DD3227" w:rsidTr="00332EA7">
        <w:trPr>
          <w:trHeight w:val="779"/>
        </w:trPr>
        <w:tc>
          <w:tcPr>
            <w:tcW w:w="4996" w:type="dxa"/>
            <w:shd w:val="clear" w:color="auto" w:fill="FBF7E5"/>
            <w:tcMar>
              <w:top w:w="45" w:type="dxa"/>
              <w:left w:w="45" w:type="dxa"/>
              <w:bottom w:w="45" w:type="dxa"/>
              <w:right w:w="45" w:type="dxa"/>
            </w:tcMar>
            <w:hideMark/>
          </w:tcPr>
          <w:p w:rsidR="00332EA7" w:rsidRPr="00DD3227" w:rsidRDefault="00332EA7" w:rsidP="00332EA7">
            <w:pPr>
              <w:spacing w:before="100" w:beforeAutospacing="1" w:after="100" w:afterAutospacing="1" w:line="315" w:lineRule="atLeast"/>
              <w:jc w:val="center"/>
              <w:rPr>
                <w:rFonts w:ascii="Arial" w:eastAsia="Times New Roman" w:hAnsi="Arial" w:cs="Arial"/>
                <w:color w:val="000000"/>
                <w:sz w:val="21"/>
                <w:szCs w:val="21"/>
                <w:lang w:eastAsia="en-IN"/>
              </w:rPr>
            </w:pPr>
            <w:r w:rsidRPr="00DD3227">
              <w:rPr>
                <w:rFonts w:ascii="Arial" w:eastAsia="Times New Roman" w:hAnsi="Arial" w:cs="Arial"/>
                <w:b/>
                <w:bCs/>
                <w:color w:val="000000"/>
                <w:sz w:val="21"/>
                <w:szCs w:val="21"/>
                <w:lang w:eastAsia="en-IN"/>
              </w:rPr>
              <w:t>Sub-Saharan Africa</w:t>
            </w:r>
            <w:r w:rsidRPr="00DD3227">
              <w:rPr>
                <w:rFonts w:ascii="Arial" w:eastAsia="Times New Roman" w:hAnsi="Arial" w:cs="Arial"/>
                <w:color w:val="000000"/>
                <w:sz w:val="21"/>
                <w:szCs w:val="21"/>
                <w:lang w:eastAsia="en-IN"/>
              </w:rPr>
              <w:br/>
              <w:t>76% women, 58% men</w:t>
            </w:r>
          </w:p>
        </w:tc>
      </w:tr>
      <w:tr w:rsidR="00332EA7" w:rsidRPr="00DD3227" w:rsidTr="00332EA7">
        <w:trPr>
          <w:trHeight w:val="779"/>
        </w:trPr>
        <w:tc>
          <w:tcPr>
            <w:tcW w:w="0" w:type="auto"/>
            <w:shd w:val="clear" w:color="auto" w:fill="FBF7E5"/>
            <w:tcMar>
              <w:top w:w="45" w:type="dxa"/>
              <w:left w:w="45" w:type="dxa"/>
              <w:bottom w:w="45" w:type="dxa"/>
              <w:right w:w="45" w:type="dxa"/>
            </w:tcMar>
            <w:hideMark/>
          </w:tcPr>
          <w:p w:rsidR="00332EA7" w:rsidRPr="00DD3227" w:rsidRDefault="00332EA7" w:rsidP="00332EA7">
            <w:pPr>
              <w:spacing w:before="100" w:beforeAutospacing="1" w:after="100" w:afterAutospacing="1" w:line="315" w:lineRule="atLeast"/>
              <w:jc w:val="center"/>
              <w:rPr>
                <w:rFonts w:ascii="Arial" w:eastAsia="Times New Roman" w:hAnsi="Arial" w:cs="Arial"/>
                <w:color w:val="000000"/>
                <w:sz w:val="21"/>
                <w:szCs w:val="21"/>
                <w:lang w:eastAsia="en-IN"/>
              </w:rPr>
            </w:pPr>
            <w:r w:rsidRPr="00DD3227">
              <w:rPr>
                <w:rFonts w:ascii="Arial" w:eastAsia="Times New Roman" w:hAnsi="Arial" w:cs="Arial"/>
                <w:b/>
                <w:bCs/>
                <w:color w:val="000000"/>
                <w:sz w:val="21"/>
                <w:szCs w:val="21"/>
                <w:lang w:eastAsia="en-IN"/>
              </w:rPr>
              <w:t>East and Southeast Asia (excluding China)</w:t>
            </w:r>
            <w:r w:rsidRPr="00DD3227">
              <w:rPr>
                <w:rFonts w:ascii="Arial" w:eastAsia="Times New Roman" w:hAnsi="Arial" w:cs="Arial"/>
                <w:color w:val="000000"/>
                <w:sz w:val="21"/>
                <w:szCs w:val="21"/>
                <w:lang w:eastAsia="en-IN"/>
              </w:rPr>
              <w:br/>
              <w:t>61% women, 44% men</w:t>
            </w:r>
          </w:p>
        </w:tc>
      </w:tr>
      <w:tr w:rsidR="00332EA7" w:rsidRPr="00DD3227" w:rsidTr="00332EA7">
        <w:trPr>
          <w:trHeight w:val="779"/>
        </w:trPr>
        <w:tc>
          <w:tcPr>
            <w:tcW w:w="0" w:type="auto"/>
            <w:shd w:val="clear" w:color="auto" w:fill="FBF7E5"/>
            <w:tcMar>
              <w:top w:w="45" w:type="dxa"/>
              <w:left w:w="45" w:type="dxa"/>
              <w:bottom w:w="45" w:type="dxa"/>
              <w:right w:w="45" w:type="dxa"/>
            </w:tcMar>
            <w:hideMark/>
          </w:tcPr>
          <w:p w:rsidR="00332EA7" w:rsidRPr="00DD3227" w:rsidRDefault="00332EA7" w:rsidP="00332EA7">
            <w:pPr>
              <w:spacing w:before="100" w:beforeAutospacing="1" w:after="100" w:afterAutospacing="1" w:line="315" w:lineRule="atLeast"/>
              <w:jc w:val="center"/>
              <w:rPr>
                <w:rFonts w:ascii="Arial" w:eastAsia="Times New Roman" w:hAnsi="Arial" w:cs="Arial"/>
                <w:color w:val="000000"/>
                <w:sz w:val="21"/>
                <w:szCs w:val="21"/>
                <w:lang w:eastAsia="en-IN"/>
              </w:rPr>
            </w:pPr>
            <w:r w:rsidRPr="00DD3227">
              <w:rPr>
                <w:rFonts w:ascii="Arial" w:eastAsia="Times New Roman" w:hAnsi="Arial" w:cs="Arial"/>
                <w:b/>
                <w:bCs/>
                <w:color w:val="000000"/>
                <w:sz w:val="21"/>
                <w:szCs w:val="21"/>
                <w:lang w:eastAsia="en-IN"/>
              </w:rPr>
              <w:t>South Asia</w:t>
            </w:r>
            <w:r w:rsidRPr="00DD3227">
              <w:rPr>
                <w:rFonts w:ascii="Arial" w:eastAsia="Times New Roman" w:hAnsi="Arial" w:cs="Arial"/>
                <w:color w:val="000000"/>
                <w:sz w:val="21"/>
                <w:szCs w:val="21"/>
                <w:lang w:eastAsia="en-IN"/>
              </w:rPr>
              <w:br/>
              <w:t>58% women, 51% men</w:t>
            </w:r>
          </w:p>
        </w:tc>
      </w:tr>
      <w:tr w:rsidR="00332EA7" w:rsidRPr="00DD3227" w:rsidTr="00332EA7">
        <w:trPr>
          <w:trHeight w:val="779"/>
        </w:trPr>
        <w:tc>
          <w:tcPr>
            <w:tcW w:w="0" w:type="auto"/>
            <w:shd w:val="clear" w:color="auto" w:fill="FBF7E5"/>
            <w:tcMar>
              <w:top w:w="45" w:type="dxa"/>
              <w:left w:w="45" w:type="dxa"/>
              <w:bottom w:w="45" w:type="dxa"/>
              <w:right w:w="45" w:type="dxa"/>
            </w:tcMar>
            <w:hideMark/>
          </w:tcPr>
          <w:p w:rsidR="00332EA7" w:rsidRPr="00DD3227" w:rsidRDefault="00332EA7" w:rsidP="00332EA7">
            <w:pPr>
              <w:spacing w:before="100" w:beforeAutospacing="1" w:after="100" w:afterAutospacing="1" w:line="315" w:lineRule="atLeast"/>
              <w:jc w:val="center"/>
              <w:rPr>
                <w:rFonts w:ascii="Arial" w:eastAsia="Times New Roman" w:hAnsi="Arial" w:cs="Arial"/>
                <w:color w:val="000000"/>
                <w:sz w:val="21"/>
                <w:szCs w:val="21"/>
                <w:lang w:eastAsia="en-IN"/>
              </w:rPr>
            </w:pPr>
            <w:r w:rsidRPr="00DD3227">
              <w:rPr>
                <w:rFonts w:ascii="Arial" w:eastAsia="Times New Roman" w:hAnsi="Arial" w:cs="Arial"/>
                <w:b/>
                <w:bCs/>
                <w:color w:val="000000"/>
                <w:sz w:val="21"/>
                <w:szCs w:val="21"/>
                <w:lang w:eastAsia="en-IN"/>
              </w:rPr>
              <w:t>Latin America and the Caribbean</w:t>
            </w:r>
            <w:r w:rsidRPr="00DD3227">
              <w:rPr>
                <w:rFonts w:ascii="Arial" w:eastAsia="Times New Roman" w:hAnsi="Arial" w:cs="Arial"/>
                <w:color w:val="000000"/>
                <w:sz w:val="21"/>
                <w:szCs w:val="21"/>
                <w:lang w:eastAsia="en-IN"/>
              </w:rPr>
              <w:br/>
              <w:t>51% women, 52%, men</w:t>
            </w:r>
          </w:p>
        </w:tc>
      </w:tr>
      <w:tr w:rsidR="00332EA7" w:rsidRPr="00DD3227" w:rsidTr="00332EA7">
        <w:trPr>
          <w:trHeight w:val="779"/>
        </w:trPr>
        <w:tc>
          <w:tcPr>
            <w:tcW w:w="0" w:type="auto"/>
            <w:shd w:val="clear" w:color="auto" w:fill="FBF7E5"/>
            <w:tcMar>
              <w:top w:w="45" w:type="dxa"/>
              <w:left w:w="45" w:type="dxa"/>
              <w:bottom w:w="45" w:type="dxa"/>
              <w:right w:w="45" w:type="dxa"/>
            </w:tcMar>
            <w:hideMark/>
          </w:tcPr>
          <w:p w:rsidR="00332EA7" w:rsidRPr="00DD3227" w:rsidRDefault="00332EA7" w:rsidP="00332EA7">
            <w:pPr>
              <w:spacing w:before="100" w:beforeAutospacing="1" w:after="100" w:afterAutospacing="1" w:line="315" w:lineRule="atLeast"/>
              <w:jc w:val="center"/>
              <w:rPr>
                <w:rFonts w:ascii="Arial" w:eastAsia="Times New Roman" w:hAnsi="Arial" w:cs="Arial"/>
                <w:color w:val="000000"/>
                <w:sz w:val="21"/>
                <w:szCs w:val="21"/>
                <w:lang w:eastAsia="en-IN"/>
              </w:rPr>
            </w:pPr>
            <w:r w:rsidRPr="00DD3227">
              <w:rPr>
                <w:rFonts w:ascii="Arial" w:eastAsia="Times New Roman" w:hAnsi="Arial" w:cs="Arial"/>
                <w:b/>
                <w:bCs/>
                <w:color w:val="000000"/>
                <w:sz w:val="21"/>
                <w:szCs w:val="21"/>
                <w:lang w:eastAsia="en-IN"/>
              </w:rPr>
              <w:t>Urban China</w:t>
            </w:r>
            <w:r w:rsidRPr="00DD3227">
              <w:rPr>
                <w:rFonts w:ascii="Arial" w:eastAsia="Times New Roman" w:hAnsi="Arial" w:cs="Arial"/>
                <w:color w:val="000000"/>
                <w:sz w:val="21"/>
                <w:szCs w:val="21"/>
                <w:lang w:eastAsia="en-IN"/>
              </w:rPr>
              <w:br/>
              <w:t>48% women, 53% men</w:t>
            </w:r>
          </w:p>
        </w:tc>
      </w:tr>
      <w:tr w:rsidR="00332EA7" w:rsidRPr="00DD3227" w:rsidTr="00332EA7">
        <w:trPr>
          <w:trHeight w:val="797"/>
        </w:trPr>
        <w:tc>
          <w:tcPr>
            <w:tcW w:w="0" w:type="auto"/>
            <w:shd w:val="clear" w:color="auto" w:fill="FBF7E5"/>
            <w:tcMar>
              <w:top w:w="45" w:type="dxa"/>
              <w:left w:w="45" w:type="dxa"/>
              <w:bottom w:w="45" w:type="dxa"/>
              <w:right w:w="45" w:type="dxa"/>
            </w:tcMar>
            <w:hideMark/>
          </w:tcPr>
          <w:p w:rsidR="00332EA7" w:rsidRPr="00DD3227" w:rsidRDefault="00332EA7" w:rsidP="00332EA7">
            <w:pPr>
              <w:spacing w:before="100" w:beforeAutospacing="1" w:after="100" w:afterAutospacing="1" w:line="315" w:lineRule="atLeast"/>
              <w:jc w:val="center"/>
              <w:rPr>
                <w:rFonts w:ascii="Arial" w:eastAsia="Times New Roman" w:hAnsi="Arial" w:cs="Arial"/>
                <w:color w:val="000000"/>
                <w:sz w:val="21"/>
                <w:szCs w:val="21"/>
                <w:lang w:eastAsia="en-IN"/>
              </w:rPr>
            </w:pPr>
            <w:r w:rsidRPr="00DD3227">
              <w:rPr>
                <w:rFonts w:ascii="Arial" w:eastAsia="Times New Roman" w:hAnsi="Arial" w:cs="Arial"/>
                <w:b/>
                <w:bCs/>
                <w:color w:val="000000"/>
                <w:sz w:val="21"/>
                <w:szCs w:val="21"/>
                <w:lang w:eastAsia="en-IN"/>
              </w:rPr>
              <w:t>Eastern Europe and Central Asia</w:t>
            </w:r>
            <w:r w:rsidRPr="00DD3227">
              <w:rPr>
                <w:rFonts w:ascii="Arial" w:eastAsia="Times New Roman" w:hAnsi="Arial" w:cs="Arial"/>
                <w:color w:val="000000"/>
                <w:sz w:val="21"/>
                <w:szCs w:val="21"/>
                <w:lang w:eastAsia="en-IN"/>
              </w:rPr>
              <w:br/>
              <w:t>28% women, 48% men</w:t>
            </w:r>
          </w:p>
        </w:tc>
      </w:tr>
    </w:tbl>
    <w:p w:rsidR="00FF38C9" w:rsidRDefault="00FF38C9" w:rsidP="00F760E8">
      <w:pPr>
        <w:rPr>
          <w:sz w:val="32"/>
          <w:szCs w:val="32"/>
        </w:rPr>
      </w:pPr>
    </w:p>
    <w:p w:rsidR="005517E1" w:rsidRPr="00500A12" w:rsidRDefault="00FF38C9" w:rsidP="00F760E8">
      <w:pPr>
        <w:rPr>
          <w:rFonts w:asciiTheme="majorHAnsi" w:hAnsiTheme="majorHAnsi"/>
          <w:sz w:val="24"/>
          <w:szCs w:val="24"/>
        </w:rPr>
      </w:pPr>
      <w:r w:rsidRPr="00500A12">
        <w:rPr>
          <w:rFonts w:asciiTheme="majorHAnsi" w:hAnsiTheme="majorHAnsi"/>
          <w:sz w:val="24"/>
          <w:szCs w:val="24"/>
        </w:rPr>
        <w:lastRenderedPageBreak/>
        <w:t>From the given statistics, it is clear that a major population of the country is employed in the Unorganized Sector.</w:t>
      </w:r>
      <w:r w:rsidR="006876B0" w:rsidRPr="00500A12">
        <w:rPr>
          <w:rFonts w:asciiTheme="majorHAnsi" w:hAnsiTheme="majorHAnsi"/>
          <w:sz w:val="24"/>
          <w:szCs w:val="24"/>
        </w:rPr>
        <w:t xml:space="preserve"> </w:t>
      </w:r>
      <w:r w:rsidR="005517E1" w:rsidRPr="00500A12">
        <w:rPr>
          <w:rFonts w:asciiTheme="majorHAnsi" w:hAnsiTheme="majorHAnsi"/>
          <w:sz w:val="24"/>
          <w:szCs w:val="24"/>
        </w:rPr>
        <w:t xml:space="preserve">It is also known, that the goods and services produced by this sector are not added to the GDP of the country. </w:t>
      </w:r>
    </w:p>
    <w:p w:rsidR="005517E1" w:rsidRPr="00500A12" w:rsidRDefault="005517E1" w:rsidP="00F760E8">
      <w:pPr>
        <w:rPr>
          <w:rFonts w:asciiTheme="majorHAnsi" w:hAnsiTheme="majorHAnsi"/>
          <w:sz w:val="24"/>
          <w:szCs w:val="24"/>
        </w:rPr>
      </w:pPr>
      <w:r w:rsidRPr="00500A12">
        <w:rPr>
          <w:rFonts w:asciiTheme="majorHAnsi" w:hAnsiTheme="majorHAnsi"/>
          <w:sz w:val="24"/>
          <w:szCs w:val="24"/>
        </w:rPr>
        <w:t>If we organize the informal sector by managing all skills and skill workers available as well as required</w:t>
      </w:r>
      <w:r w:rsidR="00500A12" w:rsidRPr="00500A12">
        <w:rPr>
          <w:rFonts w:asciiTheme="majorHAnsi" w:hAnsiTheme="majorHAnsi"/>
          <w:sz w:val="24"/>
          <w:szCs w:val="24"/>
        </w:rPr>
        <w:t xml:space="preserve"> in a country</w:t>
      </w:r>
      <w:r w:rsidRPr="00500A12">
        <w:rPr>
          <w:rFonts w:asciiTheme="majorHAnsi" w:hAnsiTheme="majorHAnsi"/>
          <w:sz w:val="24"/>
          <w:szCs w:val="24"/>
        </w:rPr>
        <w:t xml:space="preserve">, and include their incomes in the GDP of the country, the GDP will </w:t>
      </w:r>
      <w:r w:rsidR="00500A12">
        <w:rPr>
          <w:rFonts w:asciiTheme="majorHAnsi" w:hAnsiTheme="majorHAnsi"/>
          <w:sz w:val="24"/>
          <w:szCs w:val="24"/>
        </w:rPr>
        <w:t xml:space="preserve">grow. </w:t>
      </w:r>
      <w:r w:rsidR="00500A12" w:rsidRPr="00500A12">
        <w:rPr>
          <w:rFonts w:asciiTheme="majorHAnsi" w:hAnsiTheme="majorHAnsi"/>
          <w:sz w:val="24"/>
          <w:szCs w:val="24"/>
        </w:rPr>
        <w:t xml:space="preserve"> </w:t>
      </w:r>
      <w:r w:rsidR="00500A12">
        <w:rPr>
          <w:rFonts w:asciiTheme="majorHAnsi" w:hAnsiTheme="majorHAnsi"/>
          <w:sz w:val="24"/>
          <w:szCs w:val="24"/>
        </w:rPr>
        <w:t>U</w:t>
      </w:r>
      <w:r w:rsidR="00500A12" w:rsidRPr="00500A12">
        <w:rPr>
          <w:rFonts w:asciiTheme="majorHAnsi" w:hAnsiTheme="majorHAnsi"/>
          <w:sz w:val="24"/>
          <w:szCs w:val="24"/>
        </w:rPr>
        <w:t>nemployment will decreas</w:t>
      </w:r>
      <w:r w:rsidR="00500A12">
        <w:rPr>
          <w:rFonts w:asciiTheme="majorHAnsi" w:hAnsiTheme="majorHAnsi"/>
          <w:sz w:val="24"/>
          <w:szCs w:val="24"/>
        </w:rPr>
        <w:t>e if we undergo</w:t>
      </w:r>
      <w:r w:rsidR="00500A12" w:rsidRPr="00500A12">
        <w:rPr>
          <w:rFonts w:asciiTheme="majorHAnsi" w:hAnsiTheme="majorHAnsi"/>
          <w:sz w:val="24"/>
          <w:szCs w:val="24"/>
        </w:rPr>
        <w:t xml:space="preserve"> </w:t>
      </w:r>
      <w:r w:rsidR="00500A12">
        <w:rPr>
          <w:rFonts w:asciiTheme="majorHAnsi" w:hAnsiTheme="majorHAnsi"/>
          <w:sz w:val="24"/>
          <w:szCs w:val="24"/>
        </w:rPr>
        <w:t xml:space="preserve">the </w:t>
      </w:r>
      <w:r w:rsidR="00500A12" w:rsidRPr="00500A12">
        <w:rPr>
          <w:rFonts w:asciiTheme="majorHAnsi" w:hAnsiTheme="majorHAnsi"/>
          <w:sz w:val="24"/>
          <w:szCs w:val="24"/>
        </w:rPr>
        <w:t>job-</w:t>
      </w:r>
      <w:r w:rsidR="00500A12">
        <w:rPr>
          <w:rFonts w:asciiTheme="majorHAnsi" w:hAnsiTheme="majorHAnsi"/>
          <w:sz w:val="24"/>
          <w:szCs w:val="24"/>
        </w:rPr>
        <w:t>matching process</w:t>
      </w:r>
      <w:r w:rsidRPr="00500A12">
        <w:rPr>
          <w:rFonts w:asciiTheme="majorHAnsi" w:hAnsiTheme="majorHAnsi"/>
          <w:sz w:val="24"/>
          <w:szCs w:val="24"/>
        </w:rPr>
        <w:t xml:space="preserve">, </w:t>
      </w:r>
      <w:r w:rsidR="00500A12" w:rsidRPr="00500A12">
        <w:rPr>
          <w:rFonts w:asciiTheme="majorHAnsi" w:hAnsiTheme="majorHAnsi"/>
          <w:sz w:val="24"/>
          <w:szCs w:val="24"/>
        </w:rPr>
        <w:t xml:space="preserve">thereby, increasing </w:t>
      </w:r>
      <w:r w:rsidRPr="00500A12">
        <w:rPr>
          <w:rFonts w:asciiTheme="majorHAnsi" w:hAnsiTheme="majorHAnsi"/>
          <w:sz w:val="24"/>
          <w:szCs w:val="24"/>
        </w:rPr>
        <w:t>income of workers. He</w:t>
      </w:r>
      <w:r w:rsidR="00500A12" w:rsidRPr="00500A12">
        <w:rPr>
          <w:rFonts w:asciiTheme="majorHAnsi" w:hAnsiTheme="majorHAnsi"/>
          <w:sz w:val="24"/>
          <w:szCs w:val="24"/>
        </w:rPr>
        <w:t>nce this</w:t>
      </w:r>
      <w:r w:rsidRPr="00500A12">
        <w:rPr>
          <w:rFonts w:asciiTheme="majorHAnsi" w:hAnsiTheme="majorHAnsi"/>
          <w:sz w:val="24"/>
          <w:szCs w:val="24"/>
        </w:rPr>
        <w:t xml:space="preserve"> will improve the HDI too, leading to a complete growth in the economy.</w:t>
      </w:r>
    </w:p>
    <w:p w:rsidR="00FF38C9" w:rsidRDefault="00FF38C9" w:rsidP="00F760E8">
      <w:pPr>
        <w:rPr>
          <w:sz w:val="32"/>
          <w:szCs w:val="32"/>
        </w:rPr>
      </w:pPr>
      <w:r w:rsidRPr="00500A12">
        <w:rPr>
          <w:rFonts w:asciiTheme="majorHAnsi" w:hAnsiTheme="majorHAnsi"/>
          <w:sz w:val="24"/>
          <w:szCs w:val="24"/>
        </w:rPr>
        <w:t>And that is</w:t>
      </w:r>
      <w:r w:rsidR="00226E98" w:rsidRPr="00500A12">
        <w:rPr>
          <w:rFonts w:asciiTheme="majorHAnsi" w:hAnsiTheme="majorHAnsi"/>
          <w:sz w:val="24"/>
          <w:szCs w:val="24"/>
        </w:rPr>
        <w:t xml:space="preserve"> why, this sector</w:t>
      </w:r>
      <w:r w:rsidRPr="00500A12">
        <w:rPr>
          <w:rFonts w:asciiTheme="majorHAnsi" w:hAnsiTheme="majorHAnsi"/>
          <w:sz w:val="24"/>
          <w:szCs w:val="24"/>
        </w:rPr>
        <w:t xml:space="preserve"> needs to be focussed, for improving employment opportunities by developing Skill Management techniques to enlist the wide range of skills available in this sector and provide Skill Profiles to the workers of the unorganized sector.</w:t>
      </w:r>
      <w:r>
        <w:rPr>
          <w:sz w:val="32"/>
          <w:szCs w:val="32"/>
        </w:rPr>
        <w:t xml:space="preserve"> </w:t>
      </w:r>
    </w:p>
    <w:p w:rsidR="00FF38C9" w:rsidRDefault="00FF38C9" w:rsidP="00F760E8">
      <w:pPr>
        <w:rPr>
          <w:sz w:val="32"/>
          <w:szCs w:val="32"/>
        </w:rPr>
      </w:pPr>
    </w:p>
    <w:p w:rsidR="00FF38C9" w:rsidRDefault="00FF38C9" w:rsidP="00F760E8">
      <w:pPr>
        <w:rPr>
          <w:sz w:val="32"/>
          <w:szCs w:val="32"/>
        </w:rPr>
      </w:pPr>
    </w:p>
    <w:p w:rsidR="00FF38C9" w:rsidRDefault="00FF38C9" w:rsidP="00F760E8">
      <w:pPr>
        <w:rPr>
          <w:sz w:val="32"/>
          <w:szCs w:val="32"/>
        </w:rPr>
      </w:pPr>
    </w:p>
    <w:p w:rsidR="00FF38C9" w:rsidRDefault="00FF38C9" w:rsidP="00F760E8">
      <w:pPr>
        <w:rPr>
          <w:sz w:val="32"/>
          <w:szCs w:val="32"/>
        </w:rPr>
      </w:pPr>
    </w:p>
    <w:p w:rsidR="00FF38C9" w:rsidRDefault="00FF38C9" w:rsidP="00F760E8">
      <w:pPr>
        <w:rPr>
          <w:sz w:val="32"/>
          <w:szCs w:val="32"/>
        </w:rPr>
      </w:pPr>
    </w:p>
    <w:p w:rsidR="00FF38C9" w:rsidRDefault="00FF38C9" w:rsidP="00F760E8">
      <w:pPr>
        <w:rPr>
          <w:sz w:val="32"/>
          <w:szCs w:val="32"/>
        </w:rPr>
      </w:pPr>
    </w:p>
    <w:p w:rsidR="00864BE5" w:rsidRPr="00F760E8" w:rsidRDefault="00864BE5" w:rsidP="00F760E8">
      <w:pPr>
        <w:rPr>
          <w:sz w:val="32"/>
          <w:szCs w:val="32"/>
        </w:rPr>
      </w:pPr>
    </w:p>
    <w:sectPr w:rsidR="00864BE5" w:rsidRPr="00F760E8" w:rsidSect="00391DA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abic Typesetting">
    <w:panose1 w:val="03020402040406030203"/>
    <w:charset w:val="00"/>
    <w:family w:val="script"/>
    <w:pitch w:val="variable"/>
    <w:sig w:usb0="A000206F" w:usb1="C0000000" w:usb2="00000008" w:usb3="00000000" w:csb0="000000D3"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ndalus">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4E1DD7"/>
    <w:multiLevelType w:val="hybridMultilevel"/>
    <w:tmpl w:val="04A0AC5C"/>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1">
    <w:nsid w:val="7A973AB2"/>
    <w:multiLevelType w:val="hybridMultilevel"/>
    <w:tmpl w:val="A8D20B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760E8"/>
    <w:rsid w:val="000223B6"/>
    <w:rsid w:val="00030CF1"/>
    <w:rsid w:val="00226E98"/>
    <w:rsid w:val="00332EA7"/>
    <w:rsid w:val="00391DA8"/>
    <w:rsid w:val="003D733C"/>
    <w:rsid w:val="00500A12"/>
    <w:rsid w:val="00504D4B"/>
    <w:rsid w:val="005517E1"/>
    <w:rsid w:val="0061043C"/>
    <w:rsid w:val="006876B0"/>
    <w:rsid w:val="0074641F"/>
    <w:rsid w:val="00864BE5"/>
    <w:rsid w:val="00887E9C"/>
    <w:rsid w:val="0092182E"/>
    <w:rsid w:val="00991EA7"/>
    <w:rsid w:val="00BD149A"/>
    <w:rsid w:val="00BE427D"/>
    <w:rsid w:val="00C21D98"/>
    <w:rsid w:val="00D15951"/>
    <w:rsid w:val="00D44120"/>
    <w:rsid w:val="00DD3227"/>
    <w:rsid w:val="00DE469E"/>
    <w:rsid w:val="00F760E8"/>
    <w:rsid w:val="00F925A7"/>
    <w:rsid w:val="00FF38C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1DA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760E8"/>
    <w:pPr>
      <w:spacing w:after="0" w:line="240" w:lineRule="auto"/>
    </w:pPr>
  </w:style>
  <w:style w:type="character" w:customStyle="1" w:styleId="apple-converted-space">
    <w:name w:val="apple-converted-space"/>
    <w:basedOn w:val="DefaultParagraphFont"/>
    <w:rsid w:val="00C21D98"/>
  </w:style>
  <w:style w:type="character" w:styleId="Hyperlink">
    <w:name w:val="Hyperlink"/>
    <w:basedOn w:val="DefaultParagraphFont"/>
    <w:uiPriority w:val="99"/>
    <w:unhideWhenUsed/>
    <w:rsid w:val="00C21D98"/>
    <w:rPr>
      <w:color w:val="0000FF"/>
      <w:u w:val="single"/>
    </w:rPr>
  </w:style>
  <w:style w:type="paragraph" w:styleId="ListParagraph">
    <w:name w:val="List Paragraph"/>
    <w:basedOn w:val="Normal"/>
    <w:uiPriority w:val="34"/>
    <w:qFormat/>
    <w:rsid w:val="00F925A7"/>
    <w:pPr>
      <w:ind w:left="720"/>
      <w:contextualSpacing/>
    </w:pPr>
  </w:style>
  <w:style w:type="paragraph" w:styleId="NormalWeb">
    <w:name w:val="Normal (Web)"/>
    <w:basedOn w:val="Normal"/>
    <w:uiPriority w:val="99"/>
    <w:unhideWhenUsed/>
    <w:rsid w:val="00F925A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divs>
    <w:div w:id="424304042">
      <w:bodyDiv w:val="1"/>
      <w:marLeft w:val="0"/>
      <w:marRight w:val="0"/>
      <w:marTop w:val="0"/>
      <w:marBottom w:val="0"/>
      <w:divBdr>
        <w:top w:val="none" w:sz="0" w:space="0" w:color="auto"/>
        <w:left w:val="none" w:sz="0" w:space="0" w:color="auto"/>
        <w:bottom w:val="none" w:sz="0" w:space="0" w:color="auto"/>
        <w:right w:val="none" w:sz="0" w:space="0" w:color="auto"/>
      </w:divBdr>
    </w:div>
    <w:div w:id="635836493">
      <w:bodyDiv w:val="1"/>
      <w:marLeft w:val="0"/>
      <w:marRight w:val="0"/>
      <w:marTop w:val="0"/>
      <w:marBottom w:val="0"/>
      <w:divBdr>
        <w:top w:val="none" w:sz="0" w:space="0" w:color="auto"/>
        <w:left w:val="none" w:sz="0" w:space="0" w:color="auto"/>
        <w:bottom w:val="none" w:sz="0" w:space="0" w:color="auto"/>
        <w:right w:val="none" w:sz="0" w:space="0" w:color="auto"/>
      </w:divBdr>
    </w:div>
    <w:div w:id="968318130">
      <w:bodyDiv w:val="1"/>
      <w:marLeft w:val="0"/>
      <w:marRight w:val="0"/>
      <w:marTop w:val="0"/>
      <w:marBottom w:val="0"/>
      <w:divBdr>
        <w:top w:val="none" w:sz="0" w:space="0" w:color="auto"/>
        <w:left w:val="none" w:sz="0" w:space="0" w:color="auto"/>
        <w:bottom w:val="none" w:sz="0" w:space="0" w:color="auto"/>
        <w:right w:val="none" w:sz="0" w:space="0" w:color="auto"/>
      </w:divBdr>
    </w:div>
    <w:div w:id="1157040935">
      <w:bodyDiv w:val="1"/>
      <w:marLeft w:val="0"/>
      <w:marRight w:val="0"/>
      <w:marTop w:val="0"/>
      <w:marBottom w:val="0"/>
      <w:divBdr>
        <w:top w:val="none" w:sz="0" w:space="0" w:color="auto"/>
        <w:left w:val="none" w:sz="0" w:space="0" w:color="auto"/>
        <w:bottom w:val="none" w:sz="0" w:space="0" w:color="auto"/>
        <w:right w:val="none" w:sz="0" w:space="0" w:color="auto"/>
      </w:divBdr>
    </w:div>
    <w:div w:id="1193491825">
      <w:bodyDiv w:val="1"/>
      <w:marLeft w:val="0"/>
      <w:marRight w:val="0"/>
      <w:marTop w:val="0"/>
      <w:marBottom w:val="0"/>
      <w:divBdr>
        <w:top w:val="none" w:sz="0" w:space="0" w:color="auto"/>
        <w:left w:val="none" w:sz="0" w:space="0" w:color="auto"/>
        <w:bottom w:val="none" w:sz="0" w:space="0" w:color="auto"/>
        <w:right w:val="none" w:sz="0" w:space="0" w:color="auto"/>
      </w:divBdr>
    </w:div>
    <w:div w:id="1597862554">
      <w:bodyDiv w:val="1"/>
      <w:marLeft w:val="0"/>
      <w:marRight w:val="0"/>
      <w:marTop w:val="0"/>
      <w:marBottom w:val="0"/>
      <w:divBdr>
        <w:top w:val="none" w:sz="0" w:space="0" w:color="auto"/>
        <w:left w:val="none" w:sz="0" w:space="0" w:color="auto"/>
        <w:bottom w:val="none" w:sz="0" w:space="0" w:color="auto"/>
        <w:right w:val="none" w:sz="0" w:space="0" w:color="auto"/>
      </w:divBdr>
    </w:div>
    <w:div w:id="2022664114">
      <w:bodyDiv w:val="1"/>
      <w:marLeft w:val="0"/>
      <w:marRight w:val="0"/>
      <w:marTop w:val="0"/>
      <w:marBottom w:val="0"/>
      <w:divBdr>
        <w:top w:val="none" w:sz="0" w:space="0" w:color="auto"/>
        <w:left w:val="none" w:sz="0" w:space="0" w:color="auto"/>
        <w:bottom w:val="none" w:sz="0" w:space="0" w:color="auto"/>
        <w:right w:val="none" w:sz="0" w:space="0" w:color="auto"/>
      </w:divBdr>
    </w:div>
    <w:div w:id="2070761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oit.org/wcmsp5/groups/public/---ed_emp/---emp_elm/documents/publication/wcms_143163.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1382</TotalTime>
  <Pages>4</Pages>
  <Words>1057</Words>
  <Characters>6027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12</cp:revision>
  <dcterms:created xsi:type="dcterms:W3CDTF">2017-03-19T15:12:00Z</dcterms:created>
  <dcterms:modified xsi:type="dcterms:W3CDTF">2017-03-21T11:46:00Z</dcterms:modified>
</cp:coreProperties>
</file>