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620A" w14:textId="1658B8C2" w:rsidR="004606B6" w:rsidRPr="004606B6" w:rsidRDefault="004606B6" w:rsidP="004606B6">
      <w:p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777777"/>
          <w:kern w:val="0"/>
          <w:sz w:val="28"/>
          <w14:ligatures w14:val="none"/>
        </w:rPr>
      </w:pPr>
      <w:r w:rsidRPr="004606B6">
        <w:rPr>
          <w:rFonts w:ascii="TH Sarabun New" w:eastAsia="Times New Roman" w:hAnsi="TH Sarabun New" w:cs="TH Sarabun New"/>
          <w:color w:val="777777"/>
          <w:kern w:val="0"/>
          <w:sz w:val="28"/>
          <w14:ligatures w14:val="none"/>
        </w:rPr>
        <w:t>PN532 NFC RFID Module Feature</w:t>
      </w:r>
    </w:p>
    <w:p w14:paraId="6364872F" w14:textId="77777777" w:rsidR="004606B6" w:rsidRPr="004606B6" w:rsidRDefault="004606B6" w:rsidP="004606B6">
      <w:pPr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:cs/>
          <w14:ligatures w14:val="none"/>
        </w:rPr>
        <w:t xml:space="preserve">รองรับการอ่านและเขียนแท็ก </w:t>
      </w: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RFID </w:t>
      </w:r>
    </w:p>
    <w:p w14:paraId="22A307F8" w14:textId="77777777" w:rsidR="004606B6" w:rsidRPr="004606B6" w:rsidRDefault="004606B6" w:rsidP="004606B6">
      <w:pPr>
        <w:numPr>
          <w:ilvl w:val="1"/>
          <w:numId w:val="7"/>
        </w:num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  <w:proofErr w:type="spellStart"/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Mifare</w:t>
      </w:r>
      <w:proofErr w:type="spellEnd"/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 xml:space="preserve"> 1k, 4k, Ultralight, and </w:t>
      </w:r>
      <w:proofErr w:type="spellStart"/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DesFire</w:t>
      </w:r>
      <w:proofErr w:type="spellEnd"/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 xml:space="preserve"> cards</w:t>
      </w:r>
    </w:p>
    <w:p w14:paraId="63756C2A" w14:textId="77777777" w:rsidR="004606B6" w:rsidRPr="004606B6" w:rsidRDefault="004606B6" w:rsidP="004606B6">
      <w:pPr>
        <w:numPr>
          <w:ilvl w:val="1"/>
          <w:numId w:val="8"/>
        </w:num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 xml:space="preserve">ISO/IEC 14443-4 cards such as CD97BX, CD light, </w:t>
      </w:r>
      <w:proofErr w:type="spellStart"/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Desfire</w:t>
      </w:r>
      <w:proofErr w:type="spellEnd"/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, P5CN072 (SMX)</w:t>
      </w:r>
    </w:p>
    <w:p w14:paraId="2AC37481" w14:textId="77777777" w:rsidR="004606B6" w:rsidRPr="004606B6" w:rsidRDefault="004606B6" w:rsidP="004606B6">
      <w:pPr>
        <w:numPr>
          <w:ilvl w:val="1"/>
          <w:numId w:val="9"/>
        </w:num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  <w:proofErr w:type="spellStart"/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Innovision</w:t>
      </w:r>
      <w:proofErr w:type="spellEnd"/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 xml:space="preserve"> Jewel cards such as IRT5001 card</w:t>
      </w:r>
    </w:p>
    <w:p w14:paraId="27594C43" w14:textId="77777777" w:rsidR="004606B6" w:rsidRPr="004606B6" w:rsidRDefault="004606B6" w:rsidP="004606B6">
      <w:pPr>
        <w:numPr>
          <w:ilvl w:val="1"/>
          <w:numId w:val="10"/>
        </w:num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FeliCa cards such as RCS_860 and RCS_854</w:t>
      </w:r>
    </w:p>
    <w:p w14:paraId="27CF6030" w14:textId="77777777" w:rsidR="004606B6" w:rsidRPr="004606B6" w:rsidRDefault="004606B6" w:rsidP="004606B6">
      <w:pPr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:cs/>
          <w14:ligatures w14:val="none"/>
        </w:rPr>
        <w:t xml:space="preserve">ระยะการอ่านสูงสุดที่ </w:t>
      </w: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5-7cm</w:t>
      </w:r>
    </w:p>
    <w:p w14:paraId="59A9CD9B" w14:textId="77777777" w:rsidR="004606B6" w:rsidRPr="004606B6" w:rsidRDefault="004606B6" w:rsidP="004606B6">
      <w:pPr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:cs/>
          <w14:ligatures w14:val="none"/>
        </w:rPr>
        <w:t xml:space="preserve">มีวงจรแปลงสัญญาณลอจิก </w:t>
      </w: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Standard 5V TTL for I2C and UART, 3.3V TTL SPI</w:t>
      </w:r>
    </w:p>
    <w:p w14:paraId="624187AD" w14:textId="77777777" w:rsidR="004606B6" w:rsidRPr="004606B6" w:rsidRDefault="004606B6" w:rsidP="004606B6">
      <w:pPr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:cs/>
          <w14:ligatures w14:val="none"/>
        </w:rPr>
        <w:t xml:space="preserve">รองรับ </w:t>
      </w: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 xml:space="preserve">Arduino ESP8266 ESP32 </w:t>
      </w: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:cs/>
          <w14:ligatures w14:val="none"/>
        </w:rPr>
        <w:t>และไมโครคอนโทร</w:t>
      </w:r>
      <w:proofErr w:type="spellStart"/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:cs/>
          <w14:ligatures w14:val="none"/>
        </w:rPr>
        <w:t>เล</w:t>
      </w:r>
      <w:proofErr w:type="spellEnd"/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:cs/>
          <w14:ligatures w14:val="none"/>
        </w:rPr>
        <w:t>อร์รุ่นอื่น ๆ</w:t>
      </w: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 </w:t>
      </w:r>
    </w:p>
    <w:p w14:paraId="377FCDD9" w14:textId="5E09E9FA" w:rsidR="004606B6" w:rsidRPr="004606B6" w:rsidRDefault="004606B6" w:rsidP="004606B6">
      <w:pPr>
        <w:pStyle w:val="a5"/>
        <w:numPr>
          <w:ilvl w:val="0"/>
          <w:numId w:val="6"/>
        </w:num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:cs/>
          <w14:ligatures w14:val="none"/>
        </w:rPr>
        <w:t>รองรับการสื่อสารแบบ</w:t>
      </w: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 xml:space="preserve">  I2C SPI </w:t>
      </w: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:cs/>
          <w14:ligatures w14:val="none"/>
        </w:rPr>
        <w:t xml:space="preserve">และ </w:t>
      </w: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HSU (High Speed UART)</w:t>
      </w:r>
    </w:p>
    <w:p w14:paraId="76C8D022" w14:textId="77777777" w:rsidR="004606B6" w:rsidRPr="004606B6" w:rsidRDefault="004606B6" w:rsidP="004606B6">
      <w:p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</w:p>
    <w:p w14:paraId="4ECCB337" w14:textId="77777777" w:rsidR="004606B6" w:rsidRPr="004606B6" w:rsidRDefault="004606B6" w:rsidP="004606B6">
      <w:p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</w:p>
    <w:p w14:paraId="221BCD90" w14:textId="77777777" w:rsidR="004606B6" w:rsidRPr="004606B6" w:rsidRDefault="004606B6" w:rsidP="004606B6">
      <w:p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</w:p>
    <w:p w14:paraId="50B73BA3" w14:textId="77777777" w:rsidR="004606B6" w:rsidRPr="004606B6" w:rsidRDefault="004606B6" w:rsidP="004606B6">
      <w:p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</w:p>
    <w:p w14:paraId="2CCC3A89" w14:textId="429CC818" w:rsidR="004606B6" w:rsidRPr="004606B6" w:rsidRDefault="004606B6" w:rsidP="004606B6">
      <w:p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  <w:r w:rsidRPr="004606B6"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  <w:t>RFID Card Reader/Detector Module Kit (RC 522)</w:t>
      </w:r>
    </w:p>
    <w:p w14:paraId="1F13302E" w14:textId="29FCE938" w:rsidR="004606B6" w:rsidRPr="004606B6" w:rsidRDefault="004606B6" w:rsidP="004606B6">
      <w:pPr>
        <w:spacing w:after="0" w:line="240" w:lineRule="auto"/>
        <w:rPr>
          <w:rFonts w:ascii="TH Sarabun New" w:eastAsia="Times New Roman" w:hAnsi="TH Sarabun New" w:cs="TH Sarabun New"/>
          <w:color w:val="363636"/>
          <w:kern w:val="0"/>
          <w:sz w:val="28"/>
          <w14:ligatures w14:val="none"/>
        </w:rPr>
      </w:pPr>
      <w:r w:rsidRPr="004606B6">
        <w:rPr>
          <w:rStyle w:val="a4"/>
          <w:rFonts w:ascii="TH Sarabun New" w:hAnsi="TH Sarabun New" w:cs="TH Sarabun New"/>
          <w:b w:val="0"/>
          <w:bCs w:val="0"/>
          <w:color w:val="777777"/>
          <w:sz w:val="28"/>
          <w:cs/>
        </w:rPr>
        <w:t>ข้อมูลเฉพาะ</w:t>
      </w:r>
      <w:r w:rsidRPr="004606B6">
        <w:rPr>
          <w:rFonts w:ascii="TH Sarabun New" w:hAnsi="TH Sarabun New" w:cs="TH Sarabun New"/>
          <w:color w:val="777777"/>
          <w:sz w:val="28"/>
        </w:rPr>
        <w:br/>
        <w:t xml:space="preserve">- </w:t>
      </w:r>
      <w:r w:rsidRPr="004606B6">
        <w:rPr>
          <w:rFonts w:ascii="TH Sarabun New" w:hAnsi="TH Sarabun New" w:cs="TH Sarabun New"/>
          <w:color w:val="777777"/>
          <w:sz w:val="28"/>
          <w:cs/>
        </w:rPr>
        <w:t xml:space="preserve">ความถี่ในการทำงาน: </w:t>
      </w:r>
      <w:r w:rsidRPr="004606B6">
        <w:rPr>
          <w:rFonts w:ascii="TH Sarabun New" w:hAnsi="TH Sarabun New" w:cs="TH Sarabun New"/>
          <w:color w:val="777777"/>
          <w:sz w:val="28"/>
        </w:rPr>
        <w:t xml:space="preserve">13.56MHz - </w:t>
      </w:r>
      <w:r w:rsidRPr="004606B6">
        <w:rPr>
          <w:rFonts w:ascii="TH Sarabun New" w:hAnsi="TH Sarabun New" w:cs="TH Sarabun New"/>
          <w:color w:val="777777"/>
          <w:sz w:val="28"/>
          <w:cs/>
        </w:rPr>
        <w:t xml:space="preserve">ประเภทการ์ดที่รองรับ: </w:t>
      </w:r>
      <w:r w:rsidRPr="004606B6">
        <w:rPr>
          <w:rFonts w:ascii="TH Sarabun New" w:hAnsi="TH Sarabun New" w:cs="TH Sarabun New"/>
          <w:color w:val="777777"/>
          <w:sz w:val="28"/>
        </w:rPr>
        <w:t xml:space="preserve">mifare1 S50, mifare1 S70 MIFARE Ultralight, </w:t>
      </w:r>
      <w:proofErr w:type="spellStart"/>
      <w:r w:rsidRPr="004606B6">
        <w:rPr>
          <w:rFonts w:ascii="TH Sarabun New" w:hAnsi="TH Sarabun New" w:cs="TH Sarabun New"/>
          <w:color w:val="777777"/>
          <w:sz w:val="28"/>
        </w:rPr>
        <w:t>mifare</w:t>
      </w:r>
      <w:proofErr w:type="spellEnd"/>
      <w:r w:rsidRPr="004606B6">
        <w:rPr>
          <w:rFonts w:ascii="TH Sarabun New" w:hAnsi="TH Sarabun New" w:cs="TH Sarabun New"/>
          <w:color w:val="777777"/>
          <w:sz w:val="28"/>
        </w:rPr>
        <w:t xml:space="preserve"> Pro, MIFARE DESFire</w:t>
      </w:r>
      <w:r w:rsidRPr="004606B6">
        <w:rPr>
          <w:rFonts w:ascii="TH Sarabun New" w:hAnsi="TH Sarabun New" w:cs="TH Sarabun New"/>
          <w:color w:val="777777"/>
          <w:sz w:val="28"/>
        </w:rPr>
        <w:br/>
        <w:t xml:space="preserve">- </w:t>
      </w:r>
      <w:r w:rsidRPr="004606B6">
        <w:rPr>
          <w:rFonts w:ascii="TH Sarabun New" w:hAnsi="TH Sarabun New" w:cs="TH Sarabun New"/>
          <w:color w:val="777777"/>
          <w:sz w:val="28"/>
          <w:cs/>
        </w:rPr>
        <w:t xml:space="preserve">ระยะอ่าน: ≥ </w:t>
      </w:r>
      <w:r w:rsidRPr="004606B6">
        <w:rPr>
          <w:rFonts w:ascii="TH Sarabun New" w:hAnsi="TH Sarabun New" w:cs="TH Sarabun New"/>
          <w:color w:val="777777"/>
          <w:sz w:val="28"/>
        </w:rPr>
        <w:t xml:space="preserve">50 </w:t>
      </w:r>
      <w:r w:rsidRPr="004606B6">
        <w:rPr>
          <w:rFonts w:ascii="TH Sarabun New" w:hAnsi="TH Sarabun New" w:cs="TH Sarabun New"/>
          <w:color w:val="777777"/>
          <w:sz w:val="28"/>
          <w:cs/>
        </w:rPr>
        <w:t xml:space="preserve">มม. / </w:t>
      </w:r>
      <w:r w:rsidRPr="004606B6">
        <w:rPr>
          <w:rFonts w:ascii="TH Sarabun New" w:hAnsi="TH Sarabun New" w:cs="TH Sarabun New"/>
          <w:color w:val="777777"/>
          <w:sz w:val="28"/>
        </w:rPr>
        <w:t>1.95</w:t>
      </w:r>
      <w:r w:rsidRPr="004606B6">
        <w:rPr>
          <w:rFonts w:ascii="TH Sarabun New" w:hAnsi="TH Sarabun New" w:cs="TH Sarabun New"/>
          <w:color w:val="777777"/>
          <w:sz w:val="28"/>
        </w:rPr>
        <w:br/>
        <w:t xml:space="preserve">- </w:t>
      </w:r>
      <w:r w:rsidRPr="004606B6">
        <w:rPr>
          <w:rFonts w:ascii="TH Sarabun New" w:hAnsi="TH Sarabun New" w:cs="TH Sarabun New"/>
          <w:color w:val="777777"/>
          <w:sz w:val="28"/>
          <w:cs/>
        </w:rPr>
        <w:t>อินเทอร</w:t>
      </w:r>
      <w:proofErr w:type="spellStart"/>
      <w:r w:rsidRPr="004606B6">
        <w:rPr>
          <w:rFonts w:ascii="TH Sarabun New" w:hAnsi="TH Sarabun New" w:cs="TH Sarabun New"/>
          <w:color w:val="777777"/>
          <w:sz w:val="28"/>
          <w:cs/>
        </w:rPr>
        <w:t>์เฟซ</w:t>
      </w:r>
      <w:proofErr w:type="spellEnd"/>
      <w:r w:rsidRPr="004606B6">
        <w:rPr>
          <w:rFonts w:ascii="TH Sarabun New" w:hAnsi="TH Sarabun New" w:cs="TH Sarabun New"/>
          <w:color w:val="777777"/>
          <w:sz w:val="28"/>
          <w:cs/>
        </w:rPr>
        <w:t xml:space="preserve">โมดูล: </w:t>
      </w:r>
      <w:r w:rsidRPr="004606B6">
        <w:rPr>
          <w:rFonts w:ascii="TH Sarabun New" w:hAnsi="TH Sarabun New" w:cs="TH Sarabun New"/>
          <w:color w:val="777777"/>
          <w:sz w:val="28"/>
        </w:rPr>
        <w:t>SPI</w:t>
      </w:r>
      <w:r w:rsidRPr="004606B6">
        <w:rPr>
          <w:rFonts w:ascii="TH Sarabun New" w:hAnsi="TH Sarabun New" w:cs="TH Sarabun New"/>
          <w:color w:val="777777"/>
          <w:sz w:val="28"/>
        </w:rPr>
        <w:br/>
        <w:t xml:space="preserve">- </w:t>
      </w:r>
      <w:r w:rsidRPr="004606B6">
        <w:rPr>
          <w:rFonts w:ascii="TH Sarabun New" w:hAnsi="TH Sarabun New" w:cs="TH Sarabun New"/>
          <w:color w:val="777777"/>
          <w:sz w:val="28"/>
          <w:cs/>
        </w:rPr>
        <w:t xml:space="preserve">อัตราการถ่ายโอนข้อมูล: สูงสุด </w:t>
      </w:r>
      <w:r w:rsidRPr="004606B6">
        <w:rPr>
          <w:rFonts w:ascii="TH Sarabun New" w:hAnsi="TH Sarabun New" w:cs="TH Sarabun New"/>
          <w:color w:val="777777"/>
          <w:sz w:val="28"/>
        </w:rPr>
        <w:t>10Mbit / s</w:t>
      </w:r>
    </w:p>
    <w:p w14:paraId="5ED8E9B3" w14:textId="77777777" w:rsidR="00AD71F9" w:rsidRPr="004606B6" w:rsidRDefault="00AD71F9">
      <w:pPr>
        <w:rPr>
          <w:rFonts w:ascii="TH Sarabun New" w:hAnsi="TH Sarabun New" w:cs="TH Sarabun New"/>
          <w:sz w:val="28"/>
        </w:rPr>
      </w:pPr>
    </w:p>
    <w:sectPr w:rsidR="00AD71F9" w:rsidRPr="0046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851"/>
    <w:multiLevelType w:val="multilevel"/>
    <w:tmpl w:val="95FC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C0E82"/>
    <w:multiLevelType w:val="multilevel"/>
    <w:tmpl w:val="6C84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129098">
    <w:abstractNumId w:val="0"/>
  </w:num>
  <w:num w:numId="2" w16cid:durableId="15882662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8285464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387103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227048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73382310">
    <w:abstractNumId w:val="1"/>
  </w:num>
  <w:num w:numId="7" w16cid:durableId="5952096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917710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8086697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828830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B6"/>
    <w:rsid w:val="004606B6"/>
    <w:rsid w:val="009B2A00"/>
    <w:rsid w:val="009E439D"/>
    <w:rsid w:val="00AC1194"/>
    <w:rsid w:val="00A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E23F"/>
  <w15:chartTrackingRefBased/>
  <w15:docId w15:val="{4C41B12E-2F48-4661-8118-0E6D7148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4606B6"/>
    <w:rPr>
      <w:b/>
      <w:bCs/>
    </w:rPr>
  </w:style>
  <w:style w:type="paragraph" w:styleId="a5">
    <w:name w:val="List Paragraph"/>
    <w:basedOn w:val="a"/>
    <w:uiPriority w:val="34"/>
    <w:qFormat/>
    <w:rsid w:val="0046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KuRu' Mi</dc:creator>
  <cp:keywords/>
  <dc:description/>
  <cp:lastModifiedBy>KuRu' Mi</cp:lastModifiedBy>
  <cp:revision>1</cp:revision>
  <dcterms:created xsi:type="dcterms:W3CDTF">2023-10-16T09:39:00Z</dcterms:created>
  <dcterms:modified xsi:type="dcterms:W3CDTF">2023-10-16T09:43:00Z</dcterms:modified>
</cp:coreProperties>
</file>