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8F" w:rsidRDefault="0092088C" w:rsidP="0092088C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07638F">
        <w:rPr>
          <w:rFonts w:ascii="Times New Roman" w:hAnsi="Times New Roman" w:cs="Times New Roman"/>
          <w:b/>
          <w:color w:val="0070C0"/>
        </w:rPr>
        <w:t>Table 01: Summery of the Selected Study Findings</w:t>
      </w:r>
    </w:p>
    <w:p w:rsidR="0007638F" w:rsidRPr="0007638F" w:rsidRDefault="0007638F" w:rsidP="0007638F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70C0"/>
        </w:rPr>
      </w:pPr>
      <w:r w:rsidRPr="0007638F">
        <w:rPr>
          <w:rFonts w:ascii="Times New Roman" w:hAnsi="Times New Roman" w:cs="Times New Roman"/>
          <w:b/>
          <w:color w:val="0070C0"/>
        </w:rPr>
        <w:t xml:space="preserve"> </w:t>
      </w:r>
    </w:p>
    <w:tbl>
      <w:tblPr>
        <w:tblpPr w:leftFromText="180" w:rightFromText="180" w:bottomFromText="200" w:vertAnchor="text" w:horzAnchor="margin" w:tblpXSpec="center" w:tblpY="-44"/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72"/>
        <w:gridCol w:w="1472"/>
        <w:gridCol w:w="957"/>
        <w:gridCol w:w="483"/>
        <w:gridCol w:w="1047"/>
        <w:gridCol w:w="129"/>
        <w:gridCol w:w="1221"/>
        <w:gridCol w:w="45"/>
        <w:gridCol w:w="1428"/>
        <w:gridCol w:w="237"/>
        <w:gridCol w:w="843"/>
        <w:gridCol w:w="1080"/>
        <w:gridCol w:w="276"/>
        <w:gridCol w:w="894"/>
        <w:gridCol w:w="1608"/>
      </w:tblGrid>
      <w:tr w:rsidR="0007638F" w:rsidTr="0007638F">
        <w:trPr>
          <w:trHeight w:val="313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Key Finding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Classmates' entrepreneurship education impacts intention but not the establishment of new companies.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strengthens the relationship between subjective norms and entrepreneurial attitudes.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provides insights into self-employment processes; motivation and skills affect entrepreneurial intention.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Significant linkages between entrepreneurial intention and knowledge of support.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is crucial in shaping students' entrepreneurial intention.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affects intention, encouraging job creation over job seeking.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fosters self-efficacy, proactive personality, and entrepreneurial intentions.</w:t>
            </w:r>
          </w:p>
        </w:tc>
      </w:tr>
      <w:tr w:rsidR="0007638F" w:rsidTr="0007638F">
        <w:trPr>
          <w:trHeight w:val="223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Organizational factors, entrepreneurial classes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Subjective norms, entrepreneurial attitudes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self-employed process, motivation, skills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Knowledge of entrepreneurial support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Self-efficacy, behavioral control, risk-taking, proactive personality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motivation, entrepreneurial intention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 expectations, spin-off intentions</w:t>
            </w:r>
          </w:p>
        </w:tc>
      </w:tr>
      <w:tr w:rsidR="0007638F" w:rsidTr="0007638F">
        <w:trPr>
          <w:trHeight w:val="125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Area of Study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</w:tr>
      <w:tr w:rsidR="0007638F" w:rsidTr="0007638F">
        <w:trPr>
          <w:trHeight w:val="187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Author(s)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Bergmann et al. 2016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Entrialgo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 Iglesias 2016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Barba-Sánchez2017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Malebana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2017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Boldureanu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2020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Fadli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2020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2020</w:t>
            </w:r>
          </w:p>
        </w:tc>
      </w:tr>
      <w:tr w:rsidR="0007638F" w:rsidTr="0007638F">
        <w:trPr>
          <w:trHeight w:val="44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638F" w:rsidTr="0007638F">
        <w:trPr>
          <w:gridAfter w:val="1"/>
          <w:wAfter w:w="1608" w:type="dxa"/>
          <w:trHeight w:val="2780"/>
        </w:trPr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Key Finding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Similar findings supporting the positive impact of entrepreneurial education on intentions.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education significantly impacts students' entrepreneurial intention.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fosters positive attitudes towards entrepreneurship.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positively influences students' inclination towards entrepreneurship.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 fosters entrepreneurial intentions in students.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Synergy between environments triggers student entrepreneurial activities.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Training influences entrepreneurial intentions and behavior.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More thorough training leads to increased entrepreneurial intention.</w:t>
            </w:r>
          </w:p>
        </w:tc>
      </w:tr>
      <w:tr w:rsidR="0007638F" w:rsidTr="0007638F">
        <w:trPr>
          <w:gridAfter w:val="1"/>
          <w:wAfter w:w="1608" w:type="dxa"/>
          <w:trHeight w:val="2383"/>
        </w:trPr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 expectations, spin-off intentions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intention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guidance, positive mindset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guidance, positive mindset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intention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Synergy between internal and external environment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Personality traits, social norms, motivation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intention</w:t>
            </w:r>
          </w:p>
        </w:tc>
      </w:tr>
      <w:tr w:rsidR="0007638F" w:rsidTr="0007638F">
        <w:trPr>
          <w:gridAfter w:val="1"/>
          <w:wAfter w:w="1608" w:type="dxa"/>
          <w:trHeight w:val="1420"/>
        </w:trPr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Area of Study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Training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Training</w:t>
            </w:r>
          </w:p>
        </w:tc>
      </w:tr>
      <w:tr w:rsidR="0007638F" w:rsidTr="0007638F">
        <w:trPr>
          <w:gridAfter w:val="1"/>
          <w:wAfter w:w="1608" w:type="dxa"/>
          <w:trHeight w:val="1717"/>
        </w:trPr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Author(s)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Blaese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2021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Gupta R. K. 2022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Muhammad et al. 2022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Pérez-Pérez &amp; González-Torres 2023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Astuty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Zhang Wei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Junhee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Cho 2023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Alcívar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2023</w:t>
            </w:r>
          </w:p>
        </w:tc>
      </w:tr>
      <w:tr w:rsidR="0007638F" w:rsidTr="0007638F">
        <w:trPr>
          <w:gridAfter w:val="1"/>
          <w:wAfter w:w="1608" w:type="dxa"/>
          <w:trHeight w:val="610"/>
        </w:trPr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7638F" w:rsidRDefault="0007638F" w:rsidP="0007638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</w:p>
    <w:p w:rsidR="0007638F" w:rsidRDefault="0007638F" w:rsidP="0007638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133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1350"/>
        <w:gridCol w:w="1080"/>
        <w:gridCol w:w="990"/>
        <w:gridCol w:w="1170"/>
        <w:gridCol w:w="1350"/>
        <w:gridCol w:w="1260"/>
        <w:gridCol w:w="1890"/>
        <w:gridCol w:w="1260"/>
        <w:gridCol w:w="2340"/>
      </w:tblGrid>
      <w:tr w:rsidR="0007638F" w:rsidTr="0007638F">
        <w:trPr>
          <w:trHeight w:val="287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Key Finding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Training enhances mindset and intention; moderated by learning motivation and prior exposure.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Training impacts intentions, mediated by self-efficacy and attitude.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Positive effects of support programs on entrepreneurial intentions.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Significant relationship between knowledge of support and entrepreneurial intention.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Support programs and seminars increase entrepreneurial intention.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Support programs enhance entrepreneurial intention.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Incubator performance positively impacts desirability and self-efficacy, influencing intentions.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Incubators positively affect desirability, self-efficacy, and facilitating conditions, influencing intentions.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Government and teaching institutions boost entrepreneurship through incentives.</w:t>
            </w:r>
          </w:p>
        </w:tc>
      </w:tr>
      <w:tr w:rsidR="0007638F" w:rsidTr="0007638F">
        <w:trPr>
          <w:trHeight w:val="215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mindset, learning motivation, prior exposure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self-efficacy, entrepreneurial attitude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Educational support, activities support, commercialization support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Knowledge of support, entrepreneurial intention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Business seminars, entrepreneurial intention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Training, marketing, networking, financial support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Pre-incubation phase, desirability, self-efficacy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Incubator performance, desirability, self-efficacy, facilitating conditions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Incentive policies</w:t>
            </w:r>
          </w:p>
        </w:tc>
      </w:tr>
      <w:tr w:rsidR="0007638F" w:rsidTr="0007638F">
        <w:trPr>
          <w:trHeight w:val="170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Area of Study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Training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Training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Support Programs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Support Programs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Support Programs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Support Programs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Incubators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Incubators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Incubators</w:t>
            </w:r>
          </w:p>
        </w:tc>
      </w:tr>
      <w:tr w:rsidR="0007638F" w:rsidTr="0007638F">
        <w:trPr>
          <w:trHeight w:val="1438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Author(s)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Sun et al. 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Kisubi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Korir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Liao et al. 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Malebana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Malebana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Zin &amp; Ibrahim 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Zhang et al. 2022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Karla et al. 2010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Arruda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2023</w:t>
            </w:r>
          </w:p>
        </w:tc>
      </w:tr>
      <w:tr w:rsidR="0007638F" w:rsidTr="0007638F">
        <w:trPr>
          <w:trHeight w:val="1043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Y="-33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1185"/>
        <w:gridCol w:w="1518"/>
        <w:gridCol w:w="1260"/>
        <w:gridCol w:w="1440"/>
        <w:gridCol w:w="1260"/>
        <w:gridCol w:w="1620"/>
        <w:gridCol w:w="2340"/>
        <w:gridCol w:w="2070"/>
      </w:tblGrid>
      <w:tr w:rsidR="0007638F" w:rsidTr="0007638F">
        <w:trPr>
          <w:trHeight w:val="35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Key Finding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Incubators enhance motivation and productivity among aspiring entrepreneurs.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Incubator impact on intention is moderated by the level of entrepreneurial knowledge.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Incubators provide support for fostering entrepreneurial intention.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 encourages entrepreneurial opportunities by providing practical experience.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Collaboration between education and industry enhances entrepreneurial intentions post-graduation.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Close collaboration with industry enhances entrepreneurship intention.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work practice experience positively influences entrepreneurial intention.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 in engineering education enhances entrepreneurship intentions.</w:t>
            </w:r>
          </w:p>
        </w:tc>
      </w:tr>
      <w:tr w:rsidR="0007638F" w:rsidTr="0007638F">
        <w:trPr>
          <w:trHeight w:val="1884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Professional environment, motivation, productivity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knowledge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Support for entrepreneurship intention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Entrepreneurial internships, workplace experiences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Collaboration, theoretical knowledge, practical experience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Industry-Institute-Interaction cell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work practice, entrepreneurial intention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Engineering education, industry collaboration projects</w:t>
            </w:r>
          </w:p>
        </w:tc>
      </w:tr>
      <w:tr w:rsidR="0007638F" w:rsidTr="0007638F">
        <w:trPr>
          <w:trHeight w:val="1524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Area of Study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Incubators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Incubators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Entrepreneurship Incubators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Industrial Collaboration</w:t>
            </w:r>
          </w:p>
        </w:tc>
      </w:tr>
      <w:tr w:rsidR="0007638F" w:rsidTr="0007638F">
        <w:trPr>
          <w:trHeight w:val="179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Author(s)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 et al. 2019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Iqbal et al. 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Xing Ru 2014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Hardiyanto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Shamsudin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Wheadon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2015</w:t>
            </w:r>
          </w:p>
        </w:tc>
      </w:tr>
      <w:tr w:rsidR="0007638F" w:rsidTr="0007638F">
        <w:trPr>
          <w:trHeight w:val="89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7638F" w:rsidRDefault="0007638F" w:rsidP="000763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7638F" w:rsidRDefault="0007638F" w:rsidP="0007638F">
            <w:pPr>
              <w:numPr>
                <w:ilvl w:val="0"/>
                <w:numId w:val="3"/>
              </w:num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7638F" w:rsidRDefault="0007638F" w:rsidP="0007638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</w:p>
    <w:p w:rsidR="0007638F" w:rsidRDefault="0007638F" w:rsidP="0007638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</w:p>
    <w:p w:rsidR="0007638F" w:rsidRDefault="0007638F" w:rsidP="0007638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</w:rPr>
      </w:pPr>
    </w:p>
    <w:sectPr w:rsidR="0007638F" w:rsidSect="00076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097"/>
    <w:multiLevelType w:val="hybridMultilevel"/>
    <w:tmpl w:val="7F4ABB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79AC067A"/>
    <w:multiLevelType w:val="multilevel"/>
    <w:tmpl w:val="E468FBB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E9"/>
    <w:rsid w:val="0007638F"/>
    <w:rsid w:val="00257C18"/>
    <w:rsid w:val="00325299"/>
    <w:rsid w:val="00326458"/>
    <w:rsid w:val="0086082D"/>
    <w:rsid w:val="0087373F"/>
    <w:rsid w:val="0092088C"/>
    <w:rsid w:val="009576E9"/>
    <w:rsid w:val="00E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9"/>
    <w:pPr>
      <w:ind w:left="720"/>
      <w:contextualSpacing/>
    </w:pPr>
  </w:style>
  <w:style w:type="table" w:customStyle="1" w:styleId="LightList-Accent61">
    <w:name w:val="Light List - Accent 61"/>
    <w:basedOn w:val="TableNormal"/>
    <w:next w:val="LightList-Accent6"/>
    <w:uiPriority w:val="61"/>
    <w:rsid w:val="009576E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9576E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57C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9"/>
    <w:pPr>
      <w:ind w:left="720"/>
      <w:contextualSpacing/>
    </w:pPr>
  </w:style>
  <w:style w:type="table" w:customStyle="1" w:styleId="LightList-Accent61">
    <w:name w:val="Light List - Accent 61"/>
    <w:basedOn w:val="TableNormal"/>
    <w:next w:val="LightList-Accent6"/>
    <w:uiPriority w:val="61"/>
    <w:rsid w:val="009576E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9576E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57C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8CC0CB6-39EF-4267-9B7B-FAD1B21C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Addisu</dc:creator>
  <cp:lastModifiedBy>Addisu</cp:lastModifiedBy>
  <cp:revision>3</cp:revision>
  <dcterms:created xsi:type="dcterms:W3CDTF">2025-05-29T07:01:00Z</dcterms:created>
  <dcterms:modified xsi:type="dcterms:W3CDTF">2025-05-29T07:02:00Z</dcterms:modified>
</cp:coreProperties>
</file>