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FE6" w:rsidRDefault="003E4FE6">
      <w:r>
        <w:t xml:space="preserve">Nama : Aditya </w:t>
      </w:r>
      <w:proofErr w:type="spellStart"/>
      <w:r>
        <w:t>NurHidayat</w:t>
      </w:r>
      <w:proofErr w:type="spellEnd"/>
      <w:r>
        <w:t xml:space="preserve"> Alim</w:t>
      </w:r>
    </w:p>
    <w:p w:rsidR="003E4FE6" w:rsidRDefault="003E4FE6">
      <w:proofErr w:type="spellStart"/>
      <w:r>
        <w:t>Prodi</w:t>
      </w:r>
      <w:proofErr w:type="spellEnd"/>
      <w:r>
        <w:t xml:space="preserve"> : Ilmu Perpustakaan</w:t>
      </w:r>
    </w:p>
    <w:p w:rsidR="008F0825" w:rsidRDefault="003E4FE6" w:rsidP="00B70653">
      <w:r>
        <w:t>Jawaban :</w:t>
      </w:r>
    </w:p>
    <w:p w:rsidR="008F0825" w:rsidRDefault="008F0825" w:rsidP="007C4769">
      <w:pPr>
        <w:pStyle w:val="DaftarParagraf"/>
      </w:pPr>
      <w:proofErr w:type="spellStart"/>
      <w:r>
        <w:t>Multikulturalisme</w:t>
      </w:r>
      <w:proofErr w:type="spellEnd"/>
      <w:r>
        <w:t xml:space="preserve"> dalam Era Globalisasi: Perbandingan dengan Konsep Kesetaraan</w:t>
      </w:r>
    </w:p>
    <w:p w:rsidR="008F0825" w:rsidRDefault="008F0825" w:rsidP="007C4769">
      <w:pPr>
        <w:pStyle w:val="DaftarParagraf"/>
      </w:pPr>
    </w:p>
    <w:p w:rsidR="008F0825" w:rsidRDefault="008F0825" w:rsidP="000C6DF5">
      <w:pPr>
        <w:pStyle w:val="DaftarParagraf"/>
        <w:numPr>
          <w:ilvl w:val="1"/>
          <w:numId w:val="1"/>
        </w:numPr>
      </w:pPr>
      <w:r>
        <w:t>Pendahuluan</w:t>
      </w:r>
    </w:p>
    <w:p w:rsidR="008F0825" w:rsidRDefault="008F0825" w:rsidP="007C4769">
      <w:pPr>
        <w:pStyle w:val="DaftarParagraf"/>
      </w:pPr>
      <w:r>
        <w:t xml:space="preserve">Dalam era globalisasi saat ini, </w:t>
      </w:r>
      <w:proofErr w:type="spellStart"/>
      <w:r>
        <w:t>multikulturalisme</w:t>
      </w:r>
      <w:proofErr w:type="spellEnd"/>
      <w:r>
        <w:t xml:space="preserve"> menjadi salah satu isu utama yang mengemuka dalam berbagai bidang, termasuk sosiologi dan budaya. Konsep ini berkaitan erat dengan upaya mengakomodasi keragaman budaya, agama, dan etnis dalam suatu masyarakat yang semakin terhubung secara global. Namun, dalam perdebatan tentang </w:t>
      </w:r>
      <w:proofErr w:type="spellStart"/>
      <w:r>
        <w:t>multikulturalisme</w:t>
      </w:r>
      <w:proofErr w:type="spellEnd"/>
      <w:r>
        <w:t xml:space="preserve">, </w:t>
      </w:r>
      <w:proofErr w:type="spellStart"/>
      <w:r>
        <w:t>seringkali</w:t>
      </w:r>
      <w:proofErr w:type="spellEnd"/>
      <w:r>
        <w:t xml:space="preserve"> muncul perbandingan dengan konsep kesetaraan. Makalah ini akan membahas perbedaan antara kedua konsep tersebut, serta memberikan contoh yang relevan dengan situasi sosial dan budaya di Indonesia.</w:t>
      </w:r>
    </w:p>
    <w:p w:rsidR="008F0825" w:rsidRDefault="008F0825" w:rsidP="00864CB6">
      <w:pPr>
        <w:pStyle w:val="DaftarParagraf"/>
      </w:pPr>
    </w:p>
    <w:p w:rsidR="008F0825" w:rsidRDefault="007C4769" w:rsidP="00864CB6">
      <w:pPr>
        <w:pStyle w:val="DaftarParagraf"/>
      </w:pPr>
      <w:r>
        <w:t xml:space="preserve">- </w:t>
      </w:r>
      <w:proofErr w:type="spellStart"/>
      <w:r w:rsidR="008F0825">
        <w:t>Multikulturalisme</w:t>
      </w:r>
      <w:proofErr w:type="spellEnd"/>
      <w:r w:rsidR="008F0825">
        <w:t xml:space="preserve"> vs. Kesetaraan: Perbandingan Konsep</w:t>
      </w:r>
    </w:p>
    <w:p w:rsidR="008F0825" w:rsidRDefault="008F0825" w:rsidP="00864CB6">
      <w:pPr>
        <w:pStyle w:val="DaftarParagraf"/>
      </w:pPr>
      <w:r>
        <w:t xml:space="preserve">1. </w:t>
      </w:r>
      <w:proofErr w:type="spellStart"/>
      <w:r>
        <w:t>Multikulturalisme</w:t>
      </w:r>
      <w:proofErr w:type="spellEnd"/>
      <w:r>
        <w:t xml:space="preserve">: Merupakan pendekatan yang menghargai dan merayakan keragaman budaya, agama, dan etnis dalam suatu masyarakat. </w:t>
      </w:r>
      <w:proofErr w:type="spellStart"/>
      <w:r>
        <w:t>Multikulturalisme</w:t>
      </w:r>
      <w:proofErr w:type="spellEnd"/>
      <w:r>
        <w:t xml:space="preserve"> mengakui bahwa setiap kelompok memiliki nilai-nilai, keyakinan, dan tradisi yang berharga yang pantas dihormati dan dipromosikan.</w:t>
      </w:r>
    </w:p>
    <w:p w:rsidR="008F0825" w:rsidRDefault="008F0825" w:rsidP="00864CB6">
      <w:pPr>
        <w:pStyle w:val="DaftarParagraf"/>
      </w:pPr>
    </w:p>
    <w:p w:rsidR="008F0825" w:rsidRDefault="008F0825" w:rsidP="00864CB6">
      <w:pPr>
        <w:pStyle w:val="DaftarParagraf"/>
      </w:pPr>
      <w:r>
        <w:t>2. Kesetaraan: Konsep kesetaraan menekankan perlakuan yang sama dan hak yang sama bagi semua individu, tanpa memandang latar belakang budaya, agama, atau etnis. Kesetaraan menekankan pentingnya menghilangkan diskriminasi dan memberikan akses yang sama terhadap kesempatan dan sumber daya.</w:t>
      </w:r>
    </w:p>
    <w:p w:rsidR="008F0825" w:rsidRDefault="008F0825" w:rsidP="000323DA">
      <w:pPr>
        <w:pStyle w:val="DaftarParagraf"/>
      </w:pPr>
    </w:p>
    <w:p w:rsidR="008F0825" w:rsidRDefault="00864CB6" w:rsidP="000323DA">
      <w:pPr>
        <w:pStyle w:val="DaftarParagraf"/>
      </w:pPr>
      <w:r>
        <w:t xml:space="preserve">- </w:t>
      </w:r>
      <w:r w:rsidR="008F0825">
        <w:t xml:space="preserve">Contoh </w:t>
      </w:r>
      <w:proofErr w:type="spellStart"/>
      <w:r w:rsidR="008F0825">
        <w:t>Multikulturalisme</w:t>
      </w:r>
      <w:proofErr w:type="spellEnd"/>
      <w:r w:rsidR="008F0825">
        <w:t xml:space="preserve"> di Indonesia</w:t>
      </w:r>
    </w:p>
    <w:p w:rsidR="008F0825" w:rsidRDefault="008F0825" w:rsidP="000323DA">
      <w:pPr>
        <w:pStyle w:val="DaftarParagraf"/>
      </w:pPr>
      <w:r>
        <w:t xml:space="preserve">1. Pendidikan: Di Indonesia, pendidikan </w:t>
      </w:r>
      <w:proofErr w:type="spellStart"/>
      <w:r>
        <w:t>multikultural</w:t>
      </w:r>
      <w:proofErr w:type="spellEnd"/>
      <w:r>
        <w:t xml:space="preserve"> telah diimplementasikan melalui kurikulum yang mencakup pembelajaran tentang berbagai budaya dan agama yang ada di Indonesia. Sekolah-sekolah juga mendorong </w:t>
      </w:r>
      <w:proofErr w:type="spellStart"/>
      <w:r>
        <w:t>kerjasama</w:t>
      </w:r>
      <w:proofErr w:type="spellEnd"/>
      <w:r>
        <w:t xml:space="preserve"> antar etnis dan agama melalui kegiatan ekstrakurikuler dan proyek-proyek kolaboratif.</w:t>
      </w:r>
    </w:p>
    <w:p w:rsidR="008F0825" w:rsidRDefault="008F0825" w:rsidP="000323DA">
      <w:pPr>
        <w:pStyle w:val="DaftarParagraf"/>
      </w:pPr>
    </w:p>
    <w:p w:rsidR="008F0825" w:rsidRDefault="008F0825" w:rsidP="000323DA">
      <w:pPr>
        <w:pStyle w:val="DaftarParagraf"/>
      </w:pPr>
      <w:r>
        <w:t xml:space="preserve">2. Media Massa: Industri media di Indonesia juga mencerminkan </w:t>
      </w:r>
      <w:proofErr w:type="spellStart"/>
      <w:r>
        <w:t>multikulturalisme</w:t>
      </w:r>
      <w:proofErr w:type="spellEnd"/>
      <w:r>
        <w:t xml:space="preserve"> dengan mencakup berbagai program televisi, film, dan acara radio yang mewakili beragam budaya dan tradisi di Indonesia. Hal ini membantu memperluas pemahaman dan toleransi antar kelompok budaya.</w:t>
      </w:r>
    </w:p>
    <w:p w:rsidR="008F0825" w:rsidRDefault="008F0825" w:rsidP="008F0825">
      <w:pPr>
        <w:pStyle w:val="DaftarParagraf"/>
      </w:pPr>
    </w:p>
    <w:p w:rsidR="008F0825" w:rsidRDefault="008F0825" w:rsidP="008F0825">
      <w:pPr>
        <w:pStyle w:val="DaftarParagraf"/>
      </w:pPr>
      <w:r>
        <w:t>Contoh Kesetaraan di Indonesia</w:t>
      </w:r>
    </w:p>
    <w:p w:rsidR="008F0825" w:rsidRDefault="008F0825" w:rsidP="008F0825">
      <w:pPr>
        <w:pStyle w:val="DaftarParagraf"/>
      </w:pPr>
      <w:r>
        <w:t>1. Hukum: Di bidang hukum, konsep kesetaraan tercermin dalam upaya untuk memberikan perlindungan hukum yang sama bagi semua warga negara Indonesia, tanpa memandang latar belakang budaya atau etnis mereka.</w:t>
      </w:r>
    </w:p>
    <w:p w:rsidR="008F0825" w:rsidRDefault="008F0825" w:rsidP="008F0825">
      <w:pPr>
        <w:pStyle w:val="DaftarParagraf"/>
      </w:pPr>
    </w:p>
    <w:p w:rsidR="008F0825" w:rsidRDefault="008F0825" w:rsidP="008F0825">
      <w:pPr>
        <w:pStyle w:val="DaftarParagraf"/>
      </w:pPr>
      <w:r>
        <w:t>2. Kerja: Di tempat kerja, prinsip kesetaraan diimplementasikan melalui kebijakan perekrutan yang adil dan perlakuan yang sama terhadap semua karyawan, tanpa diskriminasi berdasarkan asal budaya atau etnis.</w:t>
      </w:r>
    </w:p>
    <w:p w:rsidR="008F0825" w:rsidRDefault="008F0825" w:rsidP="008F0825">
      <w:pPr>
        <w:pStyle w:val="DaftarParagraf"/>
      </w:pPr>
    </w:p>
    <w:p w:rsidR="008F0825" w:rsidRDefault="008F0825" w:rsidP="008F0825">
      <w:pPr>
        <w:pStyle w:val="DaftarParagraf"/>
        <w:numPr>
          <w:ilvl w:val="1"/>
          <w:numId w:val="1"/>
        </w:numPr>
      </w:pPr>
      <w:r>
        <w:t xml:space="preserve"> Kesimpulan</w:t>
      </w:r>
    </w:p>
    <w:p w:rsidR="003E4FE6" w:rsidRDefault="008F0825" w:rsidP="008F0825">
      <w:pPr>
        <w:pStyle w:val="DaftarParagraf"/>
      </w:pPr>
      <w:r>
        <w:t xml:space="preserve">Dalam menghadapi tantangan globalisasi, baik konsep </w:t>
      </w:r>
      <w:proofErr w:type="spellStart"/>
      <w:r>
        <w:t>multikulturalisme</w:t>
      </w:r>
      <w:proofErr w:type="spellEnd"/>
      <w:r>
        <w:t xml:space="preserve"> maupun kesetaraan memiliki peran penting dalam membangun masyarakat yang inklusif dan adil. Meskipun keduanya memiliki pendekatan yang berbeda, namun keduanya dapat saling melengkapi untuk menciptakan lingkungan yang lebih harmonis dan berdaya saing di era globalisasi ini. Dengan memahami perbedaan dan kesamaan antara keduanya, masyarakat dapat lebih efektif dalam merespons dan menanggapi tantangan keragaman budaya dalam konteks global saat ini.</w:t>
      </w:r>
    </w:p>
    <w:sectPr w:rsidR="003E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558FB"/>
    <w:multiLevelType w:val="hybridMultilevel"/>
    <w:tmpl w:val="A1142CDE"/>
    <w:lvl w:ilvl="0" w:tplc="FFFFFFFF">
      <w:start w:val="1"/>
      <w:numFmt w:val="decimal"/>
      <w:lvlText w:val="%1."/>
      <w:lvlJc w:val="left"/>
      <w:pPr>
        <w:ind w:left="720" w:hanging="360"/>
      </w:pPr>
      <w:rPr>
        <w:rFonts w:hint="default"/>
      </w:rPr>
    </w:lvl>
    <w:lvl w:ilvl="1" w:tplc="B0D8CD66">
      <w:start w:val="1"/>
      <w:numFmt w:val="bullet"/>
      <w:lvlText w:val="-"/>
      <w:lvlJc w:val="left"/>
      <w:pPr>
        <w:ind w:left="1440" w:hanging="360"/>
      </w:pPr>
      <w:rPr>
        <w:rFonts w:ascii="Aptos" w:eastAsiaTheme="minorEastAsia" w:hAnsi="Aptos" w:cstheme="minorBid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5296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E6"/>
    <w:rsid w:val="000323DA"/>
    <w:rsid w:val="000C6DF5"/>
    <w:rsid w:val="003E4FE6"/>
    <w:rsid w:val="006A338F"/>
    <w:rsid w:val="007C4769"/>
    <w:rsid w:val="00864CB6"/>
    <w:rsid w:val="008F0825"/>
    <w:rsid w:val="00B706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EDCA41A"/>
  <w15:chartTrackingRefBased/>
  <w15:docId w15:val="{2299D8A8-60F1-2647-81DA-7EABC545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E4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3E4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3E4FE6"/>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3E4FE6"/>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3E4FE6"/>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3E4FE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E4FE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E4FE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E4FE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E4FE6"/>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3E4FE6"/>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3E4FE6"/>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3E4FE6"/>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3E4FE6"/>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3E4FE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E4FE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E4FE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E4FE6"/>
    <w:rPr>
      <w:rFonts w:eastAsiaTheme="majorEastAsia" w:cstheme="majorBidi"/>
      <w:color w:val="272727" w:themeColor="text1" w:themeTint="D8"/>
    </w:rPr>
  </w:style>
  <w:style w:type="paragraph" w:styleId="Judul">
    <w:name w:val="Title"/>
    <w:basedOn w:val="Normal"/>
    <w:next w:val="Normal"/>
    <w:link w:val="JudulKAR"/>
    <w:uiPriority w:val="10"/>
    <w:qFormat/>
    <w:rsid w:val="003E4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E4FE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E4FE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3E4FE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3E4FE6"/>
    <w:pPr>
      <w:spacing w:before="160"/>
      <w:jc w:val="center"/>
    </w:pPr>
    <w:rPr>
      <w:i/>
      <w:iCs/>
      <w:color w:val="404040" w:themeColor="text1" w:themeTint="BF"/>
    </w:rPr>
  </w:style>
  <w:style w:type="character" w:customStyle="1" w:styleId="KutipanKAR">
    <w:name w:val="Kutipan KAR"/>
    <w:basedOn w:val="FontParagrafDefault"/>
    <w:link w:val="Kutipan"/>
    <w:uiPriority w:val="29"/>
    <w:rsid w:val="003E4FE6"/>
    <w:rPr>
      <w:i/>
      <w:iCs/>
      <w:color w:val="404040" w:themeColor="text1" w:themeTint="BF"/>
    </w:rPr>
  </w:style>
  <w:style w:type="paragraph" w:styleId="DaftarParagraf">
    <w:name w:val="List Paragraph"/>
    <w:basedOn w:val="Normal"/>
    <w:uiPriority w:val="34"/>
    <w:qFormat/>
    <w:rsid w:val="003E4FE6"/>
    <w:pPr>
      <w:ind w:left="720"/>
      <w:contextualSpacing/>
    </w:pPr>
  </w:style>
  <w:style w:type="character" w:styleId="PenekananKeras">
    <w:name w:val="Intense Emphasis"/>
    <w:basedOn w:val="FontParagrafDefault"/>
    <w:uiPriority w:val="21"/>
    <w:qFormat/>
    <w:rsid w:val="003E4FE6"/>
    <w:rPr>
      <w:i/>
      <w:iCs/>
      <w:color w:val="0F4761" w:themeColor="accent1" w:themeShade="BF"/>
    </w:rPr>
  </w:style>
  <w:style w:type="paragraph" w:styleId="KutipanyangSering">
    <w:name w:val="Intense Quote"/>
    <w:basedOn w:val="Normal"/>
    <w:next w:val="Normal"/>
    <w:link w:val="KutipanyangSeringKAR"/>
    <w:uiPriority w:val="30"/>
    <w:qFormat/>
    <w:rsid w:val="003E4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3E4FE6"/>
    <w:rPr>
      <w:i/>
      <w:iCs/>
      <w:color w:val="0F4761" w:themeColor="accent1" w:themeShade="BF"/>
    </w:rPr>
  </w:style>
  <w:style w:type="character" w:styleId="ReferensiyangSering">
    <w:name w:val="Intense Reference"/>
    <w:basedOn w:val="FontParagrafDefault"/>
    <w:uiPriority w:val="32"/>
    <w:qFormat/>
    <w:rsid w:val="003E4F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aditalim321@gmail.com</dc:creator>
  <cp:keywords/>
  <dc:description/>
  <cp:lastModifiedBy>aditalim321@gmail.com</cp:lastModifiedBy>
  <cp:revision>8</cp:revision>
  <dcterms:created xsi:type="dcterms:W3CDTF">2024-05-19T06:33:00Z</dcterms:created>
  <dcterms:modified xsi:type="dcterms:W3CDTF">2024-05-19T06:39:00Z</dcterms:modified>
</cp:coreProperties>
</file>