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89EC1" w14:textId="77777777" w:rsidR="00F2197C" w:rsidRDefault="00F2197C" w:rsidP="00F2197C">
      <w:pPr>
        <w:rPr>
          <w:b/>
          <w:bCs/>
          <w:color w:val="000000" w:themeColor="text1"/>
          <w:sz w:val="44"/>
          <w:szCs w:val="44"/>
          <w:lang w:val="en-US"/>
        </w:rPr>
      </w:pPr>
      <w:r>
        <w:rPr>
          <w:b/>
          <w:bCs/>
          <w:noProof/>
          <w:color w:val="000000" w:themeColor="text1"/>
          <w:sz w:val="44"/>
          <w:szCs w:val="44"/>
          <w:lang w:val="en-US"/>
        </w:rPr>
        <w:drawing>
          <wp:inline distT="0" distB="0" distL="0" distR="0" wp14:anchorId="18432B85" wp14:editId="63E95519">
            <wp:extent cx="5676900" cy="1114425"/>
            <wp:effectExtent l="0" t="0" r="0" b="9525"/>
            <wp:docPr id="2136390155" name="Picture 7"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90155" name="Picture 7" descr="Blue text on a white backgrou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676900" cy="1114425"/>
                    </a:xfrm>
                    <a:prstGeom prst="rect">
                      <a:avLst/>
                    </a:prstGeom>
                  </pic:spPr>
                </pic:pic>
              </a:graphicData>
            </a:graphic>
          </wp:inline>
        </w:drawing>
      </w:r>
    </w:p>
    <w:p w14:paraId="14FF51B8" w14:textId="77777777" w:rsidR="00F2197C" w:rsidRPr="006737F8" w:rsidRDefault="00F2197C" w:rsidP="00F2197C">
      <w:pPr>
        <w:jc w:val="center"/>
        <w:rPr>
          <w:rStyle w:val="IntenseReference"/>
          <w:sz w:val="36"/>
          <w:szCs w:val="36"/>
        </w:rPr>
      </w:pPr>
      <w:r w:rsidRPr="006737F8">
        <w:rPr>
          <w:rStyle w:val="IntenseReference"/>
          <w:sz w:val="36"/>
          <w:szCs w:val="36"/>
        </w:rPr>
        <w:t>MINOR ASSIGNMENT REPORT ON</w:t>
      </w:r>
    </w:p>
    <w:p w14:paraId="57C223A7" w14:textId="7D72E478" w:rsidR="006737F8" w:rsidRPr="006737F8" w:rsidRDefault="00AB0870" w:rsidP="006737F8">
      <w:pPr>
        <w:ind w:firstLine="720"/>
        <w:jc w:val="center"/>
        <w:rPr>
          <w:b/>
          <w:bCs/>
          <w:smallCaps/>
          <w:color w:val="0F4761" w:themeColor="accent1" w:themeShade="BF"/>
          <w:spacing w:val="5"/>
          <w:sz w:val="36"/>
          <w:szCs w:val="36"/>
        </w:rPr>
      </w:pPr>
      <w:r w:rsidRPr="00AB0870">
        <w:rPr>
          <w:b/>
          <w:bCs/>
          <w:smallCaps/>
          <w:color w:val="0F4761" w:themeColor="accent1" w:themeShade="BF"/>
          <w:spacing w:val="5"/>
          <w:sz w:val="36"/>
          <w:szCs w:val="36"/>
        </w:rPr>
        <w:t xml:space="preserve">Physiological </w:t>
      </w:r>
      <w:r w:rsidR="006737F8" w:rsidRPr="006737F8">
        <w:rPr>
          <w:rStyle w:val="IntenseReference"/>
          <w:sz w:val="36"/>
          <w:szCs w:val="36"/>
          <w:lang w:val="en-US"/>
        </w:rPr>
        <w:t>Barriers in Communication</w:t>
      </w:r>
    </w:p>
    <w:p w14:paraId="57CAAF14" w14:textId="22D92E3A" w:rsidR="00F2197C" w:rsidRDefault="007845C9" w:rsidP="006737F8">
      <w:pPr>
        <w:jc w:val="both"/>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Semester :</w:t>
      </w:r>
      <w:r w:rsidRPr="007845C9">
        <w:rPr>
          <w:rFonts w:ascii="Times New Roman" w:hAnsi="Times New Roman" w:cs="Times New Roman"/>
          <w:color w:val="000000" w:themeColor="text1"/>
          <w:sz w:val="32"/>
          <w:szCs w:val="32"/>
          <w:lang w:val="en-US"/>
        </w:rPr>
        <w:t>1</w:t>
      </w:r>
      <w:r w:rsidRPr="007845C9">
        <w:rPr>
          <w:rFonts w:ascii="Times New Roman" w:hAnsi="Times New Roman" w:cs="Times New Roman"/>
          <w:color w:val="000000" w:themeColor="text1"/>
          <w:sz w:val="32"/>
          <w:szCs w:val="32"/>
          <w:vertAlign w:val="superscript"/>
          <w:lang w:val="en-US"/>
        </w:rPr>
        <w:t>st</w:t>
      </w:r>
    </w:p>
    <w:p w14:paraId="5B48B43F" w14:textId="25B2F5DB" w:rsidR="007845C9" w:rsidRDefault="007845C9" w:rsidP="006737F8">
      <w:pPr>
        <w:jc w:val="both"/>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Subject Name:</w:t>
      </w:r>
      <w:r w:rsidRPr="007845C9">
        <w:rPr>
          <w:b/>
          <w:bCs/>
          <w:color w:val="215E99" w:themeColor="text2" w:themeTint="BF"/>
          <w:sz w:val="44"/>
          <w:szCs w:val="44"/>
        </w:rPr>
        <w:t xml:space="preserve"> </w:t>
      </w:r>
      <w:r w:rsidR="006737F8" w:rsidRPr="006737F8">
        <w:rPr>
          <w:rFonts w:ascii="Times New Roman" w:hAnsi="Times New Roman" w:cs="Times New Roman"/>
          <w:color w:val="000000" w:themeColor="text1"/>
          <w:sz w:val="32"/>
          <w:szCs w:val="32"/>
          <w:lang w:val="en-US"/>
        </w:rPr>
        <w:t>Business Communication</w:t>
      </w:r>
    </w:p>
    <w:p w14:paraId="0A55A931" w14:textId="3DB1850C" w:rsidR="007845C9" w:rsidRDefault="007845C9" w:rsidP="006737F8">
      <w:pPr>
        <w:jc w:val="both"/>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 xml:space="preserve">Subject Code: </w:t>
      </w:r>
      <w:r w:rsidRPr="007845C9">
        <w:rPr>
          <w:rFonts w:ascii="Times New Roman" w:hAnsi="Times New Roman" w:cs="Times New Roman"/>
          <w:color w:val="000000" w:themeColor="text1"/>
          <w:sz w:val="32"/>
          <w:szCs w:val="32"/>
          <w:lang w:val="en-US"/>
        </w:rPr>
        <w:t>EGL805</w:t>
      </w:r>
    </w:p>
    <w:p w14:paraId="6412ED2B" w14:textId="6F5D9B1F" w:rsidR="007845C9" w:rsidRPr="00CD20DD" w:rsidRDefault="007845C9" w:rsidP="006737F8">
      <w:pPr>
        <w:jc w:val="both"/>
        <w:rPr>
          <w:rFonts w:ascii="Times New Roman" w:hAnsi="Times New Roman" w:cs="Times New Roman"/>
          <w:b/>
          <w:bCs/>
          <w:color w:val="215E99" w:themeColor="text2" w:themeTint="BF"/>
          <w:sz w:val="44"/>
          <w:szCs w:val="44"/>
          <w:lang w:val="en-US"/>
        </w:rPr>
      </w:pPr>
      <w:r>
        <w:rPr>
          <w:rFonts w:ascii="Times New Roman" w:hAnsi="Times New Roman" w:cs="Times New Roman"/>
          <w:b/>
          <w:bCs/>
          <w:color w:val="000000" w:themeColor="text1"/>
          <w:sz w:val="32"/>
          <w:szCs w:val="32"/>
          <w:lang w:val="en-US"/>
        </w:rPr>
        <w:t xml:space="preserve">Course: </w:t>
      </w:r>
      <w:r w:rsidRPr="007845C9">
        <w:rPr>
          <w:rFonts w:ascii="Times New Roman" w:hAnsi="Times New Roman" w:cs="Times New Roman"/>
          <w:color w:val="000000" w:themeColor="text1"/>
          <w:sz w:val="32"/>
          <w:szCs w:val="32"/>
          <w:lang w:val="en-US"/>
        </w:rPr>
        <w:t>MCA</w:t>
      </w:r>
    </w:p>
    <w:p w14:paraId="15AB661D" w14:textId="77777777" w:rsidR="00F2197C" w:rsidRPr="004A5176" w:rsidRDefault="00F2197C" w:rsidP="007845C9">
      <w:pPr>
        <w:rPr>
          <w:rFonts w:ascii="Times New Roman" w:hAnsi="Times New Roman" w:cs="Times New Roman"/>
          <w:b/>
          <w:bCs/>
          <w:color w:val="000000" w:themeColor="text1"/>
          <w:sz w:val="56"/>
          <w:szCs w:val="56"/>
          <w:lang w:val="en-US"/>
        </w:rPr>
      </w:pPr>
    </w:p>
    <w:p w14:paraId="216045D2" w14:textId="51E81E1A" w:rsidR="00F2197C" w:rsidRPr="004A5176" w:rsidRDefault="00F2197C" w:rsidP="00A91B75">
      <w:pPr>
        <w:rPr>
          <w:rFonts w:ascii="Times New Roman" w:hAnsi="Times New Roman" w:cs="Times New Roman"/>
          <w:b/>
          <w:bCs/>
          <w:color w:val="000000" w:themeColor="text1"/>
          <w:sz w:val="44"/>
          <w:szCs w:val="44"/>
          <w:lang w:val="en-US"/>
        </w:rPr>
      </w:pPr>
      <w:r w:rsidRPr="004A5176">
        <w:rPr>
          <w:rFonts w:ascii="Times New Roman" w:hAnsi="Times New Roman" w:cs="Times New Roman"/>
          <w:b/>
          <w:bCs/>
          <w:color w:val="000000" w:themeColor="text1"/>
          <w:sz w:val="44"/>
          <w:szCs w:val="44"/>
          <w:lang w:val="en-US"/>
        </w:rPr>
        <w:t>SUBMITTED BY                   SUBMITTED TO</w:t>
      </w:r>
      <w:r>
        <w:rPr>
          <w:rFonts w:ascii="Times New Roman" w:hAnsi="Times New Roman" w:cs="Times New Roman"/>
          <w:b/>
          <w:bCs/>
          <w:color w:val="000000" w:themeColor="text1"/>
          <w:sz w:val="44"/>
          <w:szCs w:val="44"/>
          <w:lang w:val="en-US"/>
        </w:rPr>
        <w:br w:type="textWrapping" w:clear="all"/>
      </w:r>
      <w:r w:rsidR="00A91B75">
        <w:rPr>
          <w:noProof/>
        </w:rPr>
        <w:drawing>
          <wp:inline distT="0" distB="0" distL="0" distR="0" wp14:anchorId="7CFA099E" wp14:editId="73E08D1B">
            <wp:extent cx="518643" cy="1431684"/>
            <wp:effectExtent l="635" t="0" r="0" b="0"/>
            <wp:docPr id="197054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529627" cy="1462005"/>
                    </a:xfrm>
                    <a:prstGeom prst="rect">
                      <a:avLst/>
                    </a:prstGeom>
                    <a:noFill/>
                    <a:ln>
                      <a:noFill/>
                    </a:ln>
                  </pic:spPr>
                </pic:pic>
              </a:graphicData>
            </a:graphic>
          </wp:inline>
        </w:drawing>
      </w:r>
    </w:p>
    <w:p w14:paraId="05635FFC" w14:textId="57C1B5FA" w:rsidR="00F2197C" w:rsidRPr="004A5176" w:rsidRDefault="00F2197C" w:rsidP="00F2197C">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ADITYA SHARMA</w:t>
      </w:r>
      <w:r w:rsidRPr="004A5176">
        <w:rPr>
          <w:rFonts w:ascii="Times New Roman" w:hAnsi="Times New Roman" w:cs="Times New Roman"/>
          <w:b/>
          <w:bCs/>
          <w:color w:val="000000" w:themeColor="text1"/>
          <w:sz w:val="32"/>
          <w:szCs w:val="32"/>
          <w:lang w:val="en-US"/>
        </w:rPr>
        <w:t xml:space="preserve">                                       </w:t>
      </w:r>
      <w:r w:rsidR="007845C9">
        <w:rPr>
          <w:rFonts w:ascii="Times New Roman" w:hAnsi="Times New Roman" w:cs="Times New Roman"/>
          <w:b/>
          <w:bCs/>
          <w:color w:val="000000" w:themeColor="text1"/>
          <w:sz w:val="32"/>
          <w:szCs w:val="32"/>
          <w:lang w:val="en-US"/>
        </w:rPr>
        <w:t>Mr. Ashar</w:t>
      </w:r>
      <w:r>
        <w:rPr>
          <w:rFonts w:ascii="Times New Roman" w:hAnsi="Times New Roman" w:cs="Times New Roman"/>
          <w:b/>
          <w:bCs/>
          <w:color w:val="000000" w:themeColor="text1"/>
          <w:sz w:val="32"/>
          <w:szCs w:val="32"/>
          <w:lang w:val="en-US"/>
        </w:rPr>
        <w:t xml:space="preserve"> khan,</w:t>
      </w:r>
      <w:r w:rsidRPr="004A5176">
        <w:rPr>
          <w:rFonts w:ascii="Times New Roman" w:hAnsi="Times New Roman" w:cs="Times New Roman"/>
          <w:b/>
          <w:bCs/>
          <w:color w:val="000000" w:themeColor="text1"/>
          <w:sz w:val="32"/>
          <w:szCs w:val="32"/>
          <w:lang w:val="en-US"/>
        </w:rPr>
        <w:t xml:space="preserve"> </w:t>
      </w:r>
    </w:p>
    <w:p w14:paraId="50660017" w14:textId="3059E047" w:rsidR="00F2197C" w:rsidRPr="004A5176" w:rsidRDefault="00F2197C" w:rsidP="00F2197C">
      <w:pPr>
        <w:rPr>
          <w:rFonts w:ascii="Times New Roman" w:hAnsi="Times New Roman" w:cs="Times New Roman"/>
          <w:b/>
          <w:bCs/>
          <w:color w:val="000000" w:themeColor="text1"/>
          <w:sz w:val="32"/>
          <w:szCs w:val="32"/>
          <w:lang w:val="en-US"/>
        </w:rPr>
      </w:pPr>
      <w:proofErr w:type="gramStart"/>
      <w:r w:rsidRPr="004A5176">
        <w:rPr>
          <w:rFonts w:ascii="Times New Roman" w:hAnsi="Times New Roman" w:cs="Times New Roman"/>
          <w:b/>
          <w:bCs/>
          <w:color w:val="000000" w:themeColor="text1"/>
          <w:sz w:val="32"/>
          <w:szCs w:val="32"/>
          <w:lang w:val="en-US"/>
        </w:rPr>
        <w:t>KID:K</w:t>
      </w:r>
      <w:proofErr w:type="gramEnd"/>
      <w:r w:rsidRPr="004A5176">
        <w:rPr>
          <w:rFonts w:ascii="Times New Roman" w:hAnsi="Times New Roman" w:cs="Times New Roman"/>
          <w:b/>
          <w:bCs/>
          <w:color w:val="000000" w:themeColor="text1"/>
          <w:sz w:val="32"/>
          <w:szCs w:val="32"/>
          <w:lang w:val="en-US"/>
        </w:rPr>
        <w:t>2</w:t>
      </w:r>
      <w:r w:rsidR="00E655E4">
        <w:rPr>
          <w:rFonts w:ascii="Times New Roman" w:hAnsi="Times New Roman" w:cs="Times New Roman"/>
          <w:b/>
          <w:bCs/>
          <w:color w:val="000000" w:themeColor="text1"/>
          <w:sz w:val="32"/>
          <w:szCs w:val="32"/>
          <w:lang w:val="en-US"/>
        </w:rPr>
        <w:t>6798</w:t>
      </w:r>
      <w:r w:rsidRPr="004A5176">
        <w:rPr>
          <w:rFonts w:ascii="Times New Roman" w:hAnsi="Times New Roman" w:cs="Times New Roman"/>
          <w:b/>
          <w:bCs/>
          <w:color w:val="000000" w:themeColor="text1"/>
          <w:sz w:val="32"/>
          <w:szCs w:val="32"/>
          <w:lang w:val="en-US"/>
        </w:rPr>
        <w:t xml:space="preserve">                                           </w:t>
      </w:r>
      <w:r>
        <w:rPr>
          <w:rFonts w:ascii="Times New Roman" w:hAnsi="Times New Roman" w:cs="Times New Roman"/>
          <w:b/>
          <w:bCs/>
          <w:color w:val="000000" w:themeColor="text1"/>
          <w:sz w:val="32"/>
          <w:szCs w:val="32"/>
          <w:lang w:val="en-US"/>
        </w:rPr>
        <w:t xml:space="preserve">  Assistant Professor</w:t>
      </w:r>
    </w:p>
    <w:p w14:paraId="741E5F60" w14:textId="77777777" w:rsidR="00F2197C" w:rsidRPr="004A5176" w:rsidRDefault="00F2197C" w:rsidP="00F2197C">
      <w:pPr>
        <w:rPr>
          <w:rFonts w:ascii="Times New Roman" w:hAnsi="Times New Roman" w:cs="Times New Roman"/>
          <w:b/>
          <w:bCs/>
          <w:color w:val="000000" w:themeColor="text1"/>
          <w:sz w:val="32"/>
          <w:szCs w:val="32"/>
          <w:lang w:val="en-US"/>
        </w:rPr>
      </w:pPr>
      <w:r w:rsidRPr="004A5176">
        <w:rPr>
          <w:rFonts w:ascii="Times New Roman" w:hAnsi="Times New Roman" w:cs="Times New Roman"/>
          <w:b/>
          <w:bCs/>
          <w:color w:val="000000" w:themeColor="text1"/>
          <w:sz w:val="32"/>
          <w:szCs w:val="32"/>
          <w:lang w:val="en-US"/>
        </w:rPr>
        <w:t>COURSE:MCA</w:t>
      </w:r>
    </w:p>
    <w:p w14:paraId="4C3DCABA" w14:textId="77777777" w:rsidR="00F2197C" w:rsidRPr="004A5176" w:rsidRDefault="00F2197C" w:rsidP="00F2197C">
      <w:pPr>
        <w:rPr>
          <w:rFonts w:ascii="Times New Roman" w:hAnsi="Times New Roman" w:cs="Times New Roman"/>
          <w:b/>
          <w:bCs/>
          <w:color w:val="000000" w:themeColor="text1"/>
          <w:sz w:val="32"/>
          <w:szCs w:val="32"/>
          <w:lang w:val="en-US"/>
        </w:rPr>
      </w:pPr>
    </w:p>
    <w:p w14:paraId="79972E4A" w14:textId="77777777" w:rsidR="00F2197C" w:rsidRPr="004A5176" w:rsidRDefault="00F2197C" w:rsidP="00F2197C">
      <w:pPr>
        <w:rPr>
          <w:rFonts w:ascii="Times New Roman" w:hAnsi="Times New Roman" w:cs="Times New Roman"/>
          <w:b/>
          <w:bCs/>
          <w:color w:val="000000" w:themeColor="text1"/>
          <w:sz w:val="32"/>
          <w:szCs w:val="32"/>
          <w:lang w:val="en-US"/>
        </w:rPr>
      </w:pPr>
    </w:p>
    <w:p w14:paraId="37D7BC3A" w14:textId="77777777" w:rsidR="00F2197C" w:rsidRPr="004A5176" w:rsidRDefault="00F2197C" w:rsidP="00F2197C">
      <w:pPr>
        <w:rPr>
          <w:rFonts w:ascii="Times New Roman" w:hAnsi="Times New Roman" w:cs="Times New Roman"/>
          <w:b/>
          <w:bCs/>
          <w:color w:val="000000" w:themeColor="text1"/>
          <w:sz w:val="32"/>
          <w:szCs w:val="32"/>
          <w:lang w:val="en-US"/>
        </w:rPr>
      </w:pPr>
    </w:p>
    <w:p w14:paraId="6A5CD3E9" w14:textId="77777777" w:rsidR="00F2197C" w:rsidRPr="004A5176" w:rsidRDefault="00F2197C" w:rsidP="00F2197C">
      <w:pPr>
        <w:jc w:val="center"/>
        <w:rPr>
          <w:rFonts w:ascii="Times New Roman" w:hAnsi="Times New Roman" w:cs="Times New Roman"/>
          <w:b/>
          <w:bCs/>
          <w:color w:val="000000" w:themeColor="text1"/>
          <w:sz w:val="32"/>
          <w:szCs w:val="32"/>
          <w:lang w:val="en-US"/>
        </w:rPr>
      </w:pPr>
      <w:r w:rsidRPr="004A5176">
        <w:rPr>
          <w:rFonts w:ascii="Times New Roman" w:hAnsi="Times New Roman" w:cs="Times New Roman"/>
          <w:b/>
          <w:bCs/>
          <w:color w:val="000000" w:themeColor="text1"/>
          <w:sz w:val="32"/>
          <w:szCs w:val="32"/>
          <w:lang w:val="en-US"/>
        </w:rPr>
        <w:t>SCHOOL OF COMPUTER APPLICATION &amp; TECHNOLOGY,</w:t>
      </w:r>
    </w:p>
    <w:p w14:paraId="063A7F7E" w14:textId="77777777" w:rsidR="00F2197C" w:rsidRPr="004A5176" w:rsidRDefault="00F2197C" w:rsidP="00F2197C">
      <w:pPr>
        <w:jc w:val="center"/>
        <w:rPr>
          <w:rFonts w:ascii="Times New Roman" w:hAnsi="Times New Roman" w:cs="Times New Roman"/>
          <w:b/>
          <w:bCs/>
          <w:color w:val="000000" w:themeColor="text1"/>
          <w:sz w:val="32"/>
          <w:szCs w:val="32"/>
          <w:lang w:val="en-US"/>
        </w:rPr>
      </w:pPr>
      <w:r w:rsidRPr="004A5176">
        <w:rPr>
          <w:rFonts w:ascii="Times New Roman" w:hAnsi="Times New Roman" w:cs="Times New Roman"/>
          <w:b/>
          <w:bCs/>
          <w:color w:val="000000" w:themeColor="text1"/>
          <w:sz w:val="32"/>
          <w:szCs w:val="32"/>
          <w:lang w:val="en-US"/>
        </w:rPr>
        <w:t>CAREER POINT UNIVERSITY, KOTA(RAJASTHAN)</w:t>
      </w:r>
    </w:p>
    <w:p w14:paraId="0D39C331" w14:textId="77777777" w:rsidR="00F2197C" w:rsidRDefault="00F2197C" w:rsidP="00F2197C">
      <w:pPr>
        <w:rPr>
          <w:b/>
          <w:bCs/>
          <w:color w:val="4C94D8" w:themeColor="text2" w:themeTint="80"/>
          <w:sz w:val="56"/>
          <w:szCs w:val="56"/>
        </w:rPr>
      </w:pPr>
    </w:p>
    <w:p w14:paraId="7D63641F" w14:textId="415752B2" w:rsidR="00A91B75" w:rsidRPr="00A91B75" w:rsidRDefault="00F2197C" w:rsidP="00A91B75">
      <w:pPr>
        <w:jc w:val="center"/>
        <w:rPr>
          <w:b/>
          <w:bCs/>
          <w:color w:val="4C94D8" w:themeColor="text2" w:themeTint="80"/>
          <w:sz w:val="56"/>
          <w:szCs w:val="56"/>
        </w:rPr>
      </w:pPr>
      <w:r>
        <w:rPr>
          <w:b/>
          <w:bCs/>
          <w:color w:val="4C94D8" w:themeColor="text2" w:themeTint="80"/>
          <w:sz w:val="56"/>
          <w:szCs w:val="56"/>
        </w:rPr>
        <w:lastRenderedPageBreak/>
        <w:t>Index</w:t>
      </w:r>
    </w:p>
    <w:tbl>
      <w:tblPr>
        <w:tblStyle w:val="TableGridLight"/>
        <w:tblW w:w="5000" w:type="pct"/>
        <w:tblLook w:val="04A0" w:firstRow="1" w:lastRow="0" w:firstColumn="1" w:lastColumn="0" w:noHBand="0" w:noVBand="1"/>
      </w:tblPr>
      <w:tblGrid>
        <w:gridCol w:w="1123"/>
        <w:gridCol w:w="7893"/>
      </w:tblGrid>
      <w:tr w:rsidR="00A91B75" w:rsidRPr="003C7508" w14:paraId="7227A24F" w14:textId="77777777" w:rsidTr="00AB0870">
        <w:trPr>
          <w:trHeight w:val="1090"/>
        </w:trPr>
        <w:tc>
          <w:tcPr>
            <w:tcW w:w="623" w:type="pct"/>
            <w:vAlign w:val="center"/>
            <w:hideMark/>
          </w:tcPr>
          <w:p w14:paraId="6904E229" w14:textId="77777777" w:rsidR="00A91B75" w:rsidRPr="003C7508" w:rsidRDefault="00A91B75" w:rsidP="00AB0870">
            <w:pPr>
              <w:jc w:val="center"/>
              <w:rPr>
                <w:b/>
                <w:bCs/>
                <w:color w:val="000000" w:themeColor="text1"/>
                <w:sz w:val="32"/>
                <w:szCs w:val="32"/>
              </w:rPr>
            </w:pPr>
            <w:r w:rsidRPr="003C7508">
              <w:rPr>
                <w:b/>
                <w:bCs/>
                <w:color w:val="000000" w:themeColor="text1"/>
                <w:sz w:val="32"/>
                <w:szCs w:val="32"/>
              </w:rPr>
              <w:t>S. No.</w:t>
            </w:r>
          </w:p>
        </w:tc>
        <w:tc>
          <w:tcPr>
            <w:tcW w:w="4377" w:type="pct"/>
            <w:vAlign w:val="center"/>
            <w:hideMark/>
          </w:tcPr>
          <w:p w14:paraId="7B65241F" w14:textId="77777777" w:rsidR="00A91B75" w:rsidRPr="003C7508" w:rsidRDefault="00A91B75" w:rsidP="00AB0870">
            <w:pPr>
              <w:rPr>
                <w:b/>
                <w:bCs/>
                <w:color w:val="000000" w:themeColor="text1"/>
                <w:sz w:val="32"/>
                <w:szCs w:val="32"/>
              </w:rPr>
            </w:pPr>
            <w:r w:rsidRPr="003C7508">
              <w:rPr>
                <w:b/>
                <w:bCs/>
                <w:color w:val="000000" w:themeColor="text1"/>
                <w:sz w:val="32"/>
                <w:szCs w:val="32"/>
              </w:rPr>
              <w:t>Topic</w:t>
            </w:r>
          </w:p>
        </w:tc>
      </w:tr>
      <w:tr w:rsidR="00A91B75" w:rsidRPr="003C7508" w14:paraId="51EB5244" w14:textId="77777777" w:rsidTr="00AB0870">
        <w:trPr>
          <w:trHeight w:val="1090"/>
        </w:trPr>
        <w:tc>
          <w:tcPr>
            <w:tcW w:w="623" w:type="pct"/>
            <w:vAlign w:val="center"/>
            <w:hideMark/>
          </w:tcPr>
          <w:p w14:paraId="557F8EFF" w14:textId="77777777" w:rsidR="00A91B75" w:rsidRPr="003C7508" w:rsidRDefault="00A91B75" w:rsidP="00AB0870">
            <w:pPr>
              <w:jc w:val="center"/>
              <w:rPr>
                <w:b/>
                <w:bCs/>
                <w:color w:val="000000" w:themeColor="text1"/>
                <w:sz w:val="32"/>
                <w:szCs w:val="32"/>
              </w:rPr>
            </w:pPr>
            <w:r w:rsidRPr="003C7508">
              <w:rPr>
                <w:b/>
                <w:bCs/>
                <w:color w:val="000000" w:themeColor="text1"/>
                <w:sz w:val="32"/>
                <w:szCs w:val="32"/>
              </w:rPr>
              <w:t>1</w:t>
            </w:r>
          </w:p>
        </w:tc>
        <w:tc>
          <w:tcPr>
            <w:tcW w:w="4377" w:type="pct"/>
            <w:vAlign w:val="center"/>
            <w:hideMark/>
          </w:tcPr>
          <w:p w14:paraId="199DB311" w14:textId="77777777" w:rsidR="00A91B75" w:rsidRPr="003C7508" w:rsidRDefault="00A91B75" w:rsidP="00AB0870">
            <w:pPr>
              <w:rPr>
                <w:b/>
                <w:bCs/>
                <w:color w:val="000000" w:themeColor="text1"/>
                <w:sz w:val="32"/>
                <w:szCs w:val="32"/>
              </w:rPr>
            </w:pPr>
            <w:r w:rsidRPr="003C7508">
              <w:rPr>
                <w:b/>
                <w:bCs/>
                <w:color w:val="000000" w:themeColor="text1"/>
                <w:sz w:val="32"/>
                <w:szCs w:val="32"/>
              </w:rPr>
              <w:t>Introduction</w:t>
            </w:r>
          </w:p>
        </w:tc>
      </w:tr>
      <w:tr w:rsidR="00A91B75" w:rsidRPr="003C7508" w14:paraId="4DD1A44A" w14:textId="77777777" w:rsidTr="00AB0870">
        <w:trPr>
          <w:trHeight w:val="1090"/>
        </w:trPr>
        <w:tc>
          <w:tcPr>
            <w:tcW w:w="623" w:type="pct"/>
            <w:vAlign w:val="center"/>
            <w:hideMark/>
          </w:tcPr>
          <w:p w14:paraId="4BBFD24B" w14:textId="77777777" w:rsidR="00A91B75" w:rsidRPr="003C7508" w:rsidRDefault="00A91B75" w:rsidP="00AB0870">
            <w:pPr>
              <w:jc w:val="center"/>
              <w:rPr>
                <w:b/>
                <w:bCs/>
                <w:color w:val="000000" w:themeColor="text1"/>
                <w:sz w:val="32"/>
                <w:szCs w:val="32"/>
              </w:rPr>
            </w:pPr>
            <w:r w:rsidRPr="003C7508">
              <w:rPr>
                <w:b/>
                <w:bCs/>
                <w:color w:val="000000" w:themeColor="text1"/>
                <w:sz w:val="32"/>
                <w:szCs w:val="32"/>
              </w:rPr>
              <w:t>2</w:t>
            </w:r>
          </w:p>
        </w:tc>
        <w:tc>
          <w:tcPr>
            <w:tcW w:w="4377" w:type="pct"/>
            <w:vAlign w:val="center"/>
            <w:hideMark/>
          </w:tcPr>
          <w:p w14:paraId="18F36E0D" w14:textId="749125F7" w:rsidR="00A91B75" w:rsidRPr="003C7508" w:rsidRDefault="007845C9" w:rsidP="00AB0870">
            <w:pPr>
              <w:rPr>
                <w:b/>
                <w:bCs/>
                <w:color w:val="000000" w:themeColor="text1"/>
                <w:sz w:val="32"/>
                <w:szCs w:val="32"/>
              </w:rPr>
            </w:pPr>
            <w:r w:rsidRPr="007845C9">
              <w:rPr>
                <w:b/>
                <w:bCs/>
                <w:color w:val="000000" w:themeColor="text1"/>
                <w:sz w:val="32"/>
                <w:szCs w:val="32"/>
              </w:rPr>
              <w:t>What are Physiological Barriers to Communication</w:t>
            </w:r>
          </w:p>
        </w:tc>
      </w:tr>
      <w:tr w:rsidR="00A91B75" w:rsidRPr="003C7508" w14:paraId="2387F692" w14:textId="77777777" w:rsidTr="00AB0870">
        <w:trPr>
          <w:trHeight w:val="1090"/>
        </w:trPr>
        <w:tc>
          <w:tcPr>
            <w:tcW w:w="623" w:type="pct"/>
            <w:vAlign w:val="center"/>
            <w:hideMark/>
          </w:tcPr>
          <w:p w14:paraId="7E98943A" w14:textId="77777777" w:rsidR="00A91B75" w:rsidRPr="003C7508" w:rsidRDefault="00A91B75" w:rsidP="00AB0870">
            <w:pPr>
              <w:jc w:val="center"/>
              <w:rPr>
                <w:b/>
                <w:bCs/>
                <w:color w:val="000000" w:themeColor="text1"/>
                <w:sz w:val="32"/>
                <w:szCs w:val="32"/>
              </w:rPr>
            </w:pPr>
            <w:r w:rsidRPr="003C7508">
              <w:rPr>
                <w:b/>
                <w:bCs/>
                <w:color w:val="000000" w:themeColor="text1"/>
                <w:sz w:val="32"/>
                <w:szCs w:val="32"/>
              </w:rPr>
              <w:t>3</w:t>
            </w:r>
          </w:p>
        </w:tc>
        <w:tc>
          <w:tcPr>
            <w:tcW w:w="4377" w:type="pct"/>
            <w:vAlign w:val="center"/>
            <w:hideMark/>
          </w:tcPr>
          <w:p w14:paraId="3E7B841C" w14:textId="74059F39" w:rsidR="00A91B75" w:rsidRPr="003C7508" w:rsidRDefault="007845C9" w:rsidP="00AB0870">
            <w:pPr>
              <w:rPr>
                <w:b/>
                <w:bCs/>
                <w:color w:val="000000" w:themeColor="text1"/>
                <w:sz w:val="32"/>
                <w:szCs w:val="32"/>
              </w:rPr>
            </w:pPr>
            <w:r w:rsidRPr="007845C9">
              <w:rPr>
                <w:b/>
                <w:bCs/>
                <w:color w:val="000000" w:themeColor="text1"/>
                <w:sz w:val="32"/>
                <w:szCs w:val="32"/>
              </w:rPr>
              <w:t>Examples of Physiological Barriers</w:t>
            </w:r>
          </w:p>
        </w:tc>
      </w:tr>
      <w:tr w:rsidR="00A91B75" w:rsidRPr="003C7508" w14:paraId="4EC11A1C" w14:textId="77777777" w:rsidTr="00AB0870">
        <w:trPr>
          <w:trHeight w:val="1090"/>
        </w:trPr>
        <w:tc>
          <w:tcPr>
            <w:tcW w:w="623" w:type="pct"/>
            <w:vAlign w:val="center"/>
            <w:hideMark/>
          </w:tcPr>
          <w:p w14:paraId="320B150F" w14:textId="77777777" w:rsidR="00A91B75" w:rsidRPr="003C7508" w:rsidRDefault="00A91B75" w:rsidP="00AB0870">
            <w:pPr>
              <w:jc w:val="center"/>
              <w:rPr>
                <w:b/>
                <w:bCs/>
                <w:color w:val="000000" w:themeColor="text1"/>
                <w:sz w:val="32"/>
                <w:szCs w:val="32"/>
              </w:rPr>
            </w:pPr>
            <w:r w:rsidRPr="003C7508">
              <w:rPr>
                <w:b/>
                <w:bCs/>
                <w:color w:val="000000" w:themeColor="text1"/>
                <w:sz w:val="32"/>
                <w:szCs w:val="32"/>
              </w:rPr>
              <w:t>4</w:t>
            </w:r>
          </w:p>
        </w:tc>
        <w:tc>
          <w:tcPr>
            <w:tcW w:w="4377" w:type="pct"/>
            <w:vAlign w:val="center"/>
            <w:hideMark/>
          </w:tcPr>
          <w:p w14:paraId="6E33A801" w14:textId="61E6F2ED" w:rsidR="00A91B75" w:rsidRPr="003C7508" w:rsidRDefault="007845C9" w:rsidP="00AB0870">
            <w:pPr>
              <w:rPr>
                <w:b/>
                <w:bCs/>
                <w:color w:val="000000" w:themeColor="text1"/>
                <w:sz w:val="32"/>
                <w:szCs w:val="32"/>
              </w:rPr>
            </w:pPr>
            <w:r w:rsidRPr="007845C9">
              <w:rPr>
                <w:b/>
                <w:bCs/>
                <w:color w:val="000000" w:themeColor="text1"/>
                <w:sz w:val="32"/>
                <w:szCs w:val="32"/>
              </w:rPr>
              <w:t>Types of Physiological Barriers</w:t>
            </w:r>
          </w:p>
        </w:tc>
      </w:tr>
      <w:tr w:rsidR="00A91B75" w:rsidRPr="003C7508" w14:paraId="5202B8DC" w14:textId="77777777" w:rsidTr="00AB0870">
        <w:trPr>
          <w:trHeight w:val="1114"/>
        </w:trPr>
        <w:tc>
          <w:tcPr>
            <w:tcW w:w="623" w:type="pct"/>
            <w:vAlign w:val="center"/>
            <w:hideMark/>
          </w:tcPr>
          <w:p w14:paraId="611385CD" w14:textId="77777777" w:rsidR="00A91B75" w:rsidRPr="003C7508" w:rsidRDefault="00A91B75" w:rsidP="00AB0870">
            <w:pPr>
              <w:jc w:val="center"/>
              <w:rPr>
                <w:b/>
                <w:bCs/>
                <w:color w:val="000000" w:themeColor="text1"/>
                <w:sz w:val="32"/>
                <w:szCs w:val="32"/>
              </w:rPr>
            </w:pPr>
            <w:r w:rsidRPr="003C7508">
              <w:rPr>
                <w:b/>
                <w:bCs/>
                <w:color w:val="000000" w:themeColor="text1"/>
                <w:sz w:val="32"/>
                <w:szCs w:val="32"/>
              </w:rPr>
              <w:t>5</w:t>
            </w:r>
          </w:p>
        </w:tc>
        <w:tc>
          <w:tcPr>
            <w:tcW w:w="4377" w:type="pct"/>
            <w:vAlign w:val="center"/>
            <w:hideMark/>
          </w:tcPr>
          <w:p w14:paraId="4500FD50" w14:textId="0AD30250" w:rsidR="00A91B75" w:rsidRPr="003C7508" w:rsidRDefault="007845C9" w:rsidP="00AB0870">
            <w:pPr>
              <w:rPr>
                <w:b/>
                <w:bCs/>
                <w:color w:val="000000" w:themeColor="text1"/>
                <w:sz w:val="32"/>
                <w:szCs w:val="32"/>
              </w:rPr>
            </w:pPr>
            <w:r w:rsidRPr="007845C9">
              <w:rPr>
                <w:b/>
                <w:bCs/>
                <w:color w:val="000000" w:themeColor="text1"/>
                <w:sz w:val="32"/>
                <w:szCs w:val="32"/>
              </w:rPr>
              <w:t>How Physiological Barriers Affect Communication</w:t>
            </w:r>
          </w:p>
        </w:tc>
      </w:tr>
      <w:tr w:rsidR="00A91B75" w:rsidRPr="003C7508" w14:paraId="5F87000D" w14:textId="77777777" w:rsidTr="00AB0870">
        <w:trPr>
          <w:trHeight w:val="1090"/>
        </w:trPr>
        <w:tc>
          <w:tcPr>
            <w:tcW w:w="623" w:type="pct"/>
            <w:vAlign w:val="center"/>
            <w:hideMark/>
          </w:tcPr>
          <w:p w14:paraId="4D7A9EBF" w14:textId="77777777" w:rsidR="00A91B75" w:rsidRPr="003C7508" w:rsidRDefault="00A91B75" w:rsidP="00AB0870">
            <w:pPr>
              <w:jc w:val="center"/>
              <w:rPr>
                <w:b/>
                <w:bCs/>
                <w:color w:val="000000" w:themeColor="text1"/>
                <w:sz w:val="32"/>
                <w:szCs w:val="32"/>
              </w:rPr>
            </w:pPr>
            <w:r w:rsidRPr="003C7508">
              <w:rPr>
                <w:b/>
                <w:bCs/>
                <w:color w:val="000000" w:themeColor="text1"/>
                <w:sz w:val="32"/>
                <w:szCs w:val="32"/>
              </w:rPr>
              <w:t>6</w:t>
            </w:r>
          </w:p>
        </w:tc>
        <w:tc>
          <w:tcPr>
            <w:tcW w:w="4377" w:type="pct"/>
            <w:vAlign w:val="center"/>
            <w:hideMark/>
          </w:tcPr>
          <w:p w14:paraId="7428E285" w14:textId="77777777" w:rsidR="00A91B75" w:rsidRPr="003C7508" w:rsidRDefault="00A91B75" w:rsidP="00AB0870">
            <w:pPr>
              <w:rPr>
                <w:b/>
                <w:bCs/>
                <w:color w:val="000000" w:themeColor="text1"/>
                <w:sz w:val="32"/>
                <w:szCs w:val="32"/>
              </w:rPr>
            </w:pPr>
            <w:r w:rsidRPr="003C7508">
              <w:rPr>
                <w:b/>
                <w:bCs/>
                <w:color w:val="000000" w:themeColor="text1"/>
                <w:sz w:val="32"/>
                <w:szCs w:val="32"/>
              </w:rPr>
              <w:t>Conclusion</w:t>
            </w:r>
          </w:p>
        </w:tc>
      </w:tr>
    </w:tbl>
    <w:p w14:paraId="219CA5BC" w14:textId="404F6F26" w:rsidR="00F2197C" w:rsidRDefault="00F2197C"/>
    <w:p w14:paraId="261A2E83" w14:textId="77777777" w:rsidR="00A91B75" w:rsidRDefault="00A91B75" w:rsidP="00F2197C">
      <w:pPr>
        <w:rPr>
          <w:rFonts w:ascii="Times New Roman" w:hAnsi="Times New Roman" w:cs="Times New Roman"/>
          <w:b/>
          <w:bCs/>
          <w:color w:val="153D63" w:themeColor="text2" w:themeTint="E6"/>
          <w:sz w:val="36"/>
          <w:szCs w:val="36"/>
        </w:rPr>
      </w:pPr>
    </w:p>
    <w:p w14:paraId="554C01B0" w14:textId="77777777" w:rsidR="00A91B75" w:rsidRDefault="00A91B75" w:rsidP="00F2197C">
      <w:pPr>
        <w:rPr>
          <w:rFonts w:ascii="Times New Roman" w:hAnsi="Times New Roman" w:cs="Times New Roman"/>
          <w:b/>
          <w:bCs/>
          <w:color w:val="153D63" w:themeColor="text2" w:themeTint="E6"/>
          <w:sz w:val="36"/>
          <w:szCs w:val="36"/>
        </w:rPr>
      </w:pPr>
    </w:p>
    <w:p w14:paraId="21C28584" w14:textId="77777777" w:rsidR="00A91B75" w:rsidRDefault="00A91B75" w:rsidP="00F2197C">
      <w:pPr>
        <w:rPr>
          <w:rFonts w:ascii="Times New Roman" w:hAnsi="Times New Roman" w:cs="Times New Roman"/>
          <w:b/>
          <w:bCs/>
          <w:color w:val="153D63" w:themeColor="text2" w:themeTint="E6"/>
          <w:sz w:val="36"/>
          <w:szCs w:val="36"/>
        </w:rPr>
      </w:pPr>
    </w:p>
    <w:p w14:paraId="23229219" w14:textId="77777777" w:rsidR="00A91B75" w:rsidRDefault="00A91B75" w:rsidP="00F2197C">
      <w:pPr>
        <w:rPr>
          <w:rFonts w:ascii="Times New Roman" w:hAnsi="Times New Roman" w:cs="Times New Roman"/>
          <w:b/>
          <w:bCs/>
          <w:color w:val="153D63" w:themeColor="text2" w:themeTint="E6"/>
          <w:sz w:val="36"/>
          <w:szCs w:val="36"/>
        </w:rPr>
      </w:pPr>
    </w:p>
    <w:p w14:paraId="6D7A2EA6" w14:textId="77777777" w:rsidR="00A91B75" w:rsidRDefault="00A91B75" w:rsidP="00F2197C">
      <w:pPr>
        <w:rPr>
          <w:rFonts w:ascii="Times New Roman" w:hAnsi="Times New Roman" w:cs="Times New Roman"/>
          <w:b/>
          <w:bCs/>
          <w:color w:val="153D63" w:themeColor="text2" w:themeTint="E6"/>
          <w:sz w:val="36"/>
          <w:szCs w:val="36"/>
        </w:rPr>
      </w:pPr>
    </w:p>
    <w:p w14:paraId="11999E47" w14:textId="77777777" w:rsidR="00A91B75" w:rsidRDefault="00A91B75" w:rsidP="00F2197C">
      <w:pPr>
        <w:rPr>
          <w:rFonts w:ascii="Times New Roman" w:hAnsi="Times New Roman" w:cs="Times New Roman"/>
          <w:b/>
          <w:bCs/>
          <w:color w:val="153D63" w:themeColor="text2" w:themeTint="E6"/>
          <w:sz w:val="36"/>
          <w:szCs w:val="36"/>
        </w:rPr>
      </w:pPr>
    </w:p>
    <w:p w14:paraId="0779A956" w14:textId="77777777" w:rsidR="00A91B75" w:rsidRDefault="00A91B75" w:rsidP="00F2197C">
      <w:pPr>
        <w:rPr>
          <w:rFonts w:ascii="Times New Roman" w:hAnsi="Times New Roman" w:cs="Times New Roman"/>
          <w:b/>
          <w:bCs/>
          <w:color w:val="153D63" w:themeColor="text2" w:themeTint="E6"/>
          <w:sz w:val="36"/>
          <w:szCs w:val="36"/>
        </w:rPr>
      </w:pPr>
    </w:p>
    <w:p w14:paraId="070B3322" w14:textId="77777777" w:rsidR="00A91B75" w:rsidRDefault="00A91B75" w:rsidP="00F2197C">
      <w:pPr>
        <w:rPr>
          <w:rFonts w:ascii="Times New Roman" w:hAnsi="Times New Roman" w:cs="Times New Roman"/>
          <w:b/>
          <w:bCs/>
          <w:color w:val="153D63" w:themeColor="text2" w:themeTint="E6"/>
          <w:sz w:val="36"/>
          <w:szCs w:val="36"/>
        </w:rPr>
      </w:pPr>
    </w:p>
    <w:p w14:paraId="6C4BD6CD" w14:textId="77777777" w:rsidR="00A91B75" w:rsidRDefault="00A91B75" w:rsidP="00F2197C">
      <w:pPr>
        <w:rPr>
          <w:rFonts w:ascii="Times New Roman" w:hAnsi="Times New Roman" w:cs="Times New Roman"/>
          <w:b/>
          <w:bCs/>
          <w:color w:val="153D63" w:themeColor="text2" w:themeTint="E6"/>
          <w:sz w:val="36"/>
          <w:szCs w:val="36"/>
        </w:rPr>
      </w:pPr>
    </w:p>
    <w:p w14:paraId="222FE738" w14:textId="77777777" w:rsidR="00A91B75" w:rsidRDefault="00A91B75" w:rsidP="00F2197C">
      <w:pPr>
        <w:rPr>
          <w:rFonts w:ascii="Times New Roman" w:hAnsi="Times New Roman" w:cs="Times New Roman"/>
          <w:b/>
          <w:bCs/>
          <w:color w:val="153D63" w:themeColor="text2" w:themeTint="E6"/>
          <w:sz w:val="36"/>
          <w:szCs w:val="36"/>
        </w:rPr>
      </w:pPr>
    </w:p>
    <w:p w14:paraId="68245F62" w14:textId="22C61D6C" w:rsidR="00F2197C" w:rsidRPr="0098612B" w:rsidRDefault="00F2197C" w:rsidP="00F2197C">
      <w:pPr>
        <w:rPr>
          <w:rFonts w:ascii="Times New Roman" w:hAnsi="Times New Roman" w:cs="Times New Roman"/>
          <w:b/>
          <w:bCs/>
          <w:color w:val="153D63" w:themeColor="text2" w:themeTint="E6"/>
          <w:sz w:val="36"/>
          <w:szCs w:val="36"/>
        </w:rPr>
      </w:pPr>
      <w:r w:rsidRPr="0098612B">
        <w:rPr>
          <w:rFonts w:ascii="Times New Roman" w:hAnsi="Times New Roman" w:cs="Times New Roman"/>
          <w:b/>
          <w:bCs/>
          <w:color w:val="153D63" w:themeColor="text2" w:themeTint="E6"/>
          <w:sz w:val="36"/>
          <w:szCs w:val="36"/>
        </w:rPr>
        <w:t>What are Physiological barriers to communication?</w:t>
      </w:r>
    </w:p>
    <w:p w14:paraId="566C2B76" w14:textId="77777777" w:rsidR="00F2197C" w:rsidRPr="0098612B" w:rsidRDefault="00F2197C" w:rsidP="00F2197C">
      <w:pPr>
        <w:rPr>
          <w:rFonts w:ascii="Times New Roman" w:hAnsi="Times New Roman" w:cs="Times New Roman"/>
        </w:rPr>
      </w:pPr>
      <w:r w:rsidRPr="0098612B">
        <w:rPr>
          <w:rFonts w:ascii="Times New Roman" w:hAnsi="Times New Roman" w:cs="Times New Roman"/>
        </w:rPr>
        <w:t>Physiological barriers to communication refer to the physical conditions or limitations that can impact the effective exchange of information between individuals. These barriers are rooted in various physiological factors, such as sensory impairments and neurological conditions, which directly affect a person’s ability to send or receive messages. </w:t>
      </w:r>
    </w:p>
    <w:p w14:paraId="0ECC272F" w14:textId="77777777" w:rsidR="00F2197C" w:rsidRPr="0098612B" w:rsidRDefault="00F2197C" w:rsidP="00F2197C">
      <w:pPr>
        <w:rPr>
          <w:rFonts w:ascii="Times New Roman" w:hAnsi="Times New Roman" w:cs="Times New Roman"/>
        </w:rPr>
      </w:pPr>
      <w:r w:rsidRPr="0098612B">
        <w:rPr>
          <w:rFonts w:ascii="Times New Roman" w:hAnsi="Times New Roman" w:cs="Times New Roman"/>
        </w:rPr>
        <w:t>The most common physiological barriers include vision impairment, hearing impairment, language disorders, and speech impairments. Additionally, physiological barriers can also affect </w:t>
      </w:r>
      <w:hyperlink r:id="rId8" w:history="1">
        <w:r w:rsidRPr="0098612B">
          <w:rPr>
            <w:rStyle w:val="Hyperlink"/>
            <w:rFonts w:ascii="Times New Roman" w:hAnsi="Times New Roman" w:cs="Times New Roman"/>
          </w:rPr>
          <w:t>both verbal and non-verbal communication</w:t>
        </w:r>
      </w:hyperlink>
      <w:r w:rsidRPr="0098612B">
        <w:rPr>
          <w:rFonts w:ascii="Times New Roman" w:hAnsi="Times New Roman" w:cs="Times New Roman"/>
        </w:rPr>
        <w:t>, making it challenging for individuals to convey or understand information accurately.</w:t>
      </w:r>
    </w:p>
    <w:p w14:paraId="4907FD55" w14:textId="77777777" w:rsidR="00F2197C" w:rsidRPr="0098612B" w:rsidRDefault="00F2197C" w:rsidP="00F2197C">
      <w:pPr>
        <w:rPr>
          <w:rFonts w:ascii="Times New Roman" w:hAnsi="Times New Roman" w:cs="Times New Roman"/>
        </w:rPr>
      </w:pPr>
      <w:r w:rsidRPr="0098612B">
        <w:rPr>
          <w:rFonts w:ascii="Times New Roman" w:hAnsi="Times New Roman" w:cs="Times New Roman"/>
        </w:rPr>
        <w:t>Therefore, when a person faces physiological barriers, their ability to send or receive information may be compromised, leading to miscommunication or difficulty in expressing themselves clearly.</w:t>
      </w:r>
    </w:p>
    <w:p w14:paraId="5DF3692B" w14:textId="525B3B61" w:rsidR="0098612B" w:rsidRPr="0098612B" w:rsidRDefault="0098612B">
      <w:pPr>
        <w:rPr>
          <w:rFonts w:ascii="Times New Roman" w:hAnsi="Times New Roman" w:cs="Times New Roman"/>
        </w:rPr>
      </w:pPr>
    </w:p>
    <w:p w14:paraId="1101E064" w14:textId="77777777" w:rsidR="0098612B" w:rsidRPr="0098612B" w:rsidRDefault="0098612B">
      <w:pPr>
        <w:rPr>
          <w:rFonts w:ascii="Times New Roman" w:hAnsi="Times New Roman" w:cs="Times New Roman"/>
        </w:rPr>
      </w:pPr>
      <w:r w:rsidRPr="0098612B">
        <w:rPr>
          <w:rFonts w:ascii="Times New Roman" w:hAnsi="Times New Roman" w:cs="Times New Roman"/>
        </w:rPr>
        <w:br w:type="page"/>
      </w:r>
    </w:p>
    <w:p w14:paraId="2B2D3F45" w14:textId="77777777" w:rsidR="006737F8" w:rsidRDefault="006737F8" w:rsidP="0098612B">
      <w:pPr>
        <w:rPr>
          <w:rFonts w:ascii="Times New Roman" w:hAnsi="Times New Roman" w:cs="Times New Roman"/>
          <w:b/>
          <w:bCs/>
          <w:color w:val="153D63" w:themeColor="text2" w:themeTint="E6"/>
          <w:sz w:val="36"/>
          <w:szCs w:val="36"/>
        </w:rPr>
      </w:pPr>
      <w:r w:rsidRPr="006737F8">
        <w:rPr>
          <w:rFonts w:ascii="Times New Roman" w:hAnsi="Times New Roman" w:cs="Times New Roman"/>
          <w:b/>
          <w:bCs/>
          <w:color w:val="153D63" w:themeColor="text2" w:themeTint="E6"/>
          <w:sz w:val="36"/>
          <w:szCs w:val="36"/>
        </w:rPr>
        <w:lastRenderedPageBreak/>
        <w:t>Examples of Physiological Barriers to Communication</w:t>
      </w:r>
    </w:p>
    <w:p w14:paraId="74425C1C" w14:textId="13151758" w:rsidR="0098612B" w:rsidRPr="0098612B" w:rsidRDefault="0098612B" w:rsidP="0098612B">
      <w:pPr>
        <w:rPr>
          <w:rFonts w:ascii="Times New Roman" w:hAnsi="Times New Roman" w:cs="Times New Roman"/>
        </w:rPr>
      </w:pPr>
      <w:r w:rsidRPr="0098612B">
        <w:rPr>
          <w:rFonts w:ascii="Times New Roman" w:hAnsi="Times New Roman" w:cs="Times New Roman"/>
        </w:rPr>
        <w:t>Most common physiological barriers to communication along with examples:</w:t>
      </w:r>
    </w:p>
    <w:p w14:paraId="30D48978" w14:textId="5B7631F9" w:rsidR="0098612B" w:rsidRPr="0098612B" w:rsidRDefault="0098612B" w:rsidP="0098612B">
      <w:pPr>
        <w:rPr>
          <w:rFonts w:ascii="Times New Roman" w:hAnsi="Times New Roman" w:cs="Times New Roman"/>
          <w:u w:val="single"/>
        </w:rPr>
      </w:pPr>
      <w:r w:rsidRPr="0098612B">
        <w:rPr>
          <w:rFonts w:ascii="Times New Roman" w:hAnsi="Times New Roman" w:cs="Times New Roman"/>
          <w:b/>
          <w:bCs/>
          <w:u w:val="single"/>
        </w:rPr>
        <w:t>1</w:t>
      </w:r>
      <w:r w:rsidR="00AB0870">
        <w:rPr>
          <w:rFonts w:ascii="Times New Roman" w:hAnsi="Times New Roman" w:cs="Times New Roman"/>
          <w:b/>
          <w:bCs/>
          <w:u w:val="single"/>
        </w:rPr>
        <w:t>.</w:t>
      </w:r>
      <w:r w:rsidRPr="0098612B">
        <w:rPr>
          <w:rFonts w:ascii="Times New Roman" w:hAnsi="Times New Roman" w:cs="Times New Roman"/>
          <w:b/>
          <w:bCs/>
          <w:u w:val="single"/>
        </w:rPr>
        <w:t xml:space="preserve"> Hearing Impairments:</w:t>
      </w:r>
    </w:p>
    <w:p w14:paraId="64AA9EA0" w14:textId="77777777" w:rsidR="0098612B" w:rsidRPr="0098612B" w:rsidRDefault="0098612B" w:rsidP="0098612B">
      <w:pPr>
        <w:numPr>
          <w:ilvl w:val="0"/>
          <w:numId w:val="1"/>
        </w:numPr>
        <w:rPr>
          <w:rFonts w:ascii="Times New Roman" w:hAnsi="Times New Roman" w:cs="Times New Roman"/>
        </w:rPr>
      </w:pPr>
      <w:r w:rsidRPr="0098612B">
        <w:rPr>
          <w:rFonts w:ascii="Times New Roman" w:hAnsi="Times New Roman" w:cs="Times New Roman"/>
        </w:rPr>
        <w:t>Partial or complete deafness.</w:t>
      </w:r>
    </w:p>
    <w:p w14:paraId="00945EC2" w14:textId="77777777" w:rsidR="0098612B" w:rsidRPr="0098612B" w:rsidRDefault="0098612B" w:rsidP="0098612B">
      <w:pPr>
        <w:numPr>
          <w:ilvl w:val="0"/>
          <w:numId w:val="1"/>
        </w:numPr>
        <w:rPr>
          <w:rFonts w:ascii="Times New Roman" w:hAnsi="Times New Roman" w:cs="Times New Roman"/>
        </w:rPr>
      </w:pPr>
      <w:r w:rsidRPr="0098612B">
        <w:rPr>
          <w:rFonts w:ascii="Times New Roman" w:hAnsi="Times New Roman" w:cs="Times New Roman"/>
        </w:rPr>
        <w:t>Difficulty distinguishing sounds or speech.</w:t>
      </w:r>
    </w:p>
    <w:p w14:paraId="5703EAE7" w14:textId="77777777" w:rsidR="0098612B" w:rsidRPr="0098612B" w:rsidRDefault="0098612B" w:rsidP="0098612B">
      <w:pPr>
        <w:numPr>
          <w:ilvl w:val="0"/>
          <w:numId w:val="1"/>
        </w:numPr>
        <w:rPr>
          <w:rFonts w:ascii="Times New Roman" w:hAnsi="Times New Roman" w:cs="Times New Roman"/>
        </w:rPr>
      </w:pPr>
      <w:r w:rsidRPr="0098612B">
        <w:rPr>
          <w:rFonts w:ascii="Times New Roman" w:hAnsi="Times New Roman" w:cs="Times New Roman"/>
        </w:rPr>
        <w:t>Inability to hear soft or high-pitched sounds.</w:t>
      </w:r>
    </w:p>
    <w:p w14:paraId="4C578320" w14:textId="13C29F87" w:rsidR="0098612B" w:rsidRPr="0098612B" w:rsidRDefault="0098612B" w:rsidP="0098612B">
      <w:pPr>
        <w:rPr>
          <w:rFonts w:ascii="Times New Roman" w:hAnsi="Times New Roman" w:cs="Times New Roman"/>
          <w:u w:val="single"/>
        </w:rPr>
      </w:pPr>
      <w:r w:rsidRPr="0098612B">
        <w:rPr>
          <w:rFonts w:ascii="Times New Roman" w:hAnsi="Times New Roman" w:cs="Times New Roman"/>
          <w:b/>
          <w:bCs/>
          <w:u w:val="single"/>
        </w:rPr>
        <w:t>2</w:t>
      </w:r>
      <w:r w:rsidR="00AB0870">
        <w:rPr>
          <w:rFonts w:ascii="Times New Roman" w:hAnsi="Times New Roman" w:cs="Times New Roman"/>
          <w:b/>
          <w:bCs/>
          <w:u w:val="single"/>
        </w:rPr>
        <w:t>.</w:t>
      </w:r>
      <w:r w:rsidRPr="0098612B">
        <w:rPr>
          <w:rFonts w:ascii="Times New Roman" w:hAnsi="Times New Roman" w:cs="Times New Roman"/>
          <w:b/>
          <w:bCs/>
          <w:u w:val="single"/>
        </w:rPr>
        <w:t xml:space="preserve"> Speech Disorders:</w:t>
      </w:r>
    </w:p>
    <w:p w14:paraId="544E3472" w14:textId="77777777" w:rsidR="0098612B" w:rsidRPr="0098612B" w:rsidRDefault="0098612B" w:rsidP="0098612B">
      <w:pPr>
        <w:numPr>
          <w:ilvl w:val="0"/>
          <w:numId w:val="2"/>
        </w:numPr>
        <w:rPr>
          <w:rFonts w:ascii="Times New Roman" w:hAnsi="Times New Roman" w:cs="Times New Roman"/>
        </w:rPr>
      </w:pPr>
      <w:r w:rsidRPr="0098612B">
        <w:rPr>
          <w:rFonts w:ascii="Times New Roman" w:hAnsi="Times New Roman" w:cs="Times New Roman"/>
        </w:rPr>
        <w:t>Stuttering or stammering.</w:t>
      </w:r>
    </w:p>
    <w:p w14:paraId="573EE0BD" w14:textId="77777777" w:rsidR="0098612B" w:rsidRPr="0098612B" w:rsidRDefault="0098612B" w:rsidP="0098612B">
      <w:pPr>
        <w:numPr>
          <w:ilvl w:val="0"/>
          <w:numId w:val="2"/>
        </w:numPr>
        <w:rPr>
          <w:rFonts w:ascii="Times New Roman" w:hAnsi="Times New Roman" w:cs="Times New Roman"/>
        </w:rPr>
      </w:pPr>
      <w:r w:rsidRPr="0098612B">
        <w:rPr>
          <w:rFonts w:ascii="Times New Roman" w:hAnsi="Times New Roman" w:cs="Times New Roman"/>
        </w:rPr>
        <w:t>Articulation difficulties.</w:t>
      </w:r>
    </w:p>
    <w:p w14:paraId="22409F02" w14:textId="77777777" w:rsidR="0098612B" w:rsidRPr="0098612B" w:rsidRDefault="0098612B" w:rsidP="0098612B">
      <w:pPr>
        <w:numPr>
          <w:ilvl w:val="0"/>
          <w:numId w:val="2"/>
        </w:numPr>
        <w:rPr>
          <w:rFonts w:ascii="Times New Roman" w:hAnsi="Times New Roman" w:cs="Times New Roman"/>
        </w:rPr>
      </w:pPr>
      <w:r w:rsidRPr="0098612B">
        <w:rPr>
          <w:rFonts w:ascii="Times New Roman" w:hAnsi="Times New Roman" w:cs="Times New Roman"/>
        </w:rPr>
        <w:t>Apraxia, where the coordination of speech muscles is impaired.</w:t>
      </w:r>
    </w:p>
    <w:p w14:paraId="2420DC3B" w14:textId="306E8C87" w:rsidR="0098612B" w:rsidRPr="0098612B" w:rsidRDefault="0098612B" w:rsidP="0098612B">
      <w:pPr>
        <w:rPr>
          <w:rFonts w:ascii="Times New Roman" w:hAnsi="Times New Roman" w:cs="Times New Roman"/>
          <w:u w:val="single"/>
        </w:rPr>
      </w:pPr>
      <w:r w:rsidRPr="0098612B">
        <w:rPr>
          <w:rFonts w:ascii="Times New Roman" w:hAnsi="Times New Roman" w:cs="Times New Roman"/>
          <w:b/>
          <w:bCs/>
          <w:u w:val="single"/>
        </w:rPr>
        <w:t>3</w:t>
      </w:r>
      <w:r w:rsidR="00AB0870">
        <w:rPr>
          <w:rFonts w:ascii="Times New Roman" w:hAnsi="Times New Roman" w:cs="Times New Roman"/>
          <w:b/>
          <w:bCs/>
          <w:u w:val="single"/>
        </w:rPr>
        <w:t>.</w:t>
      </w:r>
      <w:r w:rsidRPr="0098612B">
        <w:rPr>
          <w:rFonts w:ascii="Times New Roman" w:hAnsi="Times New Roman" w:cs="Times New Roman"/>
          <w:b/>
          <w:bCs/>
          <w:u w:val="single"/>
        </w:rPr>
        <w:t xml:space="preserve"> Visual Impairments:</w:t>
      </w:r>
    </w:p>
    <w:p w14:paraId="1BAD885F" w14:textId="77777777" w:rsidR="0098612B" w:rsidRPr="0098612B" w:rsidRDefault="0098612B" w:rsidP="0098612B">
      <w:pPr>
        <w:numPr>
          <w:ilvl w:val="0"/>
          <w:numId w:val="3"/>
        </w:numPr>
        <w:rPr>
          <w:rFonts w:ascii="Times New Roman" w:hAnsi="Times New Roman" w:cs="Times New Roman"/>
        </w:rPr>
      </w:pPr>
      <w:r w:rsidRPr="0098612B">
        <w:rPr>
          <w:rFonts w:ascii="Times New Roman" w:hAnsi="Times New Roman" w:cs="Times New Roman"/>
        </w:rPr>
        <w:t>Blindness or low vision.</w:t>
      </w:r>
    </w:p>
    <w:p w14:paraId="6B555C2E" w14:textId="77777777" w:rsidR="0098612B" w:rsidRPr="0098612B" w:rsidRDefault="0098612B" w:rsidP="0098612B">
      <w:pPr>
        <w:numPr>
          <w:ilvl w:val="0"/>
          <w:numId w:val="3"/>
        </w:numPr>
        <w:rPr>
          <w:rFonts w:ascii="Times New Roman" w:hAnsi="Times New Roman" w:cs="Times New Roman"/>
        </w:rPr>
      </w:pPr>
      <w:r w:rsidRPr="0098612B">
        <w:rPr>
          <w:rFonts w:ascii="Times New Roman" w:hAnsi="Times New Roman" w:cs="Times New Roman"/>
        </w:rPr>
        <w:t>Difficulty reading written text or visual materials.</w:t>
      </w:r>
    </w:p>
    <w:p w14:paraId="44BE4F57" w14:textId="77777777" w:rsidR="0098612B" w:rsidRPr="0098612B" w:rsidRDefault="0098612B" w:rsidP="0098612B">
      <w:pPr>
        <w:numPr>
          <w:ilvl w:val="0"/>
          <w:numId w:val="3"/>
        </w:numPr>
        <w:rPr>
          <w:rFonts w:ascii="Times New Roman" w:hAnsi="Times New Roman" w:cs="Times New Roman"/>
        </w:rPr>
      </w:pPr>
      <w:r w:rsidRPr="0098612B">
        <w:rPr>
          <w:rFonts w:ascii="Times New Roman" w:hAnsi="Times New Roman" w:cs="Times New Roman"/>
        </w:rPr>
        <w:t>Challenges interpreting facial expressions or body language.</w:t>
      </w:r>
    </w:p>
    <w:p w14:paraId="53F6958B" w14:textId="77783E17" w:rsidR="0098612B" w:rsidRPr="0098612B" w:rsidRDefault="0098612B" w:rsidP="0098612B">
      <w:pPr>
        <w:rPr>
          <w:rFonts w:ascii="Times New Roman" w:hAnsi="Times New Roman" w:cs="Times New Roman"/>
          <w:u w:val="single"/>
        </w:rPr>
      </w:pPr>
      <w:r w:rsidRPr="0098612B">
        <w:rPr>
          <w:rFonts w:ascii="Times New Roman" w:hAnsi="Times New Roman" w:cs="Times New Roman"/>
          <w:b/>
          <w:bCs/>
          <w:u w:val="single"/>
        </w:rPr>
        <w:t>4</w:t>
      </w:r>
      <w:r w:rsidR="00AB0870">
        <w:rPr>
          <w:rFonts w:ascii="Times New Roman" w:hAnsi="Times New Roman" w:cs="Times New Roman"/>
          <w:b/>
          <w:bCs/>
          <w:u w:val="single"/>
        </w:rPr>
        <w:t>.</w:t>
      </w:r>
      <w:r w:rsidRPr="0098612B">
        <w:rPr>
          <w:rFonts w:ascii="Times New Roman" w:hAnsi="Times New Roman" w:cs="Times New Roman"/>
          <w:b/>
          <w:bCs/>
          <w:u w:val="single"/>
        </w:rPr>
        <w:t xml:space="preserve"> Physical Disabilities:</w:t>
      </w:r>
    </w:p>
    <w:p w14:paraId="35D3E6A4" w14:textId="77777777" w:rsidR="0098612B" w:rsidRPr="0098612B" w:rsidRDefault="0098612B" w:rsidP="0098612B">
      <w:pPr>
        <w:numPr>
          <w:ilvl w:val="0"/>
          <w:numId w:val="4"/>
        </w:numPr>
        <w:rPr>
          <w:rFonts w:ascii="Times New Roman" w:hAnsi="Times New Roman" w:cs="Times New Roman"/>
        </w:rPr>
      </w:pPr>
      <w:r w:rsidRPr="0098612B">
        <w:rPr>
          <w:rFonts w:ascii="Times New Roman" w:hAnsi="Times New Roman" w:cs="Times New Roman"/>
        </w:rPr>
        <w:t>Limited mobility affects gestures or body language.</w:t>
      </w:r>
    </w:p>
    <w:p w14:paraId="1D43DFB2" w14:textId="77777777" w:rsidR="0098612B" w:rsidRPr="0098612B" w:rsidRDefault="0098612B" w:rsidP="0098612B">
      <w:pPr>
        <w:numPr>
          <w:ilvl w:val="0"/>
          <w:numId w:val="4"/>
        </w:numPr>
        <w:rPr>
          <w:rFonts w:ascii="Times New Roman" w:hAnsi="Times New Roman" w:cs="Times New Roman"/>
        </w:rPr>
      </w:pPr>
      <w:r w:rsidRPr="0098612B">
        <w:rPr>
          <w:rFonts w:ascii="Times New Roman" w:hAnsi="Times New Roman" w:cs="Times New Roman"/>
        </w:rPr>
        <w:t>Inability to use hand movements or facial expressions to convey messages.</w:t>
      </w:r>
    </w:p>
    <w:p w14:paraId="4FE97965" w14:textId="77777777" w:rsidR="0098612B" w:rsidRPr="0098612B" w:rsidRDefault="0098612B" w:rsidP="0098612B">
      <w:pPr>
        <w:numPr>
          <w:ilvl w:val="0"/>
          <w:numId w:val="4"/>
        </w:numPr>
        <w:rPr>
          <w:rFonts w:ascii="Times New Roman" w:hAnsi="Times New Roman" w:cs="Times New Roman"/>
        </w:rPr>
      </w:pPr>
      <w:r w:rsidRPr="0098612B">
        <w:rPr>
          <w:rFonts w:ascii="Times New Roman" w:hAnsi="Times New Roman" w:cs="Times New Roman"/>
        </w:rPr>
        <w:t>Dependence on assistive devices that may affect communication dynamics.</w:t>
      </w:r>
    </w:p>
    <w:p w14:paraId="4AE2E757" w14:textId="33DD92CD" w:rsidR="0098612B" w:rsidRPr="0098612B" w:rsidRDefault="0098612B" w:rsidP="0098612B">
      <w:pPr>
        <w:rPr>
          <w:rFonts w:ascii="Times New Roman" w:hAnsi="Times New Roman" w:cs="Times New Roman"/>
          <w:u w:val="single"/>
        </w:rPr>
      </w:pPr>
      <w:r w:rsidRPr="0098612B">
        <w:rPr>
          <w:rFonts w:ascii="Times New Roman" w:hAnsi="Times New Roman" w:cs="Times New Roman"/>
          <w:b/>
          <w:bCs/>
          <w:u w:val="single"/>
        </w:rPr>
        <w:t>5</w:t>
      </w:r>
      <w:r w:rsidR="00AB0870">
        <w:rPr>
          <w:rFonts w:ascii="Times New Roman" w:hAnsi="Times New Roman" w:cs="Times New Roman"/>
          <w:b/>
          <w:bCs/>
          <w:u w:val="single"/>
        </w:rPr>
        <w:t>.</w:t>
      </w:r>
      <w:r w:rsidRPr="0098612B">
        <w:rPr>
          <w:rFonts w:ascii="Times New Roman" w:hAnsi="Times New Roman" w:cs="Times New Roman"/>
          <w:b/>
          <w:bCs/>
          <w:u w:val="single"/>
        </w:rPr>
        <w:t xml:space="preserve"> Visual Perception Differences:</w:t>
      </w:r>
    </w:p>
    <w:p w14:paraId="7DD1D1AA" w14:textId="77777777" w:rsidR="0098612B" w:rsidRPr="0098612B" w:rsidRDefault="0098612B" w:rsidP="0098612B">
      <w:pPr>
        <w:numPr>
          <w:ilvl w:val="0"/>
          <w:numId w:val="5"/>
        </w:numPr>
        <w:rPr>
          <w:rFonts w:ascii="Times New Roman" w:hAnsi="Times New Roman" w:cs="Times New Roman"/>
        </w:rPr>
      </w:pPr>
      <w:r w:rsidRPr="0098612B">
        <w:rPr>
          <w:rFonts w:ascii="Times New Roman" w:hAnsi="Times New Roman" w:cs="Times New Roman"/>
        </w:rPr>
        <w:t>Difficulty recognizing or interpreting visual cues or symbols.</w:t>
      </w:r>
    </w:p>
    <w:p w14:paraId="75655786" w14:textId="77777777" w:rsidR="0098612B" w:rsidRPr="0098612B" w:rsidRDefault="0098612B" w:rsidP="0098612B">
      <w:pPr>
        <w:numPr>
          <w:ilvl w:val="0"/>
          <w:numId w:val="5"/>
        </w:numPr>
        <w:rPr>
          <w:rFonts w:ascii="Times New Roman" w:hAnsi="Times New Roman" w:cs="Times New Roman"/>
        </w:rPr>
      </w:pPr>
      <w:r w:rsidRPr="0098612B">
        <w:rPr>
          <w:rFonts w:ascii="Times New Roman" w:hAnsi="Times New Roman" w:cs="Times New Roman"/>
        </w:rPr>
        <w:t>Sensory processing disorders affect how visual information is processed.</w:t>
      </w:r>
    </w:p>
    <w:p w14:paraId="4BDB97C1" w14:textId="77777777" w:rsidR="0098612B" w:rsidRPr="0098612B" w:rsidRDefault="0098612B" w:rsidP="0098612B">
      <w:pPr>
        <w:numPr>
          <w:ilvl w:val="0"/>
          <w:numId w:val="5"/>
        </w:numPr>
        <w:rPr>
          <w:rFonts w:ascii="Times New Roman" w:hAnsi="Times New Roman" w:cs="Times New Roman"/>
        </w:rPr>
      </w:pPr>
      <w:r w:rsidRPr="0098612B">
        <w:rPr>
          <w:rFonts w:ascii="Times New Roman" w:hAnsi="Times New Roman" w:cs="Times New Roman"/>
        </w:rPr>
        <w:t>Challenges with eye contact or visual tracking during communication.</w:t>
      </w:r>
    </w:p>
    <w:p w14:paraId="4259AC7E" w14:textId="77777777" w:rsidR="0098612B" w:rsidRPr="0098612B" w:rsidRDefault="0098612B" w:rsidP="0098612B">
      <w:pPr>
        <w:rPr>
          <w:rFonts w:ascii="Times New Roman" w:hAnsi="Times New Roman" w:cs="Times New Roman"/>
          <w:b/>
          <w:bCs/>
        </w:rPr>
      </w:pPr>
      <w:r w:rsidRPr="0098612B">
        <w:rPr>
          <w:rFonts w:ascii="Times New Roman" w:hAnsi="Times New Roman" w:cs="Times New Roman"/>
          <w:b/>
          <w:bCs/>
        </w:rPr>
        <w:t>Physiological barriers example</w:t>
      </w:r>
    </w:p>
    <w:p w14:paraId="053B2E66"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Our body consists of various types of barriers, which can be categorized as follows:</w:t>
      </w:r>
    </w:p>
    <w:p w14:paraId="4A6FC39D" w14:textId="77777777" w:rsidR="0098612B" w:rsidRPr="0098612B" w:rsidRDefault="0098612B" w:rsidP="0098612B">
      <w:pPr>
        <w:numPr>
          <w:ilvl w:val="0"/>
          <w:numId w:val="6"/>
        </w:numPr>
        <w:rPr>
          <w:rFonts w:ascii="Times New Roman" w:hAnsi="Times New Roman" w:cs="Times New Roman"/>
        </w:rPr>
      </w:pPr>
      <w:r w:rsidRPr="0098612B">
        <w:rPr>
          <w:rFonts w:ascii="Times New Roman" w:hAnsi="Times New Roman" w:cs="Times New Roman"/>
        </w:rPr>
        <w:t>Neutral Points (Point of maximal ease)</w:t>
      </w:r>
    </w:p>
    <w:p w14:paraId="3CB03F98" w14:textId="77777777" w:rsidR="0098612B" w:rsidRPr="0098612B" w:rsidRDefault="0098612B" w:rsidP="0098612B">
      <w:pPr>
        <w:numPr>
          <w:ilvl w:val="0"/>
          <w:numId w:val="6"/>
        </w:numPr>
        <w:rPr>
          <w:rFonts w:ascii="Times New Roman" w:hAnsi="Times New Roman" w:cs="Times New Roman"/>
        </w:rPr>
      </w:pPr>
      <w:r w:rsidRPr="0098612B">
        <w:rPr>
          <w:rFonts w:ascii="Times New Roman" w:hAnsi="Times New Roman" w:cs="Times New Roman"/>
        </w:rPr>
        <w:t>Physiological Barriers (Active motion)</w:t>
      </w:r>
    </w:p>
    <w:p w14:paraId="508470BA" w14:textId="77777777" w:rsidR="0098612B" w:rsidRPr="0098612B" w:rsidRDefault="0098612B" w:rsidP="0098612B">
      <w:pPr>
        <w:numPr>
          <w:ilvl w:val="0"/>
          <w:numId w:val="6"/>
        </w:numPr>
        <w:rPr>
          <w:rFonts w:ascii="Times New Roman" w:hAnsi="Times New Roman" w:cs="Times New Roman"/>
        </w:rPr>
      </w:pPr>
      <w:r w:rsidRPr="0098612B">
        <w:rPr>
          <w:rFonts w:ascii="Times New Roman" w:hAnsi="Times New Roman" w:cs="Times New Roman"/>
        </w:rPr>
        <w:t>Anatomical Barriers (Passive motion)</w:t>
      </w:r>
    </w:p>
    <w:p w14:paraId="03E5667E" w14:textId="77777777" w:rsidR="0098612B" w:rsidRDefault="0098612B" w:rsidP="0098612B">
      <w:pPr>
        <w:rPr>
          <w:rFonts w:ascii="Times New Roman" w:hAnsi="Times New Roman" w:cs="Times New Roman"/>
        </w:rPr>
      </w:pPr>
      <w:r w:rsidRPr="0098612B">
        <w:rPr>
          <w:rFonts w:ascii="Times New Roman" w:hAnsi="Times New Roman" w:cs="Times New Roman"/>
        </w:rPr>
        <w:t>These barriers play a role in the movement and functioning of our bodies.</w:t>
      </w:r>
    </w:p>
    <w:p w14:paraId="07BF4C39" w14:textId="77777777" w:rsidR="006737F8" w:rsidRPr="0098612B" w:rsidRDefault="006737F8" w:rsidP="0098612B">
      <w:pPr>
        <w:rPr>
          <w:rFonts w:ascii="Times New Roman" w:hAnsi="Times New Roman" w:cs="Times New Roman"/>
        </w:rPr>
      </w:pPr>
    </w:p>
    <w:p w14:paraId="282DE959" w14:textId="77777777" w:rsidR="00AB0870" w:rsidRPr="00AB0870" w:rsidRDefault="00AB0870" w:rsidP="0098612B">
      <w:pPr>
        <w:rPr>
          <w:rFonts w:ascii="Times New Roman" w:hAnsi="Times New Roman" w:cs="Times New Roman"/>
          <w:b/>
          <w:bCs/>
          <w:color w:val="153D63" w:themeColor="text2" w:themeTint="E6"/>
          <w:sz w:val="36"/>
          <w:szCs w:val="36"/>
        </w:rPr>
      </w:pPr>
      <w:r w:rsidRPr="00AB0870">
        <w:rPr>
          <w:rFonts w:ascii="Times New Roman" w:hAnsi="Times New Roman" w:cs="Times New Roman"/>
          <w:b/>
          <w:bCs/>
          <w:color w:val="153D63" w:themeColor="text2" w:themeTint="E6"/>
          <w:sz w:val="36"/>
          <w:szCs w:val="36"/>
        </w:rPr>
        <w:lastRenderedPageBreak/>
        <w:t>Types of Physiological Barriers</w:t>
      </w:r>
    </w:p>
    <w:p w14:paraId="480C09C6" w14:textId="70A940F5" w:rsidR="0098612B" w:rsidRPr="0098612B" w:rsidRDefault="0098612B" w:rsidP="0098612B">
      <w:pPr>
        <w:rPr>
          <w:rFonts w:ascii="Times New Roman" w:hAnsi="Times New Roman" w:cs="Times New Roman"/>
          <w:b/>
          <w:bCs/>
        </w:rPr>
      </w:pPr>
      <w:r w:rsidRPr="0098612B">
        <w:rPr>
          <w:rFonts w:ascii="Times New Roman" w:hAnsi="Times New Roman" w:cs="Times New Roman"/>
          <w:b/>
          <w:bCs/>
        </w:rPr>
        <w:t>1</w:t>
      </w:r>
      <w:r w:rsidR="006737F8">
        <w:rPr>
          <w:rFonts w:ascii="Times New Roman" w:hAnsi="Times New Roman" w:cs="Times New Roman"/>
          <w:b/>
          <w:bCs/>
        </w:rPr>
        <w:t>.</w:t>
      </w:r>
      <w:r w:rsidRPr="0098612B">
        <w:rPr>
          <w:rFonts w:ascii="Times New Roman" w:hAnsi="Times New Roman" w:cs="Times New Roman"/>
          <w:b/>
          <w:bCs/>
        </w:rPr>
        <w:t xml:space="preserve"> Visual impairments:</w:t>
      </w:r>
    </w:p>
    <w:p w14:paraId="10DFD14A"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Visual impairments refer to conditions that affect an individual’s ability to see or interpret visual information accurately. According to </w:t>
      </w:r>
      <w:hyperlink r:id="rId9" w:history="1">
        <w:r w:rsidRPr="0098612B">
          <w:rPr>
            <w:rStyle w:val="Hyperlink"/>
            <w:rFonts w:ascii="Times New Roman" w:hAnsi="Times New Roman" w:cs="Times New Roman"/>
          </w:rPr>
          <w:t>WHO approximately 2.2 billion</w:t>
        </w:r>
      </w:hyperlink>
      <w:r w:rsidRPr="0098612B">
        <w:rPr>
          <w:rFonts w:ascii="Times New Roman" w:hAnsi="Times New Roman" w:cs="Times New Roman"/>
        </w:rPr>
        <w:t> individuals worldwide experience either near or distance vision impairment. Thus, people with visual impairments may have a partial or complete loss of vision, making it challenging for them to perceive facial expressions, body language, and other non-verbal cues during communication.</w:t>
      </w:r>
    </w:p>
    <w:p w14:paraId="756CCDFC"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Visual impairments can prevent effective communication in several ways. Here are a few key points to consider:</w:t>
      </w:r>
    </w:p>
    <w:p w14:paraId="6A272F09" w14:textId="77777777" w:rsidR="0098612B" w:rsidRPr="0098612B" w:rsidRDefault="0098612B" w:rsidP="0098612B">
      <w:pPr>
        <w:numPr>
          <w:ilvl w:val="0"/>
          <w:numId w:val="7"/>
        </w:numPr>
        <w:rPr>
          <w:rFonts w:ascii="Times New Roman" w:hAnsi="Times New Roman" w:cs="Times New Roman"/>
        </w:rPr>
      </w:pPr>
      <w:r w:rsidRPr="0098612B">
        <w:rPr>
          <w:rFonts w:ascii="Times New Roman" w:hAnsi="Times New Roman" w:cs="Times New Roman"/>
          <w:b/>
          <w:bCs/>
        </w:rPr>
        <w:t>Non-verbal cues and facial expressions:</w:t>
      </w:r>
      <w:r w:rsidRPr="0098612B">
        <w:rPr>
          <w:rFonts w:ascii="Times New Roman" w:hAnsi="Times New Roman" w:cs="Times New Roman"/>
        </w:rPr>
        <w:t> Visual cues play a crucial role in communication, as they provide additional meaning and context to </w:t>
      </w:r>
      <w:hyperlink r:id="rId10" w:history="1">
        <w:r w:rsidRPr="0098612B">
          <w:rPr>
            <w:rStyle w:val="Hyperlink"/>
            <w:rFonts w:ascii="Times New Roman" w:hAnsi="Times New Roman" w:cs="Times New Roman"/>
          </w:rPr>
          <w:t>verbal messages</w:t>
        </w:r>
      </w:hyperlink>
      <w:r w:rsidRPr="0098612B">
        <w:rPr>
          <w:rFonts w:ascii="Times New Roman" w:hAnsi="Times New Roman" w:cs="Times New Roman"/>
        </w:rPr>
        <w:t>. People with visual impairments may miss out on important non-verbal cues, such as facial expressions, gestures, and body language.</w:t>
      </w:r>
    </w:p>
    <w:p w14:paraId="7C445B16" w14:textId="77777777" w:rsidR="0098612B" w:rsidRPr="0098612B" w:rsidRDefault="0098612B" w:rsidP="0098612B">
      <w:pPr>
        <w:numPr>
          <w:ilvl w:val="0"/>
          <w:numId w:val="8"/>
        </w:numPr>
        <w:rPr>
          <w:rFonts w:ascii="Times New Roman" w:hAnsi="Times New Roman" w:cs="Times New Roman"/>
        </w:rPr>
      </w:pPr>
      <w:r w:rsidRPr="0098612B">
        <w:rPr>
          <w:rFonts w:ascii="Times New Roman" w:hAnsi="Times New Roman" w:cs="Times New Roman"/>
          <w:b/>
          <w:bCs/>
        </w:rPr>
        <w:t>Alternative communication methods:</w:t>
      </w:r>
      <w:r w:rsidRPr="0098612B">
        <w:rPr>
          <w:rFonts w:ascii="Times New Roman" w:hAnsi="Times New Roman" w:cs="Times New Roman"/>
        </w:rPr>
        <w:t> Individuals with visual impairments often rely on alternative </w:t>
      </w:r>
      <w:hyperlink r:id="rId11" w:history="1">
        <w:r w:rsidRPr="0098612B">
          <w:rPr>
            <w:rStyle w:val="Hyperlink"/>
            <w:rFonts w:ascii="Times New Roman" w:hAnsi="Times New Roman" w:cs="Times New Roman"/>
          </w:rPr>
          <w:t>communication methods to overcome barriers</w:t>
        </w:r>
      </w:hyperlink>
      <w:r w:rsidRPr="0098612B">
        <w:rPr>
          <w:rFonts w:ascii="Times New Roman" w:hAnsi="Times New Roman" w:cs="Times New Roman"/>
        </w:rPr>
        <w:t>. These methods include </w:t>
      </w:r>
      <w:hyperlink r:id="rId12" w:history="1">
        <w:r w:rsidRPr="0098612B">
          <w:rPr>
            <w:rStyle w:val="Hyperlink"/>
            <w:rFonts w:ascii="Times New Roman" w:hAnsi="Times New Roman" w:cs="Times New Roman"/>
          </w:rPr>
          <w:t>braille</w:t>
        </w:r>
      </w:hyperlink>
      <w:r w:rsidRPr="0098612B">
        <w:rPr>
          <w:rFonts w:ascii="Times New Roman" w:hAnsi="Times New Roman" w:cs="Times New Roman"/>
        </w:rPr>
        <w:t>, a system of raised dots that can be read by touch, and assistive technologies such as screen readers and magnifiers.</w:t>
      </w:r>
    </w:p>
    <w:p w14:paraId="65674DA1"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It is important to note that not all individuals with visual impairments use the same communication methods. The specific needs and preferences of each person should be taken into consideration for effective communication. </w:t>
      </w:r>
    </w:p>
    <w:p w14:paraId="471A1665" w14:textId="4833A7EB" w:rsidR="0098612B" w:rsidRPr="0098612B" w:rsidRDefault="0098612B" w:rsidP="0098612B">
      <w:pPr>
        <w:rPr>
          <w:rFonts w:ascii="Times New Roman" w:hAnsi="Times New Roman" w:cs="Times New Roman"/>
          <w:b/>
          <w:bCs/>
        </w:rPr>
      </w:pPr>
      <w:r w:rsidRPr="0098612B">
        <w:rPr>
          <w:rFonts w:ascii="Times New Roman" w:hAnsi="Times New Roman" w:cs="Times New Roman"/>
          <w:b/>
          <w:bCs/>
        </w:rPr>
        <w:t>2</w:t>
      </w:r>
      <w:r w:rsidR="006737F8">
        <w:rPr>
          <w:rFonts w:ascii="Times New Roman" w:hAnsi="Times New Roman" w:cs="Times New Roman"/>
          <w:b/>
          <w:bCs/>
        </w:rPr>
        <w:t>.</w:t>
      </w:r>
      <w:r w:rsidRPr="0098612B">
        <w:rPr>
          <w:rFonts w:ascii="Times New Roman" w:hAnsi="Times New Roman" w:cs="Times New Roman"/>
          <w:b/>
          <w:bCs/>
        </w:rPr>
        <w:t xml:space="preserve"> Hearing impairments:</w:t>
      </w:r>
    </w:p>
    <w:p w14:paraId="4ED9F2AA"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Hearing impairments refer to conditions that affect an individual’s ability to hear sounds and speak clearly. These conditions can range from mild hearing loss to profound deafness.</w:t>
      </w:r>
    </w:p>
    <w:p w14:paraId="1A3F32A9"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Presently, over 1.5 billion individuals, accounting for nearly 20% of the global population, </w:t>
      </w:r>
      <w:hyperlink r:id="rId13" w:anchor="tab=tab_2" w:history="1">
        <w:r w:rsidRPr="0098612B">
          <w:rPr>
            <w:rStyle w:val="Hyperlink"/>
            <w:rFonts w:ascii="Times New Roman" w:hAnsi="Times New Roman" w:cs="Times New Roman"/>
          </w:rPr>
          <w:t>live with some form of hearing loss</w:t>
        </w:r>
      </w:hyperlink>
      <w:r w:rsidRPr="0098612B">
        <w:rPr>
          <w:rFonts w:ascii="Times New Roman" w:hAnsi="Times New Roman" w:cs="Times New Roman"/>
        </w:rPr>
        <w:t>, with 430 million among them facing disabling hearing loss. Thus, individuals with hearing impairments face unique challenges in communication, particularly when it involves spoken language.</w:t>
      </w:r>
    </w:p>
    <w:p w14:paraId="05873B24"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Key points to consider regarding hearing impairments and communication:</w:t>
      </w:r>
    </w:p>
    <w:p w14:paraId="2FF47AF8" w14:textId="77777777" w:rsidR="0098612B" w:rsidRPr="0098612B" w:rsidRDefault="0098612B" w:rsidP="0098612B">
      <w:pPr>
        <w:numPr>
          <w:ilvl w:val="0"/>
          <w:numId w:val="9"/>
        </w:numPr>
        <w:rPr>
          <w:rFonts w:ascii="Times New Roman" w:hAnsi="Times New Roman" w:cs="Times New Roman"/>
        </w:rPr>
      </w:pPr>
      <w:r w:rsidRPr="0098612B">
        <w:rPr>
          <w:rFonts w:ascii="Times New Roman" w:hAnsi="Times New Roman" w:cs="Times New Roman"/>
          <w:b/>
          <w:bCs/>
        </w:rPr>
        <w:t>Difficulty in understanding spoken language:</w:t>
      </w:r>
      <w:r w:rsidRPr="0098612B">
        <w:rPr>
          <w:rFonts w:ascii="Times New Roman" w:hAnsi="Times New Roman" w:cs="Times New Roman"/>
        </w:rPr>
        <w:t> People with hearing impairments may have difficulty understanding spoken language, especially in environments with background noise or when the speaker’s voice is unclear. This can lead to misinterpretations of messages.</w:t>
      </w:r>
    </w:p>
    <w:p w14:paraId="511E39FC" w14:textId="77777777" w:rsidR="0098612B" w:rsidRPr="0098612B" w:rsidRDefault="0098612B" w:rsidP="0098612B">
      <w:pPr>
        <w:numPr>
          <w:ilvl w:val="0"/>
          <w:numId w:val="10"/>
        </w:numPr>
        <w:rPr>
          <w:rFonts w:ascii="Times New Roman" w:hAnsi="Times New Roman" w:cs="Times New Roman"/>
        </w:rPr>
      </w:pPr>
      <w:r w:rsidRPr="0098612B">
        <w:rPr>
          <w:rFonts w:ascii="Times New Roman" w:hAnsi="Times New Roman" w:cs="Times New Roman"/>
          <w:b/>
          <w:bCs/>
        </w:rPr>
        <w:t>Sign language and lip-reading:</w:t>
      </w:r>
      <w:r w:rsidRPr="0098612B">
        <w:rPr>
          <w:rFonts w:ascii="Times New Roman" w:hAnsi="Times New Roman" w:cs="Times New Roman"/>
        </w:rPr>
        <w:t xml:space="preserve"> Sign language serves as the primary mode of communication for numerous individuals who experience hearing impairments. It includes a combination of hand gestures, facial expressions, and body movements to effectively convey meaning. Furthermore, lip-reading is also commonly used, where </w:t>
      </w:r>
      <w:r w:rsidRPr="0098612B">
        <w:rPr>
          <w:rFonts w:ascii="Times New Roman" w:hAnsi="Times New Roman" w:cs="Times New Roman"/>
        </w:rPr>
        <w:lastRenderedPageBreak/>
        <w:t>individuals rely on observing the movements of a speaker’s lips to understand what is being said.</w:t>
      </w:r>
    </w:p>
    <w:p w14:paraId="0FA353BD"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It is important to remember that not all individuals with hearing impairments communicate in the same way. Some may use a combination of strategies, while others may rely on specific methods based on their preferences and abilities.</w:t>
      </w:r>
    </w:p>
    <w:p w14:paraId="07D02F50" w14:textId="0B4EA542" w:rsidR="0098612B" w:rsidRPr="0098612B" w:rsidRDefault="0098612B" w:rsidP="0098612B">
      <w:pPr>
        <w:rPr>
          <w:rFonts w:ascii="Times New Roman" w:hAnsi="Times New Roman" w:cs="Times New Roman"/>
          <w:b/>
          <w:bCs/>
        </w:rPr>
      </w:pPr>
      <w:r w:rsidRPr="0098612B">
        <w:rPr>
          <w:rFonts w:ascii="Times New Roman" w:hAnsi="Times New Roman" w:cs="Times New Roman"/>
          <w:b/>
          <w:bCs/>
        </w:rPr>
        <w:t>3</w:t>
      </w:r>
      <w:r w:rsidR="006737F8">
        <w:rPr>
          <w:rFonts w:ascii="Times New Roman" w:hAnsi="Times New Roman" w:cs="Times New Roman"/>
          <w:b/>
          <w:bCs/>
        </w:rPr>
        <w:t>.</w:t>
      </w:r>
      <w:r w:rsidRPr="0098612B">
        <w:rPr>
          <w:rFonts w:ascii="Times New Roman" w:hAnsi="Times New Roman" w:cs="Times New Roman"/>
          <w:b/>
          <w:bCs/>
        </w:rPr>
        <w:t xml:space="preserve"> Speech impairments: </w:t>
      </w:r>
    </w:p>
    <w:p w14:paraId="58B3C5A3"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Speech impairments involve difficulties in articulating or producing sounds, affecting an individual’s ability to express themselves verbally. These impairments can include speech disorders such as stuttering, lisping, or apraxia, which may make speech unclear or difficult to understand.</w:t>
      </w:r>
    </w:p>
    <w:p w14:paraId="03B1D330"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Individuals with speech impairments may find it challenging to convey their thoughts, ideas, or emotions effectively, leading to frustration. They may require additional time or assistance to express themselves, and listeners need to be patient, attentive, and supportive.</w:t>
      </w:r>
    </w:p>
    <w:p w14:paraId="57FF8B2A"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When communicating with someone who has a speech impairment, it is important to maintain eye contact, listen attentively, and avoid interrupting or finishing their sentences. Providing a supportive and non-judgmental environment can help individuals with speech impairments feel more comfortable and confident in expressing themselves.</w:t>
      </w:r>
    </w:p>
    <w:p w14:paraId="018AA2FA" w14:textId="5664FD4C" w:rsidR="0098612B" w:rsidRPr="0098612B" w:rsidRDefault="0098612B" w:rsidP="0098612B">
      <w:pPr>
        <w:rPr>
          <w:rFonts w:ascii="Times New Roman" w:hAnsi="Times New Roman" w:cs="Times New Roman"/>
          <w:b/>
          <w:bCs/>
        </w:rPr>
      </w:pPr>
      <w:r w:rsidRPr="0098612B">
        <w:rPr>
          <w:rFonts w:ascii="Times New Roman" w:hAnsi="Times New Roman" w:cs="Times New Roman"/>
          <w:b/>
          <w:bCs/>
        </w:rPr>
        <w:t>4</w:t>
      </w:r>
      <w:r w:rsidR="006737F8">
        <w:rPr>
          <w:rFonts w:ascii="Times New Roman" w:hAnsi="Times New Roman" w:cs="Times New Roman"/>
          <w:b/>
          <w:bCs/>
        </w:rPr>
        <w:t>.</w:t>
      </w:r>
      <w:r w:rsidRPr="0098612B">
        <w:rPr>
          <w:rFonts w:ascii="Times New Roman" w:hAnsi="Times New Roman" w:cs="Times New Roman"/>
          <w:b/>
          <w:bCs/>
        </w:rPr>
        <w:t xml:space="preserve"> Mobility impairments:</w:t>
      </w:r>
    </w:p>
    <w:p w14:paraId="3E9B06B2"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Mobility impairments refer to physical disabilities that affect an individual’s ability to move or control their body movements. These disabilities can result from conditions such as paralysis, muscular dystrophy, or limb loss, among others. Making it difficult for individuals to perform movements required for typical communication.</w:t>
      </w:r>
    </w:p>
    <w:p w14:paraId="5C5CA524"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Communication barriers related to mobility impairments can include the inability to use hand movements or facial expressions to convey meaning, which are essential </w:t>
      </w:r>
      <w:hyperlink r:id="rId14" w:history="1">
        <w:r w:rsidRPr="0098612B">
          <w:rPr>
            <w:rStyle w:val="Hyperlink"/>
            <w:rFonts w:ascii="Times New Roman" w:hAnsi="Times New Roman" w:cs="Times New Roman"/>
          </w:rPr>
          <w:t>aspects of non-verbal communication</w:t>
        </w:r>
      </w:hyperlink>
      <w:r w:rsidRPr="0098612B">
        <w:rPr>
          <w:rFonts w:ascii="Times New Roman" w:hAnsi="Times New Roman" w:cs="Times New Roman"/>
        </w:rPr>
        <w:t>. Individuals with mobility impairments may rely on alternative methods of communication. </w:t>
      </w:r>
    </w:p>
    <w:p w14:paraId="69385082"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These can include specialized keyboards, eye-tracking devices, or switch-based systems that allow individuals to control communication tools through movements they can perform. These devices enable them to express their thoughts, feelings and needs effectively.</w:t>
      </w:r>
    </w:p>
    <w:p w14:paraId="307583CA" w14:textId="36AE51AE" w:rsidR="0098612B" w:rsidRPr="0098612B" w:rsidRDefault="0098612B" w:rsidP="0098612B">
      <w:pPr>
        <w:rPr>
          <w:rFonts w:ascii="Times New Roman" w:hAnsi="Times New Roman" w:cs="Times New Roman"/>
          <w:b/>
          <w:bCs/>
        </w:rPr>
      </w:pPr>
      <w:r w:rsidRPr="0098612B">
        <w:rPr>
          <w:rFonts w:ascii="Times New Roman" w:hAnsi="Times New Roman" w:cs="Times New Roman"/>
          <w:b/>
          <w:bCs/>
        </w:rPr>
        <w:t>5</w:t>
      </w:r>
      <w:r w:rsidR="006737F8">
        <w:rPr>
          <w:rFonts w:ascii="Times New Roman" w:hAnsi="Times New Roman" w:cs="Times New Roman"/>
          <w:b/>
          <w:bCs/>
        </w:rPr>
        <w:t>.</w:t>
      </w:r>
      <w:r w:rsidRPr="0098612B">
        <w:rPr>
          <w:rFonts w:ascii="Times New Roman" w:hAnsi="Times New Roman" w:cs="Times New Roman"/>
          <w:b/>
          <w:bCs/>
        </w:rPr>
        <w:t xml:space="preserve"> Mood disorders: </w:t>
      </w:r>
    </w:p>
    <w:p w14:paraId="274D99D3"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Mood disorders are a category of mental health conditions characterized by significant changes in mood that affect a person’s emotional state and overall well-being. Common mood disorders include depression and anxiety disorders. These disorders can impact communication in various ways and </w:t>
      </w:r>
      <w:hyperlink r:id="rId15" w:history="1">
        <w:r w:rsidRPr="0098612B">
          <w:rPr>
            <w:rStyle w:val="Hyperlink"/>
            <w:rFonts w:ascii="Times New Roman" w:hAnsi="Times New Roman" w:cs="Times New Roman"/>
          </w:rPr>
          <w:t>create barriers to effective interpersonal interactions</w:t>
        </w:r>
      </w:hyperlink>
      <w:r w:rsidRPr="0098612B">
        <w:rPr>
          <w:rFonts w:ascii="Times New Roman" w:hAnsi="Times New Roman" w:cs="Times New Roman"/>
        </w:rPr>
        <w:t>.</w:t>
      </w:r>
    </w:p>
    <w:p w14:paraId="67130B64"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key points to consider regarding mood disorders as a barrier to communication:</w:t>
      </w:r>
    </w:p>
    <w:p w14:paraId="60A8F011" w14:textId="77777777" w:rsidR="0098612B" w:rsidRPr="0098612B" w:rsidRDefault="0098612B" w:rsidP="0098612B">
      <w:pPr>
        <w:numPr>
          <w:ilvl w:val="0"/>
          <w:numId w:val="11"/>
        </w:numPr>
        <w:rPr>
          <w:rFonts w:ascii="Times New Roman" w:hAnsi="Times New Roman" w:cs="Times New Roman"/>
        </w:rPr>
      </w:pPr>
      <w:r w:rsidRPr="0098612B">
        <w:rPr>
          <w:rFonts w:ascii="Times New Roman" w:hAnsi="Times New Roman" w:cs="Times New Roman"/>
          <w:b/>
          <w:bCs/>
        </w:rPr>
        <w:t>Impact on expression and engagement:</w:t>
      </w:r>
      <w:r w:rsidRPr="0098612B">
        <w:rPr>
          <w:rFonts w:ascii="Times New Roman" w:hAnsi="Times New Roman" w:cs="Times New Roman"/>
        </w:rPr>
        <w:t xml:space="preserve"> Individuals with mood disorders may experience difficulties expressing their thoughts, feelings, and needs clearly. </w:t>
      </w:r>
      <w:r w:rsidRPr="0098612B">
        <w:rPr>
          <w:rFonts w:ascii="Times New Roman" w:hAnsi="Times New Roman" w:cs="Times New Roman"/>
        </w:rPr>
        <w:lastRenderedPageBreak/>
        <w:t>Depression, for example, can lead to a decreased desire or motivation to communicate, resulting in withdrawal or minimal engagement in conversations. On the other hand, anxiety can lead to an overwhelming sense of worry or fear that prevents the ability to communicate effectively.</w:t>
      </w:r>
    </w:p>
    <w:p w14:paraId="4C0E95DD" w14:textId="77777777" w:rsidR="0098612B" w:rsidRPr="0098612B" w:rsidRDefault="0098612B" w:rsidP="0098612B">
      <w:pPr>
        <w:rPr>
          <w:rFonts w:cs="Times New Roman"/>
          <w:i/>
          <w:iCs/>
          <w:color w:val="3A3A3A" w:themeColor="background2" w:themeShade="40"/>
        </w:rPr>
      </w:pPr>
      <w:r w:rsidRPr="0098612B">
        <w:rPr>
          <w:rFonts w:cs="Times New Roman"/>
          <w:b/>
          <w:bCs/>
          <w:i/>
          <w:iCs/>
          <w:color w:val="3A3A3A" w:themeColor="background2" w:themeShade="40"/>
        </w:rPr>
        <w:t>Informative Fact:</w:t>
      </w:r>
      <w:r w:rsidRPr="0098612B">
        <w:rPr>
          <w:rFonts w:cs="Times New Roman"/>
          <w:i/>
          <w:iCs/>
          <w:color w:val="3A3A3A" w:themeColor="background2" w:themeShade="40"/>
        </w:rPr>
        <w:t> Approximately 7% of adults in the United States </w:t>
      </w:r>
      <w:hyperlink r:id="rId16" w:history="1">
        <w:r w:rsidRPr="0098612B">
          <w:rPr>
            <w:rStyle w:val="Hyperlink"/>
            <w:rFonts w:cs="Times New Roman"/>
            <w:i/>
            <w:iCs/>
            <w:color w:val="3A3A3A" w:themeColor="background2" w:themeShade="40"/>
            <w:u w:val="none"/>
          </w:rPr>
          <w:t>experience depression annually</w:t>
        </w:r>
      </w:hyperlink>
      <w:r w:rsidRPr="0098612B">
        <w:rPr>
          <w:rFonts w:cs="Times New Roman"/>
          <w:i/>
          <w:iCs/>
          <w:color w:val="3A3A3A" w:themeColor="background2" w:themeShade="40"/>
        </w:rPr>
        <w:t>, according to researchers’ estimates.</w:t>
      </w:r>
    </w:p>
    <w:p w14:paraId="66982962" w14:textId="1B310049" w:rsidR="0098612B" w:rsidRPr="0098612B" w:rsidRDefault="0098612B" w:rsidP="0098612B">
      <w:pPr>
        <w:numPr>
          <w:ilvl w:val="0"/>
          <w:numId w:val="12"/>
        </w:numPr>
        <w:rPr>
          <w:rFonts w:ascii="Times New Roman" w:hAnsi="Times New Roman" w:cs="Times New Roman"/>
        </w:rPr>
      </w:pPr>
      <w:r w:rsidRPr="0098612B">
        <w:rPr>
          <w:rFonts w:ascii="Times New Roman" w:hAnsi="Times New Roman" w:cs="Times New Roman"/>
          <w:b/>
          <w:bCs/>
        </w:rPr>
        <w:t>Emotional regulation challenges: </w:t>
      </w:r>
      <w:r w:rsidRPr="0098612B">
        <w:rPr>
          <w:rFonts w:ascii="Times New Roman" w:hAnsi="Times New Roman" w:cs="Times New Roman"/>
        </w:rPr>
        <w:t>Mood disorders can interfere with an individual’s capacity to effectively regulate their emotions. This can lead to mood swings, irritability, or emotional instability, which can affect the tone and quality of communication interactions. It may result in misinterpretations or strained relationships.</w:t>
      </w:r>
    </w:p>
    <w:p w14:paraId="7678763B"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In more severe cases, collaborating with </w:t>
      </w:r>
      <w:hyperlink r:id="rId17" w:history="1">
        <w:r w:rsidRPr="0098612B">
          <w:rPr>
            <w:rStyle w:val="Hyperlink"/>
            <w:rFonts w:ascii="Times New Roman" w:hAnsi="Times New Roman" w:cs="Times New Roman"/>
            <w:color w:val="3A3A3A" w:themeColor="background2" w:themeShade="40"/>
            <w:u w:val="none"/>
          </w:rPr>
          <w:t>mental health professionals</w:t>
        </w:r>
      </w:hyperlink>
      <w:r w:rsidRPr="0098612B">
        <w:rPr>
          <w:rFonts w:ascii="Times New Roman" w:hAnsi="Times New Roman" w:cs="Times New Roman"/>
          <w:color w:val="3A3A3A" w:themeColor="background2" w:themeShade="40"/>
        </w:rPr>
        <w:t> </w:t>
      </w:r>
      <w:r w:rsidRPr="0098612B">
        <w:rPr>
          <w:rFonts w:ascii="Times New Roman" w:hAnsi="Times New Roman" w:cs="Times New Roman"/>
        </w:rPr>
        <w:t>can be beneficial to support individuals with mood disorders in managing their symptoms and improving their communication abilities.</w:t>
      </w:r>
    </w:p>
    <w:p w14:paraId="45A7D320" w14:textId="7FF4C32A" w:rsidR="0098612B" w:rsidRDefault="0098612B">
      <w:pPr>
        <w:rPr>
          <w:rFonts w:ascii="Times New Roman" w:hAnsi="Times New Roman" w:cs="Times New Roman"/>
        </w:rPr>
      </w:pPr>
    </w:p>
    <w:p w14:paraId="6BF01379" w14:textId="77777777" w:rsidR="0098612B" w:rsidRDefault="0098612B">
      <w:pPr>
        <w:rPr>
          <w:rFonts w:ascii="Times New Roman" w:hAnsi="Times New Roman" w:cs="Times New Roman"/>
        </w:rPr>
      </w:pPr>
      <w:r>
        <w:rPr>
          <w:rFonts w:ascii="Times New Roman" w:hAnsi="Times New Roman" w:cs="Times New Roman"/>
        </w:rPr>
        <w:br w:type="page"/>
      </w:r>
    </w:p>
    <w:p w14:paraId="11C5548E" w14:textId="77777777" w:rsidR="0098612B" w:rsidRPr="0098612B" w:rsidRDefault="0098612B" w:rsidP="0098612B">
      <w:pPr>
        <w:rPr>
          <w:rFonts w:ascii="Times New Roman" w:hAnsi="Times New Roman" w:cs="Times New Roman"/>
          <w:b/>
          <w:bCs/>
          <w:color w:val="153D63" w:themeColor="text2" w:themeTint="E6"/>
          <w:sz w:val="36"/>
          <w:szCs w:val="36"/>
        </w:rPr>
      </w:pPr>
      <w:r w:rsidRPr="0098612B">
        <w:rPr>
          <w:rFonts w:ascii="Times New Roman" w:hAnsi="Times New Roman" w:cs="Times New Roman"/>
          <w:b/>
          <w:bCs/>
          <w:color w:val="153D63" w:themeColor="text2" w:themeTint="E6"/>
          <w:sz w:val="36"/>
          <w:szCs w:val="36"/>
        </w:rPr>
        <w:lastRenderedPageBreak/>
        <w:t>How can physiological barriers affect communication </w:t>
      </w:r>
    </w:p>
    <w:p w14:paraId="5A4993F7" w14:textId="77777777" w:rsidR="0098612B" w:rsidRPr="0098612B" w:rsidRDefault="0098612B" w:rsidP="0098612B">
      <w:pPr>
        <w:rPr>
          <w:rFonts w:ascii="Times New Roman" w:hAnsi="Times New Roman" w:cs="Times New Roman"/>
        </w:rPr>
      </w:pPr>
      <w:r w:rsidRPr="0098612B">
        <w:rPr>
          <w:rFonts w:ascii="Times New Roman" w:hAnsi="Times New Roman" w:cs="Times New Roman"/>
        </w:rPr>
        <w:t>Physiological barriers, which arise from physical factors can have a profound impact on the transmission and reception of messages, making it essential to understand how they affect communication dynamics.</w:t>
      </w:r>
    </w:p>
    <w:p w14:paraId="53BE5667" w14:textId="2C3827CC" w:rsidR="0098612B" w:rsidRPr="0098612B" w:rsidRDefault="0098612B" w:rsidP="0098612B">
      <w:pPr>
        <w:rPr>
          <w:rFonts w:ascii="Times New Roman" w:hAnsi="Times New Roman" w:cs="Times New Roman"/>
        </w:rPr>
      </w:pPr>
      <w:r w:rsidRPr="0098612B">
        <w:rPr>
          <w:rFonts w:ascii="Times New Roman" w:hAnsi="Times New Roman" w:cs="Times New Roman"/>
          <w:b/>
          <w:bCs/>
        </w:rPr>
        <w:t>1</w:t>
      </w:r>
      <w:r w:rsidR="00AB0870">
        <w:rPr>
          <w:rFonts w:ascii="Times New Roman" w:hAnsi="Times New Roman" w:cs="Times New Roman"/>
          <w:b/>
          <w:bCs/>
        </w:rPr>
        <w:t>.</w:t>
      </w:r>
      <w:r w:rsidRPr="0098612B">
        <w:rPr>
          <w:rFonts w:ascii="Times New Roman" w:hAnsi="Times New Roman" w:cs="Times New Roman"/>
          <w:b/>
          <w:bCs/>
        </w:rPr>
        <w:t xml:space="preserve"> Speech and Language Difficulties</w:t>
      </w:r>
      <w:r w:rsidRPr="0098612B">
        <w:rPr>
          <w:rFonts w:ascii="Times New Roman" w:hAnsi="Times New Roman" w:cs="Times New Roman"/>
        </w:rPr>
        <w:t>: Physiological conditions like speech disorders or language impairments can restrain an individual’s ability to articulate their thoughts clearly. This may lead to difficulties in expressing ideas, conveying messages effectively, or being understood by others.</w:t>
      </w:r>
    </w:p>
    <w:p w14:paraId="480587EE" w14:textId="30CC24AF" w:rsidR="0098612B" w:rsidRPr="0098612B" w:rsidRDefault="0098612B" w:rsidP="0098612B">
      <w:pPr>
        <w:rPr>
          <w:rFonts w:ascii="Times New Roman" w:hAnsi="Times New Roman" w:cs="Times New Roman"/>
        </w:rPr>
      </w:pPr>
      <w:r w:rsidRPr="0098612B">
        <w:rPr>
          <w:rFonts w:ascii="Times New Roman" w:hAnsi="Times New Roman" w:cs="Times New Roman"/>
          <w:b/>
          <w:bCs/>
        </w:rPr>
        <w:t>2</w:t>
      </w:r>
      <w:r w:rsidR="00AB0870">
        <w:rPr>
          <w:rFonts w:ascii="Times New Roman" w:hAnsi="Times New Roman" w:cs="Times New Roman"/>
          <w:b/>
          <w:bCs/>
        </w:rPr>
        <w:t>.</w:t>
      </w:r>
      <w:r w:rsidRPr="0098612B">
        <w:rPr>
          <w:rFonts w:ascii="Times New Roman" w:hAnsi="Times New Roman" w:cs="Times New Roman"/>
          <w:b/>
          <w:bCs/>
        </w:rPr>
        <w:t xml:space="preserve"> Limited Feedback and Engagement</w:t>
      </w:r>
      <w:r w:rsidRPr="0098612B">
        <w:rPr>
          <w:rFonts w:ascii="Times New Roman" w:hAnsi="Times New Roman" w:cs="Times New Roman"/>
        </w:rPr>
        <w:t>: Physiological barriers can make it difficult for individuals to actively engage in communication and provide timely feedback. For instance, hearing impairments can affect an individual’s ability to participate in conversations or respond to questions, limiting their engagement in the communication process.</w:t>
      </w:r>
    </w:p>
    <w:p w14:paraId="173C9F7D" w14:textId="27701105" w:rsidR="0098612B" w:rsidRPr="0098612B" w:rsidRDefault="0098612B" w:rsidP="0098612B">
      <w:pPr>
        <w:rPr>
          <w:rFonts w:ascii="Times New Roman" w:hAnsi="Times New Roman" w:cs="Times New Roman"/>
        </w:rPr>
      </w:pPr>
      <w:r w:rsidRPr="0098612B">
        <w:rPr>
          <w:rFonts w:ascii="Times New Roman" w:hAnsi="Times New Roman" w:cs="Times New Roman"/>
          <w:b/>
          <w:bCs/>
        </w:rPr>
        <w:t>3</w:t>
      </w:r>
      <w:r w:rsidR="00AB0870">
        <w:rPr>
          <w:rFonts w:ascii="Times New Roman" w:hAnsi="Times New Roman" w:cs="Times New Roman"/>
          <w:b/>
          <w:bCs/>
        </w:rPr>
        <w:t>.</w:t>
      </w:r>
      <w:r w:rsidRPr="0098612B">
        <w:rPr>
          <w:rFonts w:ascii="Times New Roman" w:hAnsi="Times New Roman" w:cs="Times New Roman"/>
          <w:b/>
          <w:bCs/>
        </w:rPr>
        <w:t xml:space="preserve"> Emotional and Psychological Impact</w:t>
      </w:r>
      <w:r w:rsidRPr="0098612B">
        <w:rPr>
          <w:rFonts w:ascii="Times New Roman" w:hAnsi="Times New Roman" w:cs="Times New Roman"/>
        </w:rPr>
        <w:t>: Physiological barriers can have emotional and psychological effects on individuals, leading to </w:t>
      </w:r>
      <w:hyperlink r:id="rId18" w:history="1">
        <w:r w:rsidRPr="0098612B">
          <w:rPr>
            <w:rStyle w:val="Hyperlink"/>
            <w:rFonts w:ascii="Times New Roman" w:hAnsi="Times New Roman" w:cs="Times New Roman"/>
          </w:rPr>
          <w:t>emotional blocks in relationships</w:t>
        </w:r>
      </w:hyperlink>
      <w:r w:rsidRPr="0098612B">
        <w:rPr>
          <w:rFonts w:ascii="Times New Roman" w:hAnsi="Times New Roman" w:cs="Times New Roman"/>
        </w:rPr>
        <w:t>. Conditions like anxiety or low self-esteem, often associated with physiological barriers, may result in communication apprehension, reluctance to speak up, or difficulty expressing oneself effectively.</w:t>
      </w:r>
    </w:p>
    <w:p w14:paraId="0BBF32B7" w14:textId="543BF4F3" w:rsidR="0098612B" w:rsidRDefault="0098612B" w:rsidP="0098612B">
      <w:pPr>
        <w:rPr>
          <w:rFonts w:ascii="Times New Roman" w:hAnsi="Times New Roman" w:cs="Times New Roman"/>
        </w:rPr>
      </w:pPr>
      <w:r w:rsidRPr="0098612B">
        <w:rPr>
          <w:rFonts w:ascii="Times New Roman" w:hAnsi="Times New Roman" w:cs="Times New Roman"/>
          <w:b/>
          <w:bCs/>
        </w:rPr>
        <w:t>4</w:t>
      </w:r>
      <w:r w:rsidR="00AB0870">
        <w:rPr>
          <w:rFonts w:ascii="Times New Roman" w:hAnsi="Times New Roman" w:cs="Times New Roman"/>
          <w:b/>
          <w:bCs/>
        </w:rPr>
        <w:t>.</w:t>
      </w:r>
      <w:r w:rsidRPr="0098612B">
        <w:rPr>
          <w:rFonts w:ascii="Times New Roman" w:hAnsi="Times New Roman" w:cs="Times New Roman"/>
          <w:b/>
          <w:bCs/>
        </w:rPr>
        <w:t xml:space="preserve"> Barriers to Accessing Information</w:t>
      </w:r>
      <w:r w:rsidRPr="0098612B">
        <w:rPr>
          <w:rFonts w:ascii="Times New Roman" w:hAnsi="Times New Roman" w:cs="Times New Roman"/>
        </w:rPr>
        <w:t>: Physiological barriers can impede individuals’ access to information in various formats, such as written materials, audiovisual content, or digital platforms. This can limit their ability to stay informed, participate fully, and communicate meaningfully.</w:t>
      </w:r>
    </w:p>
    <w:p w14:paraId="1E869A0E" w14:textId="2130A2EC" w:rsidR="0098612B" w:rsidRPr="00AB0870" w:rsidRDefault="0098612B" w:rsidP="0098612B">
      <w:pPr>
        <w:rPr>
          <w:rFonts w:ascii="Times New Roman" w:hAnsi="Times New Roman" w:cs="Times New Roman"/>
        </w:rPr>
      </w:pPr>
      <w:r>
        <w:rPr>
          <w:rFonts w:ascii="Times New Roman" w:hAnsi="Times New Roman" w:cs="Times New Roman"/>
        </w:rPr>
        <w:br w:type="page"/>
      </w:r>
    </w:p>
    <w:p w14:paraId="68256712" w14:textId="06DE7F70" w:rsidR="00AB0870" w:rsidRDefault="00AB0870">
      <w:pPr>
        <w:rPr>
          <w:rFonts w:ascii="Times New Roman" w:hAnsi="Times New Roman" w:cs="Times New Roman"/>
          <w:b/>
          <w:bCs/>
          <w:color w:val="153D63" w:themeColor="text2" w:themeTint="E6"/>
          <w:sz w:val="36"/>
          <w:szCs w:val="36"/>
        </w:rPr>
      </w:pPr>
      <w:r w:rsidRPr="00AB0870">
        <w:rPr>
          <w:rFonts w:ascii="Times New Roman" w:hAnsi="Times New Roman" w:cs="Times New Roman"/>
          <w:b/>
          <w:bCs/>
          <w:color w:val="153D63" w:themeColor="text2" w:themeTint="E6"/>
          <w:sz w:val="36"/>
          <w:szCs w:val="36"/>
        </w:rPr>
        <w:lastRenderedPageBreak/>
        <w:t>Conclusion:</w:t>
      </w:r>
    </w:p>
    <w:p w14:paraId="7B1A2896" w14:textId="1D15DCA4" w:rsidR="00AB0870" w:rsidRPr="00AB0870" w:rsidRDefault="00872B0F" w:rsidP="00872B0F">
      <w:pPr>
        <w:rPr>
          <w:rFonts w:ascii="Times New Roman" w:hAnsi="Times New Roman" w:cs="Times New Roman"/>
        </w:rPr>
      </w:pPr>
      <w:r w:rsidRPr="00872B0F">
        <w:rPr>
          <w:rFonts w:ascii="Times New Roman" w:hAnsi="Times New Roman" w:cs="Times New Roman"/>
        </w:rPr>
        <w:t>Physiological barriers significantly affect the process of communication by creating obstacles in sending and receiving messages effectively. These barriers arise due to physical limitations such as hearing, visual, or speech impairments, as well as mood and mobility disorders. Recognizing and addressing these challenges through empathy, assistive technologies, and inclusive communication practices can help ensure that every individual is able to express and understand messages clearly, fostering better understanding and connection in all forms of communication.</w:t>
      </w:r>
    </w:p>
    <w:sectPr w:rsidR="00AB0870" w:rsidRPr="00AB08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94CB0"/>
    <w:multiLevelType w:val="multilevel"/>
    <w:tmpl w:val="937C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21498"/>
    <w:multiLevelType w:val="multilevel"/>
    <w:tmpl w:val="A1CE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50F48"/>
    <w:multiLevelType w:val="multilevel"/>
    <w:tmpl w:val="EEB8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9598B"/>
    <w:multiLevelType w:val="multilevel"/>
    <w:tmpl w:val="EC0C0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F36E27"/>
    <w:multiLevelType w:val="multilevel"/>
    <w:tmpl w:val="2EC4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60FEF"/>
    <w:multiLevelType w:val="multilevel"/>
    <w:tmpl w:val="E6DC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85194"/>
    <w:multiLevelType w:val="multilevel"/>
    <w:tmpl w:val="E2AE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24970"/>
    <w:multiLevelType w:val="multilevel"/>
    <w:tmpl w:val="1EAE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74409F"/>
    <w:multiLevelType w:val="multilevel"/>
    <w:tmpl w:val="BBF4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D65AB"/>
    <w:multiLevelType w:val="multilevel"/>
    <w:tmpl w:val="27D4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75DA9"/>
    <w:multiLevelType w:val="multilevel"/>
    <w:tmpl w:val="B6B4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B66F9"/>
    <w:multiLevelType w:val="multilevel"/>
    <w:tmpl w:val="5322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680567">
    <w:abstractNumId w:val="5"/>
  </w:num>
  <w:num w:numId="2" w16cid:durableId="1866602194">
    <w:abstractNumId w:val="8"/>
  </w:num>
  <w:num w:numId="3" w16cid:durableId="1818260006">
    <w:abstractNumId w:val="2"/>
  </w:num>
  <w:num w:numId="4" w16cid:durableId="343554668">
    <w:abstractNumId w:val="6"/>
  </w:num>
  <w:num w:numId="5" w16cid:durableId="1945916185">
    <w:abstractNumId w:val="9"/>
  </w:num>
  <w:num w:numId="6" w16cid:durableId="553156024">
    <w:abstractNumId w:val="3"/>
  </w:num>
  <w:num w:numId="7" w16cid:durableId="565839161">
    <w:abstractNumId w:val="1"/>
  </w:num>
  <w:num w:numId="8" w16cid:durableId="90249231">
    <w:abstractNumId w:val="11"/>
  </w:num>
  <w:num w:numId="9" w16cid:durableId="367490999">
    <w:abstractNumId w:val="0"/>
  </w:num>
  <w:num w:numId="10" w16cid:durableId="1742752597">
    <w:abstractNumId w:val="7"/>
  </w:num>
  <w:num w:numId="11" w16cid:durableId="512184474">
    <w:abstractNumId w:val="4"/>
  </w:num>
  <w:num w:numId="12" w16cid:durableId="3797899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97C"/>
    <w:rsid w:val="0000216C"/>
    <w:rsid w:val="00011F80"/>
    <w:rsid w:val="000C39A9"/>
    <w:rsid w:val="002F1936"/>
    <w:rsid w:val="004A3627"/>
    <w:rsid w:val="006737F8"/>
    <w:rsid w:val="007845C9"/>
    <w:rsid w:val="00872B0F"/>
    <w:rsid w:val="0098612B"/>
    <w:rsid w:val="00A91B75"/>
    <w:rsid w:val="00AB0870"/>
    <w:rsid w:val="00D903B0"/>
    <w:rsid w:val="00E655E4"/>
    <w:rsid w:val="00F2197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DBEF2"/>
  <w15:chartTrackingRefBased/>
  <w15:docId w15:val="{89C205C7-FF20-48A6-B084-037714950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B75"/>
  </w:style>
  <w:style w:type="paragraph" w:styleId="Heading1">
    <w:name w:val="heading 1"/>
    <w:basedOn w:val="Normal"/>
    <w:next w:val="Normal"/>
    <w:link w:val="Heading1Char"/>
    <w:uiPriority w:val="9"/>
    <w:qFormat/>
    <w:rsid w:val="00F21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97C"/>
    <w:rPr>
      <w:rFonts w:eastAsiaTheme="majorEastAsia" w:cstheme="majorBidi"/>
      <w:color w:val="272727" w:themeColor="text1" w:themeTint="D8"/>
    </w:rPr>
  </w:style>
  <w:style w:type="paragraph" w:styleId="Title">
    <w:name w:val="Title"/>
    <w:basedOn w:val="Normal"/>
    <w:next w:val="Normal"/>
    <w:link w:val="TitleChar"/>
    <w:uiPriority w:val="10"/>
    <w:qFormat/>
    <w:rsid w:val="00F21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97C"/>
    <w:pPr>
      <w:spacing w:before="160"/>
      <w:jc w:val="center"/>
    </w:pPr>
    <w:rPr>
      <w:i/>
      <w:iCs/>
      <w:color w:val="404040" w:themeColor="text1" w:themeTint="BF"/>
    </w:rPr>
  </w:style>
  <w:style w:type="character" w:customStyle="1" w:styleId="QuoteChar">
    <w:name w:val="Quote Char"/>
    <w:basedOn w:val="DefaultParagraphFont"/>
    <w:link w:val="Quote"/>
    <w:uiPriority w:val="29"/>
    <w:rsid w:val="00F2197C"/>
    <w:rPr>
      <w:i/>
      <w:iCs/>
      <w:color w:val="404040" w:themeColor="text1" w:themeTint="BF"/>
    </w:rPr>
  </w:style>
  <w:style w:type="paragraph" w:styleId="ListParagraph">
    <w:name w:val="List Paragraph"/>
    <w:basedOn w:val="Normal"/>
    <w:uiPriority w:val="34"/>
    <w:qFormat/>
    <w:rsid w:val="00F2197C"/>
    <w:pPr>
      <w:ind w:left="720"/>
      <w:contextualSpacing/>
    </w:pPr>
  </w:style>
  <w:style w:type="character" w:styleId="IntenseEmphasis">
    <w:name w:val="Intense Emphasis"/>
    <w:basedOn w:val="DefaultParagraphFont"/>
    <w:uiPriority w:val="21"/>
    <w:qFormat/>
    <w:rsid w:val="00F2197C"/>
    <w:rPr>
      <w:i/>
      <w:iCs/>
      <w:color w:val="0F4761" w:themeColor="accent1" w:themeShade="BF"/>
    </w:rPr>
  </w:style>
  <w:style w:type="paragraph" w:styleId="IntenseQuote">
    <w:name w:val="Intense Quote"/>
    <w:basedOn w:val="Normal"/>
    <w:next w:val="Normal"/>
    <w:link w:val="IntenseQuoteChar"/>
    <w:uiPriority w:val="30"/>
    <w:qFormat/>
    <w:rsid w:val="00F21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97C"/>
    <w:rPr>
      <w:i/>
      <w:iCs/>
      <w:color w:val="0F4761" w:themeColor="accent1" w:themeShade="BF"/>
    </w:rPr>
  </w:style>
  <w:style w:type="character" w:styleId="IntenseReference">
    <w:name w:val="Intense Reference"/>
    <w:basedOn w:val="DefaultParagraphFont"/>
    <w:uiPriority w:val="32"/>
    <w:qFormat/>
    <w:rsid w:val="00F2197C"/>
    <w:rPr>
      <w:b/>
      <w:bCs/>
      <w:smallCaps/>
      <w:color w:val="0F4761" w:themeColor="accent1" w:themeShade="BF"/>
      <w:spacing w:val="5"/>
    </w:rPr>
  </w:style>
  <w:style w:type="table" w:styleId="TableGrid">
    <w:name w:val="Table Grid"/>
    <w:basedOn w:val="TableNormal"/>
    <w:uiPriority w:val="39"/>
    <w:rsid w:val="00F21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2197C"/>
    <w:rPr>
      <w:color w:val="467886" w:themeColor="hyperlink"/>
      <w:u w:val="single"/>
    </w:rPr>
  </w:style>
  <w:style w:type="character" w:styleId="UnresolvedMention">
    <w:name w:val="Unresolved Mention"/>
    <w:basedOn w:val="DefaultParagraphFont"/>
    <w:uiPriority w:val="99"/>
    <w:semiHidden/>
    <w:unhideWhenUsed/>
    <w:rsid w:val="00F2197C"/>
    <w:rPr>
      <w:color w:val="605E5C"/>
      <w:shd w:val="clear" w:color="auto" w:fill="E1DFDD"/>
    </w:rPr>
  </w:style>
  <w:style w:type="table" w:styleId="TableGridLight">
    <w:name w:val="Grid Table Light"/>
    <w:basedOn w:val="TableNormal"/>
    <w:uiPriority w:val="40"/>
    <w:rsid w:val="00AB08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earinfo.in/blog/verbal-vs-nonverbal-communication/" TargetMode="External"/><Relationship Id="rId13" Type="http://schemas.openxmlformats.org/officeDocument/2006/relationships/hyperlink" Target="https://www.who.int/health-topics/hearing-loss" TargetMode="External"/><Relationship Id="rId18" Type="http://schemas.openxmlformats.org/officeDocument/2006/relationships/hyperlink" Target="https://clearinfo.in/blog/emotional-barriers-to-communication/"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en.wikipedia.org/wiki/Braille" TargetMode="External"/><Relationship Id="rId17" Type="http://schemas.openxmlformats.org/officeDocument/2006/relationships/hyperlink" Target="https://www.nami.org/About-Mental-Illness/Treatments/Types-of-Mental-Health-Professionals" TargetMode="External"/><Relationship Id="rId2" Type="http://schemas.openxmlformats.org/officeDocument/2006/relationships/numbering" Target="numbering.xml"/><Relationship Id="rId16" Type="http://schemas.openxmlformats.org/officeDocument/2006/relationships/hyperlink" Target="https://my.clevelandclinic.org/health/diseases/9290-depress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clearinfo.in/blog/ways-to-overcome-barriers-to-communication/" TargetMode="External"/><Relationship Id="rId5" Type="http://schemas.openxmlformats.org/officeDocument/2006/relationships/webSettings" Target="webSettings.xml"/><Relationship Id="rId15" Type="http://schemas.openxmlformats.org/officeDocument/2006/relationships/hyperlink" Target="https://clearinfo.in/blog/interpersonal-barriers-to-communication/" TargetMode="External"/><Relationship Id="rId10" Type="http://schemas.openxmlformats.org/officeDocument/2006/relationships/hyperlink" Target="https://clearinfo.in/blog/what-is-verbal-communic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ho.int/news-room/fact-sheets/detail/blindness-and-visual-impairment" TargetMode="External"/><Relationship Id="rId14" Type="http://schemas.openxmlformats.org/officeDocument/2006/relationships/hyperlink" Target="https://clearinfo.in/blog/what-is-non-verbal-commun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B0ED0-0604-41D5-B532-B680A6172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1832</Words>
  <Characters>10447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sharma</dc:creator>
  <cp:keywords/>
  <dc:description/>
  <cp:lastModifiedBy>Aditya Sharma</cp:lastModifiedBy>
  <cp:revision>3</cp:revision>
  <cp:lastPrinted>2025-10-09T05:34:00Z</cp:lastPrinted>
  <dcterms:created xsi:type="dcterms:W3CDTF">2025-10-09T05:35:00Z</dcterms:created>
  <dcterms:modified xsi:type="dcterms:W3CDTF">2025-10-09T05:39:00Z</dcterms:modified>
</cp:coreProperties>
</file>