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Match the following legal provisions with their correct implications for legal practice:</w:t>
        <w:br/>
        <w:t>1. Legal Provision</w:t>
        <w:tab/>
        <w:t>Implication</w:t>
        <w:br/>
        <w:t>I.</w:t>
        <w:tab/>
        <w:t>Protection of Women from Domestic Violence Act, 2005: definitions and remedies</w:t>
        <w:tab/>
        <w:t>A.</w:t>
        <w:tab/>
        <w:t>Provides for relief in the form of protection orders, residence orders, and monetary relief</w:t>
        <w:br/>
        <w:t>II.</w:t>
        <w:tab/>
        <w:t>Live-in relationships as “domestic relationship” under PWDVA, 2005</w:t>
        <w:tab/>
        <w:t>B.</w:t>
        <w:tab/>
        <w:t>Extends protection to women not formally married but in a domestic relationship akin to marriage</w:t>
        <w:br/>
        <w:t>III.</w:t>
        <w:tab/>
        <w:t>Criminal Law (Amendment) Act, 2013: stalking, voyeurism, consent</w:t>
        <w:tab/>
        <w:t>C.</w:t>
        <w:tab/>
        <w:t>Introduces specific offenses like stalking and voyeurism, enhancing protections around consent</w:t>
        <w:br/>
        <w:t>Choose the correct answer from the options given below:</w:t>
        <w:br/>
        <w:t>(1)</w:t>
        <w:tab/>
        <w:t>I-A, II-C, III-B</w:t>
        <w:br/>
        <w:t>(2)</w:t>
        <w:tab/>
        <w:t>I-B, II-A, III-C</w:t>
        <w:br/>
        <w:t>(3)</w:t>
        <w:tab/>
        <w:t>I-A, II-B, III-C</w:t>
        <w:br/>
        <w:t>(4)</w:t>
        <w:tab/>
        <w:t>I-C, II-B, III-A</w:t>
        <w:br/>
        <w:t>Answer Key: 3</w:t>
        <w:tab/>
        <w:br/>
        <w:t>Solution:</w:t>
        <w:br/>
        <w:t>•</w:t>
        <w:tab/>
        <w:t>Protection of Women from Domestic Violence Act, 2005: definitions and remedies: This act provides comprehensive definitions of domestic violence and outlines specific remedies such as protection orders, which are crucial for legal practice.</w:t>
        <w:br/>
        <w:t>•</w:t>
        <w:tab/>
        <w:t>Live-in relationships recognized as “domestic relationship” under PWDVA, 2005: This inclusion broadens the scope of individuals protected under the act, extending legal protections to those in live-in relationships, which is significant for legal representation and advisory.</w:t>
        <w:br/>
        <w:t>•</w:t>
        <w:tab/>
        <w:t>Criminal Law (Amendment) Act, 2013: stalking, voyeurism, consent: The amendment made stalking and voyeurism explicit criminal offenses and redefined legal boundaries around consent, directly affecting legal proceedings and charges.</w:t>
        <w:br/>
        <w:t>Hence, Option (3) is the right answer.</w:t>
        <w:br/>
        <w:br/>
        <w:t>Match the following legal amendments with their impact on legal definitions and rights in India:</w:t>
        <w:br/>
        <w:t>1. Legal Amendment</w:t>
        <w:tab/>
        <w:t>Impact</w:t>
        <w:br/>
        <w:t>I.</w:t>
        <w:tab/>
        <w:t>Protection of Women from Domestic Violence Act, 2005: definitions and remedies</w:t>
        <w:tab/>
        <w:t>A.</w:t>
        <w:tab/>
        <w:t>Clarifies and widens the definition of what constitutes domestic violence beyond physical abuse</w:t>
        <w:br/>
        <w:t>II.</w:t>
        <w:tab/>
        <w:t>Live-in relationships as “domestic relationship” under PWDVA, 2005</w:t>
        <w:tab/>
        <w:t>B.</w:t>
        <w:tab/>
        <w:t>Legal recognition provides a basis for property and emotional support claims</w:t>
        <w:br/>
        <w:t>III.</w:t>
        <w:tab/>
        <w:t>Criminal Law (Amendment) Act, 2013: stalking, voyeurism, consent</w:t>
        <w:tab/>
        <w:t>C.</w:t>
        <w:tab/>
        <w:t>Revises the understanding of consent, making it explicitly clear and explicit in legal contexts</w:t>
        <w:br/>
        <w:t>Choose the correct answer from the options given below:</w:t>
        <w:br/>
        <w:t>(1)</w:t>
        <w:tab/>
        <w:t>I-A, II-C, III-B</w:t>
        <w:br/>
        <w:t>(2)</w:t>
        <w:tab/>
        <w:t>I-C, II-A, III-B</w:t>
        <w:br/>
        <w:t>(3)</w:t>
        <w:tab/>
        <w:t>I-A, II-B, III-C</w:t>
        <w:br/>
        <w:t>(4)</w:t>
        <w:tab/>
        <w:t>I-B, II-C, III-A</w:t>
        <w:br/>
        <w:t>Answer Key: 2</w:t>
        <w:tab/>
        <w:br/>
        <w:t>Solution:</w:t>
        <w:br/>
        <w:t>•</w:t>
        <w:tab/>
        <w:t>Protection of Women from Domestic Violence Act, 2005: This act expands the definition of domestic violence to include emotional, economic, and sexual abuse, which is crucial in addressing the full scope of abuse in legal practices.</w:t>
        <w:br/>
        <w:t>•</w:t>
        <w:tab/>
        <w:t>Live-in relationships as “domestic relationship” under PWDVA, 2005: Recognizing live-in relationships under this act allows individuals to claim legal rights similar to those available to married couples, impacting claims related to property and support.</w:t>
        <w:br/>
        <w:t>•</w:t>
        <w:tab/>
        <w:t>Criminal Law (Amendment) Act, 2013: The amendment specifically focuses on the aspects of stalking, voyeurism, and defining consent clearly, which has significant implications for criminal law, particularly in cases involving sexual crimes.</w:t>
        <w:br/>
        <w:t>Hence, Option (2) is the right answer.</w:t>
        <w:br/>
        <w:br/>
        <w:t>Match the following legislative changes with their implications for societal norms in India:</w:t>
        <w:br/>
        <w:t>1. Legislative Change</w:t>
        <w:tab/>
        <w:t>Implication</w:t>
        <w:br/>
        <w:t>I.</w:t>
        <w:tab/>
        <w:t>Protection of Women from Domestic Violence Act, 2005: definitions and remedies</w:t>
        <w:tab/>
        <w:t>A.</w:t>
        <w:tab/>
        <w:t>Encourages societal recognition of varied family structures beyond traditional marriage</w:t>
        <w:br/>
        <w:t>II.</w:t>
        <w:tab/>
        <w:t>Live-in relationships as “domestic relationship” under PWDVA, 2005</w:t>
        <w:tab/>
        <w:t>B.</w:t>
        <w:tab/>
        <w:t>Challenges traditional perceptions of privacy and personal space</w:t>
        <w:br/>
        <w:t>III.</w:t>
        <w:tab/>
        <w:t>Criminal Law (Amendment) Act, 2013: stalking, voyeurism, consent</w:t>
        <w:tab/>
        <w:t>C.</w:t>
        <w:tab/>
        <w:t>Sets a precedent for the importance of explicit consent and personal boundaries</w:t>
        <w:br/>
        <w:t>Choose the correct answer from the options given below:</w:t>
        <w:br/>
        <w:t>(1)</w:t>
        <w:tab/>
        <w:t>I-A, II-C, III-B</w:t>
        <w:br/>
        <w:t>(2)</w:t>
        <w:tab/>
        <w:t>I-B, II-A, III-C</w:t>
        <w:br/>
        <w:t>(3)</w:t>
        <w:tab/>
        <w:t>I-A, II-B, III-C</w:t>
        <w:br/>
        <w:t>(4)</w:t>
        <w:tab/>
        <w:t>I-C, II-B, III-A</w:t>
        <w:br/>
        <w:t>Answer Key: 3</w:t>
        <w:tab/>
        <w:br/>
        <w:t>Solution:</w:t>
        <w:br/>
        <w:t>•</w:t>
        <w:tab/>
        <w:t>Protection of Women from Domestic Violence Act, 2005: By defining and providing remedies for domestic violence, this act also affects societal views on the seriousness and recognition of domestic violence as a critical societal issue.</w:t>
        <w:br/>
        <w:t>•</w:t>
        <w:tab/>
        <w:t>Live-in relationships as “domestic relationship” under PWDVA, 2005: Recognizing live-in relationships under legal frameworks challenges and changes societal norms regarding traditional marriage and family structures.</w:t>
        <w:br/>
        <w:t>•</w:t>
        <w:tab/>
        <w:t>Criminal Law (Amendment) Act, 2013: By explicitly addressing stalking, voyeurism, and consent, this amendment influences societal norms around personal boundaries and the importance of consent, which is crucial for fostering a respectful societal environment.</w:t>
        <w:br/>
        <w:t>Hence, Option (3) is the right answer.</w:t>
        <w:br/>
        <w:br/>
        <w:t>1. Analyze the following statements about inter-caste and inter-faith marriages under the Special Marriage Act (SMA) versus personal laws:</w:t>
        <w:br/>
        <w:t>I.</w:t>
        <w:tab/>
        <w:t>The SMA allows for inter-caste and inter-faith marriages without the need for religious conversion, whereas personal laws typically require adherence to religious norms.</w:t>
        <w:br/>
        <w:t>II.</w:t>
        <w:tab/>
        <w:t>Under the SMA, the marriage is solemnized through a civil ceremony, whereas personal laws may require traditional religious ceremonies.</w:t>
        <w:br/>
        <w:t>III.</w:t>
        <w:tab/>
        <w:t>The SMA provides a uniform process for divorce irrespective of the religion or caste, contrasting with personal laws where divorce processes may vary significantly.</w:t>
        <w:br/>
        <w:t>Which of the following is correct?</w:t>
        <w:br/>
        <w:t>(1)</w:t>
        <w:tab/>
        <w:t>I and II only</w:t>
        <w:br/>
        <w:t>(2)</w:t>
        <w:tab/>
        <w:t>I and III only</w:t>
        <w:br/>
        <w:t>(3)</w:t>
        <w:tab/>
        <w:t>II and III only</w:t>
        <w:br/>
        <w:t>(4)</w:t>
        <w:tab/>
        <w:t>All of the above</w:t>
        <w:br/>
        <w:t>Answer Key: 1</w:t>
        <w:br/>
        <w:t>Solution:</w:t>
        <w:tab/>
        <w:br/>
        <w:t>•</w:t>
        <w:tab/>
        <w:t>Statement I(Correct): The SMA is designed to facilitate marriages outside the confines of specific religious or caste requirements, allowing couples to marry without conversion.</w:t>
        <w:br/>
        <w:t>•</w:t>
        <w:tab/>
        <w:t>Statement II(Correct): The SMA mandates a civil ceremony for marriage, distinct from religious ceremonies required under various personal laws.</w:t>
        <w:br/>
        <w:t>•</w:t>
        <w:tab/>
        <w:t>Statement III(Incorrect): While the SMA does standardize divorce proceedings to some extent, personal laws still govern and can vary in terms of grounds for divorce and procedures, reflecting significant differences.</w:t>
        <w:br/>
        <w:t>Hence, Option (1) is the right answer.</w:t>
        <w:br/>
        <w:br/>
        <w:t>2. Consider these assertions concerning the Dowry Prohibition Act, 1961:</w:t>
        <w:br/>
        <w:t>I.</w:t>
        <w:tab/>
        <w:t>The Act defines dowry as any property or valuable security given or agreed to be given in connection with the marriage.</w:t>
        <w:br/>
        <w:t>II.</w:t>
        <w:tab/>
        <w:t>The Act allows for voluntary gifts given at the time of marriage without any demand, which are not considered as dowry.</w:t>
        <w:br/>
        <w:t>III.</w:t>
        <w:tab/>
        <w:t>Penalties for giving or taking dowry can include imprisonment which may extend to five years and fine which may extend to fifteen thousand rupees.</w:t>
        <w:br/>
        <w:t>Which of the following is correct?</w:t>
        <w:br/>
        <w:t>(1)</w:t>
        <w:tab/>
        <w:t>I and II only</w:t>
        <w:br/>
        <w:t>(2)</w:t>
        <w:tab/>
        <w:t>I and III only</w:t>
        <w:br/>
        <w:t>(3)</w:t>
        <w:tab/>
        <w:t>II and III only</w:t>
        <w:br/>
        <w:t>(4)</w:t>
        <w:tab/>
        <w:t>All of the above</w:t>
        <w:br/>
        <w:t>Answer Key: 2</w:t>
        <w:br/>
        <w:t>Solution:</w:t>
        <w:tab/>
        <w:br/>
        <w:t>•</w:t>
        <w:tab/>
        <w:t>Statement I(Correct): The Act clearly defines dowry to include any property or valuable security connected directly or indirectly with a marriage agreement.</w:t>
        <w:br/>
        <w:t>•</w:t>
        <w:tab/>
        <w:t>Statement II(Incorrect): Although the Act exempts voluntary gifts, it does so under the condition that these are presented without any precondition of marriage and are entered into the list of presents maintained according to the rules.</w:t>
        <w:br/>
        <w:t>•</w:t>
        <w:tab/>
        <w:t>Statement III(Correct): The Act stipulates strict penalties for any violation, including substantial imprisonment and fines, reflecting the seriousness with which dowry transactions are treated under the law.</w:t>
        <w:br/>
        <w:t>Hence, Option (2) is the right answer.</w:t>
        <w:br/>
        <w:br/>
        <w:t>3. Reflect on the statements regarding the Hindu Marriage Act, 1955:</w:t>
        <w:br/>
        <w:t>I.</w:t>
        <w:tab/>
        <w:t>The Act enforces monogamy and considers any subsequent marriage during the lifetime of a spouse as void.</w:t>
        <w:br/>
        <w:t>II.</w:t>
        <w:tab/>
        <w:t>A marriage can be annulled if it contravenes the specified conditions, making it either void or voidable as per the circumstances.</w:t>
        <w:br/>
        <w:t>III.</w:t>
        <w:tab/>
        <w:t>Maintenance rights under the Act are applicable only to wives, excluding husbands from claiming maintenance.</w:t>
        <w:br/>
        <w:t>Which of the following is correct?</w:t>
        <w:br/>
        <w:t>(1)</w:t>
        <w:tab/>
        <w:t>I and II only</w:t>
        <w:br/>
        <w:t>(2)</w:t>
        <w:tab/>
        <w:t>I and III only</w:t>
        <w:br/>
        <w:t>(3)</w:t>
        <w:tab/>
        <w:t>II and III only</w:t>
        <w:br/>
        <w:t>(4)</w:t>
        <w:tab/>
        <w:t>All of the above</w:t>
        <w:br/>
        <w:t>Answer Key: 1</w:t>
        <w:br/>
        <w:t>Solution:</w:t>
        <w:tab/>
        <w:br/>
        <w:t>•</w:t>
        <w:tab/>
        <w:t>Statement I(Correct): The Act explicitly mandates monogamy, declaring any marriage during the subsistence of an earlier marriage as null and void.</w:t>
        <w:br/>
        <w:t>•</w:t>
        <w:tab/>
        <w:t>Statement II(Correct): It provides clear conditions under which marriages are considered void (e.g., due to non-compliance with age, mental health) or voidable (e.g., at the option of the aggrieved party for reasons like consent obtained under duress).</w:t>
        <w:br/>
        <w:t>•</w:t>
        <w:tab/>
        <w:t>Statement III(Incorrect): While the Act primarily provides for the maintenance of wives, it does not categorically exclude husbands; under certain conditions, husbands may also seek maintenance.</w:t>
        <w:br/>
        <w:t>Hence, Option (1) is the right answer.</w:t>
        <w:br/>
        <w:br/>
        <w:t>1. Considering a society where 'anuloma' (hypergamy) is prevalent, which of the following would likely influence the social status outcomes in terms of caste dynamics and gender roles, assuming no significant economic or political disruptions?</w:t>
        <w:br/>
        <w:t>(1) Increased educational opportunities for lower castes leading to potential occupational mobility.</w:t>
        <w:br/>
        <w:t>(2) Strict enforcement of traditional roles limiting inter-caste interactions and reinforcing existing hierarchies.</w:t>
        <w:br/>
        <w:t>(3) Progressive laws promoting gender equality and inter-caste marriages, altering traditional views on caste purity.</w:t>
        <w:br/>
        <w:t>(4) Preservation of cultural heritage that emphasizes historical narratives of caste superiority and purity.</w:t>
        <w:br/>
        <w:t>Answer Key: 3</w:t>
        <w:br/>
        <w:t>Solution:</w:t>
        <w:br/>
        <w:t>• Option 1 (Correct): While education can facilitate upward mobility, it does not directly challenge the gender roles or caste dynamics enforced by anuloma.</w:t>
        <w:br/>
        <w:t>• Option 2 (Correct): This enforces the existing caste dynamics but does not address changes to the status outcomes due to anuloma.</w:t>
        <w:br/>
        <w:t>• Option 3 (Incorrect): Laws promoting gender equality and inter-caste marriages directly challenge the traditional framework of anuloma by enabling pratiloma (hypogamy) and altering caste dynamics and gender roles.</w:t>
        <w:br/>
        <w:t>• Option 4 (Correct): Emphasizing historical narratives supports the status quo of caste superiority, aligning with anuloma's principles without altering status outcomes.</w:t>
        <w:br/>
        <w:t>Hence, Option (3) is the right answer.</w:t>
        <w:br/>
        <w:br/>
        <w:t>2. In the context of the Prohibition of Child Marriage Act, 2006, which initiative would most effectively strengthen the enforcement of the law's provisions against child marriage, while considering socio-cultural resistance in rural areas?</w:t>
        <w:br/>
        <w:t>(1) Implementing community education programs that focus on the legal consequences of child marriages.</w:t>
        <w:br/>
        <w:t>(2) Enhancing surveillance mechanisms to monitor traditionally high-risk areas more closely.</w:t>
        <w:br/>
        <w:t>(3) Introducing economic incentives for families to delay the marriage of their underage children.</w:t>
        <w:br/>
        <w:t>(4) Designing a nationwide campaign to redefine cultural norms around the age of marriage by highlighting successful adult married couples.</w:t>
        <w:br/>
        <w:t>Answer Key: 4</w:t>
        <w:br/>
        <w:t>Solution:</w:t>
        <w:br/>
        <w:t>• Option 1 (Correct): While community education is vital, it primarily raises awareness rather than directly changing enforcement or socio-cultural norms.</w:t>
        <w:br/>
        <w:t>• Option 2 (Correct): Surveillance improves enforcement but doesn't necessarily address the deep-rooted cultural acceptance of child marriage.</w:t>
        <w:br/>
        <w:t>• Option 3 (Correct): Economic incentives provide a practical reason to delay marriage but do not change cultural norms or enhance legal enforcement directly.</w:t>
        <w:br/>
        <w:t>• Option 4 (Incorrect): A nationwide campaign to redefine cultural norms directly tackles the root cause of child marriages by altering the socio-cultural acceptance, thus strengthening both the spirit and enforcement of the law.</w:t>
        <w:br/>
        <w:t>Hence, Option (4) is the right answer.</w:t>
        <w:br/>
        <w:br/>
        <w:t>3. How would the integration of a comprehensive training program for employees on the POSH Act, 2013, affect the effectiveness of mechanisms to combat workplace sexual harassment, especially in a large multinational corporation?</w:t>
        <w:br/>
        <w:t>(1) It would primarily raise awareness but might not significantly change the reporting rates due to fear of retaliation.</w:t>
        <w:br/>
        <w:t>(2) It could overwhelm the existing grievance mechanisms if not accompanied by an increase in resources to handle potential complaints.</w:t>
        <w:br/>
        <w:t>(3) It may improve the organizational culture by openly discussing and addressing harassment issues, albeit subtly.</w:t>
        <w:br/>
        <w:t>(4) It would likely result in a more informed workforce, leading to increased usage of formal complaint mechanisms and enhanced preventive measures.</w:t>
        <w:br/>
        <w:t>Answer Key: 4</w:t>
        <w:br/>
        <w:t>Solution:</w:t>
        <w:br/>
        <w:t>• Option 1 (Correct): Awareness is the first step, but without addressing fear of retaliation, it doesn't necessarily translate to higher reporting rates.</w:t>
        <w:br/>
        <w:t>• Option 2 (Correct): Without additional resources, increased awareness could indeed overwhelm existing mechanisms, although this is a logistic issue rather than an effectiveness one.</w:t>
        <w:br/>
        <w:t>• Option 3 (Correct): Discussing issues can improve culture but is a slow and gradual process which might not immediately enhance the mechanisms' effectiveness.</w:t>
        <w:br/>
        <w:t>• Option 4 (Incorrect): Comprehensive training leads to better understanding and confidence in using established mechanisms, directly enhancing their effectiveness by promoting both prevention and action.</w:t>
        <w:br/>
        <w:t>Hence, Option (4) is the right answer.</w:t>
        <w:br/>
        <w:br/>
        <w:t>1. Within the framework of the Special Marriage Act, 1954, a couple files a notice of intended marriage, which subsequently faces objections based on alleged violation of permissible age limits. However, the objector fails to substantiate their claims with credible evidence at the hearing. In this scenario, what is the likely outcome regarding the validity of the notice?</w:t>
        <w:br/>
        <w:t>(1)</w:t>
        <w:tab/>
        <w:t>The notice is validated as the objections are unsubstantiated, and the marriage can proceed after the mandatory waiting period.</w:t>
        <w:br/>
        <w:t>(2)</w:t>
        <w:tab/>
        <w:t>The objections are upheld by default, leading to the cancellation of the notice irrespective of the evidence provided.</w:t>
        <w:br/>
        <w:t>(3)</w:t>
        <w:tab/>
        <w:t>The registrar has the discretion to delay the proceedings indefinitely until further proof is provided by the objector.</w:t>
        <w:br/>
        <w:t>(4)</w:t>
        <w:tab/>
        <w:t>The couple must resubmit a new notice, initiating a fresh waiting period.</w:t>
        <w:br/>
        <w:t>Answer Key: 1</w:t>
        <w:br/>
        <w:t>Solution:</w:t>
        <w:br/>
        <w:t>•</w:t>
        <w:tab/>
        <w:t>Option 1 (Correct): The Special Marriage Act requires that objections must be supported by evidence. In this case, since no credible evidence is provided, the objections do not hold, and the notice stands valid.</w:t>
        <w:br/>
        <w:t>•</w:t>
        <w:tab/>
        <w:t>Option 2 (Incorrect): The Act does not support the upholding of objections without evidence, therefore this option is not feasible.</w:t>
        <w:br/>
        <w:t>•</w:t>
        <w:tab/>
        <w:t>Option 3 (Incorrect): The registrar cannot indefinitely delay the marriage without valid grounds; they are bound to proceed according to the stipulations of the law.</w:t>
        <w:br/>
        <w:t>•</w:t>
        <w:tab/>
        <w:t>Option 4 (Incorrect): There is no requirement for the couple to resubmit a notice if the initial objections are unsubstantiated.</w:t>
        <w:br/>
        <w:t>Hence, Option (1) is the right answer.</w:t>
        <w:br/>
        <w:br/>
        <w:t>2. Considering the implementation of IPC Section 498A, if a husband gifts his wife expensive jewelry which she later alleges was given with expectations of additional dowry, how does the law interpret such an allegation under the cruelty clause?</w:t>
        <w:br/>
        <w:t>(1)</w:t>
        <w:tab/>
        <w:t>The gift is viewed strictly as a dowry demand because it can potentially lead to coercion.</w:t>
        <w:br/>
        <w:t>(2)</w:t>
        <w:tab/>
        <w:t>Unless additional evidence supports the claim of coercion or linked expectations, the gift itself does not constitute cruelty.</w:t>
        <w:br/>
        <w:t>(3)</w:t>
        <w:tab/>
        <w:t>Any gift given during the marriage is automatically considered a dowry demand under IPC Section 498A.</w:t>
        <w:br/>
        <w:t>(4)</w:t>
        <w:tab/>
        <w:t>The courts dismiss such allegations as they do not pertain directly to physical abuse.</w:t>
        <w:br/>
        <w:t>Answer Key: 2</w:t>
        <w:br/>
        <w:t>Solution:</w:t>
        <w:br/>
        <w:t>•</w:t>
        <w:tab/>
        <w:t>Option 2 (Correct): IPC Section 498A specifies the need for clear evidence of cruelty or dowry demands. Without additional evidence indicating that the gift was coercive or had strings attached, it cannot be classified as cruelty.</w:t>
        <w:br/>
        <w:t>•</w:t>
        <w:tab/>
        <w:t>Option 1 (Incorrect): Not all gifts can be presumed as dowry unless there is clear evidence specifying the same.</w:t>
        <w:br/>
        <w:t>•</w:t>
        <w:tab/>
        <w:t>Option 3 (Incorrect): The law does not automatically assume all gifts as dowry demands; context and evidence are crucial.</w:t>
        <w:br/>
        <w:t>•</w:t>
        <w:tab/>
        <w:t>Option 4 (Incorrect): The courts consider all forms of cruelty, including emotional and psychological; dismissal is not automatic without proper judicial consideration.</w:t>
        <w:br/>
        <w:t>Hence, Option (2) is the right answer.</w:t>
        <w:br/>
        <w:br/>
        <w:t>3. In a case where both spouses seek different remedies under family law, with one filing for restitution of conjugal rights and the other for judicial separation, how does the court typically prioritize these claims?</w:t>
        <w:br/>
        <w:t>(1)</w:t>
        <w:tab/>
        <w:t>The court prioritizes the claim for restitution of conjugal rights, aiming to preserve the marriage wherever feasible.</w:t>
        <w:br/>
        <w:t>(2)</w:t>
        <w:tab/>
        <w:t>Judicial separation is generally prioritized as it allows for physical and legal space, potentially leading to a clearer resolution of underlying issues.</w:t>
        <w:br/>
        <w:t>(3)</w:t>
        <w:tab/>
        <w:t>Both claims are treated with equal priority, leading to a simultaneous trial and verdict.</w:t>
        <w:br/>
        <w:t>(4)</w:t>
        <w:tab/>
        <w:t>The claims are dismissed, and the couple is advised to resolve the matter privately.</w:t>
        <w:br/>
        <w:t>Answer Key: 1</w:t>
        <w:br/>
        <w:t>Solution:</w:t>
        <w:br/>
        <w:t>•</w:t>
        <w:tab/>
        <w:t>Option 1 (Correct): Generally, courts tend to prioritize the restoration of marital relationships through restitution of conjugal rights unless there are compelling reasons for judicial separation.</w:t>
        <w:br/>
        <w:t>•</w:t>
        <w:tab/>
        <w:t>Option 2 (Incorrect): While judicial separation can provide space, it is not typically prioritized over attempts to reconcile the spouses.</w:t>
        <w:br/>
        <w:t>•</w:t>
        <w:tab/>
        <w:t>Option 3 (Incorrect): The claims are not necessarily treated with equal priority; the nature of the relationship and potential for reconciliation often guide judicial discretion.</w:t>
        <w:br/>
        <w:t>•</w:t>
        <w:tab/>
        <w:t>Option 4 (Incorrect): Courts do not generally dismiss such claims outright but rather seek to adjudicate based on the merits and circumstances presented.</w:t>
        <w:br/>
        <w:t>Hence, Option (1) is the right answer.</w:t>
        <w:br/>
        <w:br/>
        <w:t>1. Which of the following are distinctive provisions of the Parsi Marriage and Divorce Act?</w:t>
        <w:br/>
        <w:t>I. Consent decree for divorce</w:t>
        <w:br/>
        <w:t>II. Community-based jury system</w:t>
        <w:br/>
        <w:t>III. Mandatory registration of marriage</w:t>
        <w:br/>
        <w:t>IV. Divorce by mutual consent</w:t>
        <w:br/>
        <w:t>Choose the correct answer from the options given below:</w:t>
        <w:br/>
        <w:t>(1) I, II, and III only</w:t>
        <w:br/>
        <w:t>(2) II and III only</w:t>
        <w:br/>
        <w:t>(3) I, III, and IV only</w:t>
        <w:br/>
        <w:t>(4) All of the above</w:t>
        <w:br/>
        <w:t>Answer Key: 2</w:t>
        <w:br/>
        <w:t>Solution:</w:t>
        <w:br/>
        <w:t>Statement I (Incorrect): Consent decree for divorce is not a distinctive provision specific to the Parsi Marriage and Divorce Act.</w:t>
        <w:br/>
        <w:t>Statement II (Correct): The Act incorporates a community-based jury system in the divorce proceedings.</w:t>
        <w:br/>
        <w:t>Statement III (Correct): Mandatory registration of marriage is a specific requirement under the act.</w:t>
        <w:br/>
        <w:t>Statement IV (Incorrect): Divorce by mutual consent is not unique to this act and is present in other personal law systems too.</w:t>
        <w:br/>
        <w:t>Hence, the correct answer is Option (2).</w:t>
        <w:br/>
        <w:br/>
        <w:t>2. Which of the following statements accurately reflect forms of Muslim divorce?</w:t>
        <w:br/>
        <w:t>I. Talaq-e-ahsan requires a single pronouncement of divorce and a period of iddah.</w:t>
        <w:br/>
        <w:t>II. Talaq-e-biddat allows for immediate and irreversible divorce.</w:t>
        <w:br/>
        <w:t>III. Talaq-e-hasan requires three pronouncements in three tuhrs.</w:t>
        <w:br/>
        <w:t>IV. Shayara Bano case abolished all forms of talaq.</w:t>
        <w:br/>
        <w:t>Choose the correct answer from the options given below:</w:t>
        <w:br/>
        <w:t>(1) I, II, and III only</w:t>
        <w:br/>
        <w:t>(2) II and III only</w:t>
        <w:br/>
        <w:t>(3) I, III, and IV only</w:t>
        <w:br/>
        <w:t>(4) All of the above</w:t>
        <w:br/>
        <w:t>Answer Key: 1</w:t>
        <w:br/>
        <w:t>Solution:</w:t>
        <w:br/>
        <w:t>Statement I (Correct): Talaq-e-ahsan is characterized by a single pronouncement followed by a waiting period, which is the iddah.</w:t>
        <w:br/>
        <w:t>Statement II (Correct): Talaq-e-biddat allows a husband to divorce his wife instantaneously and irrevocably.</w:t>
        <w:br/>
        <w:t>Statement III (Correct): Talaq-e-hasan involves three pronouncements of "talaq" during successive tuhrs (periods between menstruations).</w:t>
        <w:br/>
        <w:t>Statement IV (Incorrect): The Shayara Bano case specifically abolished the practice of talaq-e-biddat, not all forms of talaq.</w:t>
        <w:br/>
        <w:t>Hence, the correct answer is Option (1).</w:t>
        <w:br/>
        <w:br/>
        <w:t>3. Identify the grounds for divorce according to the amended Indian Divorce Act (Christian), 1869.</w:t>
        <w:br/>
        <w:t>I. Adultery</w:t>
        <w:br/>
        <w:t>II. Conversion to another religion</w:t>
        <w:br/>
        <w:t>III. Desertion for two years</w:t>
        <w:br/>
        <w:t>IV. Cruelty</w:t>
        <w:br/>
        <w:t>Choose the correct answer from the options given below:</w:t>
        <w:br/>
        <w:t>(1) I, II, and III only</w:t>
        <w:br/>
        <w:t>(2) I and IV only</w:t>
        <w:br/>
        <w:t>(3) I, III, and IV only</w:t>
        <w:br/>
        <w:t>(4) All of the above</w:t>
        <w:br/>
        <w:t>Answer Key: 3</w:t>
        <w:br/>
        <w:t>Solution:</w:t>
        <w:br/>
        <w:t>Statement I (Correct): Adultery remains a ground for divorce under the amended act.</w:t>
        <w:br/>
        <w:t>Statement II (Incorrect): Conversion to another religion by itself is not a ground for divorce under this act.</w:t>
        <w:br/>
        <w:t>Statement III (Correct): Desertion for two years is recognized as a ground for divorce.</w:t>
        <w:br/>
        <w:t>Statement IV (Correct): Cruelty is also considered a valid ground for divorce under the act.</w:t>
        <w:br/>
        <w:t>Hence, the correct answer is Option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