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In the context of anthropometric data used in apparel designing, which factor is crucial for accurately determining the ergonomic compatibility of workplace attire for diverse body types?</w:t>
        <w:br/>
        <w:t xml:space="preserve">(1) Systematic collection of body measurements </w:t>
        <w:br/>
        <w:t>(2) Color and fabric selection</w:t>
        <w:br/>
        <w:t>(3) Trend analysis in fashion design</w:t>
        <w:br/>
        <w:t>(4) Branding and marketing strategies</w:t>
        <w:br/>
        <w:t>Answer Key: (1)</w:t>
        <w:br/>
        <w:t>Solution:</w:t>
        <w:br/>
        <w:t>Option (1) is correct. Systematic collection of body measurements is essential for designing workplace attire that fits well and accommodates various body types, ensuring both comfort and functionality, which are critical for ergonomic compatibility.</w:t>
        <w:br/>
        <w:t>Option (2) is incorrect. While color and fabric selection are important for aesthetic and functional considerations in apparel design, they do not directly influence ergonomic compatibility.</w:t>
        <w:br/>
        <w:t>Option (3) is incorrect. Trend analysis informs current fashion directions but does not address the fundamental ergonomic needs based on anthropometry.</w:t>
        <w:br/>
        <w:t>Option (4) is incorrect. Branding and marketing strategies focus on the promotion and sale of garments rather than on their ergonomic design.</w:t>
        <w:br/>
        <w:t>Hence, the correct answer is Option (1).</w:t>
        <w:br/>
        <w:br/>
        <w:t>--Question Starting--</w:t>
        <w:br/>
        <w:t>Regarding the enforcement of building regulations, which aspect is most critical in ensuring that housing accommodates special needs groups effectively?</w:t>
        <w:br/>
        <w:t>(1) Adherence to zoning norms and standards</w:t>
        <w:br/>
        <w:t>(2) Aesthetic design principles</w:t>
        <w:br/>
        <w:t>(3) Economic feasibility of construction projects</w:t>
        <w:br/>
        <w:t>(4) Environmental impact assessments</w:t>
        <w:br/>
        <w:t>Answer Key: (1)</w:t>
        <w:br/>
        <w:t>Solution:</w:t>
        <w:br/>
        <w:t>Option (1) is correct. Adherence to zoning norms and standards is essential for ensuring that buildings are designed and located in ways that meet the specific needs of special groups, such as accessibility features for the disabled.</w:t>
        <w:br/>
        <w:t>Option (2) is incorrect. While aesthetic design principles contribute to the visual appeal of housing, they do not primarily ensure the accommodation of special needs groups.</w:t>
        <w:br/>
        <w:t>Option (3) is incorrect. Economic feasibility is important for project viability but does not specifically address the accommodation needs of special groups in housing designs.</w:t>
        <w:br/>
        <w:t>Option (4) is incorrect. Environmental impact assessments are crucial for sustainability but are secondary to specific regulatory compliance that ensures housing is appropriate for special needs groups.</w:t>
        <w:br/>
        <w:t>Hence, the correct answer is Option (1).</w:t>
        <w:br/>
        <w:br/>
        <w:t>--Question Starting--</w:t>
        <w:br/>
        <w:t>In the realm of family studies, how does the concept of human rights intersect most directly with the rights of children in legislative frameworks?</w:t>
        <w:br/>
        <w:t>(1) Through laws specifically designed to enhance the protection and development of children</w:t>
        <w:br/>
        <w:t>(2) By the establishment of educational institutions</w:t>
        <w:br/>
        <w:t>(3) Through international trade agreements</w:t>
        <w:br/>
        <w:t>(4) By promoting parental employment opportunities</w:t>
        <w:br/>
        <w:t>Answer Key: (1)</w:t>
        <w:br/>
        <w:t>Solution:</w:t>
        <w:br/>
        <w:t>Option (1) is correct. Laws specifically designed to protect and develop children are direct applications of human rights principles, focusing on the safety, education, and general welfare of children as rights holders.</w:t>
        <w:br/>
        <w:t>Option (2) is incorrect. While the establishment of educational institutions supports children's rights to education, it is a broader application not specifically tied to legislative human rights frameworks.</w:t>
        <w:br/>
        <w:t>Option (3) is incorrect. International trade agreements generally focus on economic relations and have indirect impacts on children’s rights.</w:t>
        <w:br/>
        <w:t>Option (4) is incorrect. Promoting parental employment opportunities supports family stability but does not directly intersect with children's rights under human rights laws.</w:t>
        <w:br/>
        <w:t>Hence, the correct answer is Option (1).</w:t>
        <w:br/>
        <w:br/>
        <w:t>--Question Starting--</w:t>
        <w:br/>
        <w:t>What is the primary methodological consideration when developing training programs aimed at entrepreneurship development in community outreach initiatives?</w:t>
        <w:br/>
        <w:t>(1) Integrating skill development and capacity building techniques</w:t>
        <w:br/>
        <w:t>(2) Prioritizing theoretical knowledge over practical application</w:t>
        <w:br/>
        <w:t>(3) Focusing solely on financial literacy</w:t>
        <w:br/>
        <w:t>(4) Limiting scope to pre-existing entrepreneurs</w:t>
        <w:br/>
        <w:t>Answer Key: (1)</w:t>
        <w:br/>
        <w:t>Solution:</w:t>
        <w:br/>
        <w:t>Option (1) is correct. Integrating skill development and capacity building techniques is essential in training programs for entrepreneurship development, as it ensures that participants not only learn theoretical concepts but also acquire practical skills necessary for starting and managing businesses.</w:t>
        <w:br/>
        <w:t>Option (2) is incorrect. Prioritizing theoretical knowledge over practical application does not effectively support the practical needs of aspiring entrepreneurs.</w:t>
        <w:br/>
        <w:t>Option (3) is incorrect. While financial literacy is important, focusing solely on this aspect ignores other critical entrepreneurial skills such as marketing, operations, and strategic planning.</w:t>
        <w:br/>
        <w:t>Option (4) is incorrect. Limiting scope to pre-existing entrepreneurs excludes potential entrepreneurs and hinders broader community economic development.</w:t>
        <w:br/>
        <w:t>Hence, the correct answer is Option (1).</w:t>
        <w:br/>
        <w:br/>
        <w:t>--Question Starting--</w:t>
        <w:br/>
        <w:t>Which type of organization plays a pivotal role at the international level in promoting development communication, with a focus on bridging information gaps between developed and developing nations?</w:t>
        <w:br/>
        <w:t>(1) United Nations Educational, Scientific and Cultural Organization (UNESCO)</w:t>
        <w:br/>
        <w:t>(2) Multinational corporations (MNCs)</w:t>
        <w:br/>
        <w:t>(3) Local non-governmental organizations (NGOs)</w:t>
        <w:br/>
        <w:t>(4) National trade unions</w:t>
        <w:br/>
        <w:t>Answer Key: (1)</w:t>
        <w:br/>
        <w:t>Solution:</w:t>
        <w:br/>
        <w:t>Option (1) is correct. UNESCO, as a specialized agency of the United Nations, actively works at the international level to promote development communication, focusing on education, science, and culture, which are crucial for bridging information gaps between developed and developing countries.</w:t>
        <w:br/>
        <w:t>Option (2) is incorrect. While MNCs may contribute to information dissemination, their primary focus is not development communication.</w:t>
        <w:br/>
        <w:t>Option (3) is incorrect. Local NGOs work primarily at local or national levels and typically do not have the reach or mandate to influence international development communication significantly.</w:t>
        <w:br/>
        <w:t>Option (4) is incorrect. National trade unions are primarily concerned with labor rights and do not primarily focus on development communication.</w:t>
        <w:br/>
        <w:t>Hence, the correct answer is Option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