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200" w:before="0" w:line="360" w:lineRule="auto"/>
        <w:jc w:val="center"/>
        <w:rPr>
          <w:b w:val="1"/>
          <w:sz w:val="28"/>
          <w:szCs w:val="28"/>
        </w:rPr>
      </w:pPr>
      <w:bookmarkStart w:colFirst="0" w:colLast="0" w:name="_pr4yi433djzo" w:id="0"/>
      <w:bookmarkEnd w:id="0"/>
      <w:r w:rsidDel="00000000" w:rsidR="00000000" w:rsidRPr="00000000">
        <w:rPr>
          <w:b w:val="1"/>
          <w:sz w:val="28"/>
          <w:szCs w:val="28"/>
          <w:rtl w:val="0"/>
        </w:rPr>
        <w:t xml:space="preserve">Database Tuning Advisor</w:t>
      </w:r>
    </w:p>
    <w:p w:rsidR="00000000" w:rsidDel="00000000" w:rsidP="00000000" w:rsidRDefault="00000000" w:rsidRPr="00000000" w14:paraId="00000002">
      <w:pPr>
        <w:spacing w:after="0" w:line="360" w:lineRule="auto"/>
        <w:ind w:firstLine="360"/>
        <w:jc w:val="both"/>
        <w:rPr/>
      </w:pPr>
      <w:r w:rsidDel="00000000" w:rsidR="00000000" w:rsidRPr="00000000">
        <w:rPr>
          <w:rtl w:val="0"/>
        </w:rPr>
        <w:t xml:space="preserve">Performance Tuning pada database terus dikembangkan agar dapat memudahkan DBA untuk lebih cepat mengidentifikasi </w:t>
      </w:r>
      <w:r w:rsidDel="00000000" w:rsidR="00000000" w:rsidRPr="00000000">
        <w:rPr>
          <w:i w:val="1"/>
          <w:rtl w:val="0"/>
        </w:rPr>
        <w:t xml:space="preserve">bottleneck</w:t>
      </w:r>
      <w:r w:rsidDel="00000000" w:rsidR="00000000" w:rsidRPr="00000000">
        <w:rPr>
          <w:rtl w:val="0"/>
        </w:rPr>
        <w:t xml:space="preserve">, menargetkan operasi yang tidak sesuai dengan melihat hasil dari </w:t>
      </w:r>
      <w:r w:rsidDel="00000000" w:rsidR="00000000" w:rsidRPr="00000000">
        <w:rPr>
          <w:i w:val="1"/>
          <w:rtl w:val="0"/>
        </w:rPr>
        <w:t xml:space="preserve">query execution plan</w:t>
      </w:r>
      <w:r w:rsidDel="00000000" w:rsidR="00000000" w:rsidRPr="00000000">
        <w:rPr>
          <w:rtl w:val="0"/>
        </w:rPr>
        <w:t xml:space="preserve">,</w:t>
      </w:r>
      <w:r w:rsidDel="00000000" w:rsidR="00000000" w:rsidRPr="00000000">
        <w:rPr>
          <w:rtl w:val="0"/>
        </w:rPr>
        <w:t xml:space="preserve"> dan menghilangkan dugaan-dugaan yang tidak pasti.</w:t>
      </w:r>
    </w:p>
    <w:p w:rsidR="00000000" w:rsidDel="00000000" w:rsidP="00000000" w:rsidRDefault="00000000" w:rsidRPr="00000000" w14:paraId="00000003">
      <w:pPr>
        <w:spacing w:after="0" w:line="360" w:lineRule="auto"/>
        <w:ind w:firstLine="360"/>
        <w:jc w:val="both"/>
        <w:rPr/>
      </w:pPr>
      <w:r w:rsidDel="00000000" w:rsidR="00000000" w:rsidRPr="00000000">
        <w:rPr>
          <w:rtl w:val="0"/>
        </w:rPr>
        <w:t xml:space="preserve">Database Engine Tuning Advisor (DETA) adalah aplikasi klien yang disediakan oleh Microsoft SQL Server sebagai Query Optimization yang menganalisis </w:t>
      </w:r>
      <w:r w:rsidDel="00000000" w:rsidR="00000000" w:rsidRPr="00000000">
        <w:rPr>
          <w:i w:val="1"/>
          <w:rtl w:val="0"/>
        </w:rPr>
        <w:t xml:space="preserve">workloads</w:t>
      </w:r>
      <w:r w:rsidDel="00000000" w:rsidR="00000000" w:rsidRPr="00000000">
        <w:rPr>
          <w:rtl w:val="0"/>
        </w:rPr>
        <w:t xml:space="preserve"> database dan membuat rekomendasi yang akan meningkatkan kinerja pemrosesan query, seperti:</w:t>
      </w:r>
    </w:p>
    <w:p w:rsidR="00000000" w:rsidDel="00000000" w:rsidP="00000000" w:rsidRDefault="00000000" w:rsidRPr="00000000" w14:paraId="00000004">
      <w:pPr>
        <w:numPr>
          <w:ilvl w:val="0"/>
          <w:numId w:val="1"/>
        </w:numPr>
        <w:spacing w:after="0" w:afterAutospacing="0" w:line="360" w:lineRule="auto"/>
        <w:ind w:left="720" w:hanging="360"/>
        <w:jc w:val="both"/>
        <w:rPr>
          <w:u w:val="none"/>
        </w:rPr>
      </w:pPr>
      <w:r w:rsidDel="00000000" w:rsidR="00000000" w:rsidRPr="00000000">
        <w:rPr>
          <w:rtl w:val="0"/>
        </w:rPr>
        <w:t xml:space="preserve">Memodifikasi struktur database seperti menambahkan </w:t>
      </w:r>
      <w:r w:rsidDel="00000000" w:rsidR="00000000" w:rsidRPr="00000000">
        <w:rPr>
          <w:rtl w:val="0"/>
        </w:rPr>
        <w:t xml:space="preserve">index </w:t>
      </w:r>
      <w:r w:rsidDel="00000000" w:rsidR="00000000" w:rsidRPr="00000000">
        <w:rPr>
          <w:rtl w:val="0"/>
        </w:rPr>
        <w:t xml:space="preserve">(clustered, nonclustered, dan indexed views);</w:t>
      </w:r>
    </w:p>
    <w:p w:rsidR="00000000" w:rsidDel="00000000" w:rsidP="00000000" w:rsidRDefault="00000000" w:rsidRPr="00000000" w14:paraId="00000005">
      <w:pPr>
        <w:numPr>
          <w:ilvl w:val="0"/>
          <w:numId w:val="1"/>
        </w:numPr>
        <w:spacing w:after="0" w:afterAutospacing="0" w:line="360" w:lineRule="auto"/>
        <w:ind w:left="720" w:hanging="360"/>
        <w:jc w:val="both"/>
        <w:rPr>
          <w:u w:val="none"/>
        </w:rPr>
      </w:pPr>
      <w:r w:rsidDel="00000000" w:rsidR="00000000" w:rsidRPr="00000000">
        <w:rPr>
          <w:rtl w:val="0"/>
        </w:rPr>
        <w:t xml:space="preserve">Menambahkan partisi;</w:t>
      </w:r>
    </w:p>
    <w:p w:rsidR="00000000" w:rsidDel="00000000" w:rsidP="00000000" w:rsidRDefault="00000000" w:rsidRPr="00000000" w14:paraId="00000006">
      <w:pPr>
        <w:numPr>
          <w:ilvl w:val="0"/>
          <w:numId w:val="1"/>
        </w:numPr>
        <w:spacing w:after="0" w:line="360" w:lineRule="auto"/>
        <w:ind w:left="720" w:hanging="360"/>
        <w:jc w:val="both"/>
        <w:rPr>
          <w:u w:val="none"/>
        </w:rPr>
      </w:pPr>
      <w:r w:rsidDel="00000000" w:rsidR="00000000" w:rsidRPr="00000000">
        <w:rPr>
          <w:rtl w:val="0"/>
        </w:rPr>
        <w:t xml:space="preserve">Menambahkan statistik termasuk statistik multi-kolom yang tidak dibuat secara otomatis, meskipun telah mengaktifkan opsi AUTO_CREATE_STATISTICS pada database.</w:t>
      </w:r>
    </w:p>
    <w:p w:rsidR="00000000" w:rsidDel="00000000" w:rsidP="00000000" w:rsidRDefault="00000000" w:rsidRPr="00000000" w14:paraId="00000007">
      <w:pPr>
        <w:spacing w:after="200" w:line="360" w:lineRule="auto"/>
        <w:ind w:left="0" w:firstLine="360"/>
        <w:jc w:val="both"/>
        <w:rPr/>
      </w:pPr>
      <w:r w:rsidDel="00000000" w:rsidR="00000000" w:rsidRPr="00000000">
        <w:rPr>
          <w:rtl w:val="0"/>
        </w:rPr>
        <w:t xml:space="preserve">Selain mengidentifikasi berbagai peluang yang ada untuk meningkatkan kinerja query, DETA akan membuat skrip T-SQL untuk mengimplementasikan rekomendasi tersebut.</w:t>
      </w:r>
    </w:p>
    <w:p w:rsidR="00000000" w:rsidDel="00000000" w:rsidP="00000000" w:rsidRDefault="00000000" w:rsidRPr="00000000" w14:paraId="00000008">
      <w:pPr>
        <w:spacing w:after="0" w:line="360" w:lineRule="auto"/>
        <w:ind w:firstLine="360"/>
        <w:jc w:val="both"/>
        <w:rPr/>
      </w:pPr>
      <w:r w:rsidDel="00000000" w:rsidR="00000000" w:rsidRPr="00000000">
        <w:rPr>
          <w:rtl w:val="0"/>
        </w:rPr>
        <w:t xml:space="preserve">Berikut merupakan langkah penggunaan Database Engine Tuning Advisor dengan Graphical User Interface (GUI), antara lain:</w:t>
      </w:r>
    </w:p>
    <w:p w:rsidR="00000000" w:rsidDel="00000000" w:rsidP="00000000" w:rsidRDefault="00000000" w:rsidRPr="00000000" w14:paraId="00000009">
      <w:pPr>
        <w:numPr>
          <w:ilvl w:val="0"/>
          <w:numId w:val="2"/>
        </w:numPr>
        <w:spacing w:after="0" w:line="360" w:lineRule="auto"/>
        <w:ind w:left="270" w:hanging="270"/>
        <w:jc w:val="both"/>
        <w:rPr>
          <w:u w:val="none"/>
        </w:rPr>
      </w:pPr>
      <w:r w:rsidDel="00000000" w:rsidR="00000000" w:rsidRPr="00000000">
        <w:rPr>
          <w:rtl w:val="0"/>
        </w:rPr>
        <w:t xml:space="preserve">Pilih DETA dari menu </w:t>
      </w:r>
      <w:r w:rsidDel="00000000" w:rsidR="00000000" w:rsidRPr="00000000">
        <w:rPr>
          <w:b w:val="1"/>
          <w:rtl w:val="0"/>
        </w:rPr>
        <w:t xml:space="preserve">Tools &gt; Database Engine Tuning Adivisor (DETA)</w:t>
      </w:r>
      <w:r w:rsidDel="00000000" w:rsidR="00000000" w:rsidRPr="00000000">
        <w:rPr>
          <w:rtl w:val="0"/>
        </w:rPr>
        <w:t xml:space="preserve"> di SQL Server Management Studio (SSMS)</w:t>
      </w:r>
      <w:r w:rsidDel="00000000" w:rsidR="00000000" w:rsidRPr="00000000">
        <w:rPr>
          <w:rtl w:val="0"/>
        </w:rPr>
      </w:r>
    </w:p>
    <w:p w:rsidR="00000000" w:rsidDel="00000000" w:rsidP="00000000" w:rsidRDefault="00000000" w:rsidRPr="00000000" w14:paraId="0000000A">
      <w:pPr>
        <w:spacing w:after="200" w:lineRule="auto"/>
        <w:ind w:left="0" w:firstLine="0"/>
        <w:jc w:val="both"/>
        <w:rPr/>
      </w:pPr>
      <w:r w:rsidDel="00000000" w:rsidR="00000000" w:rsidRPr="00000000">
        <w:rPr/>
        <w:drawing>
          <wp:inline distB="114300" distT="114300" distL="114300" distR="114300">
            <wp:extent cx="5472113" cy="2446143"/>
            <wp:effectExtent b="0" l="0" r="0" t="0"/>
            <wp:docPr id="17" name="image18.png"/>
            <a:graphic>
              <a:graphicData uri="http://schemas.openxmlformats.org/drawingml/2006/picture">
                <pic:pic>
                  <pic:nvPicPr>
                    <pic:cNvPr id="0" name="image18.png"/>
                    <pic:cNvPicPr preferRelativeResize="0"/>
                  </pic:nvPicPr>
                  <pic:blipFill>
                    <a:blip r:embed="rId6"/>
                    <a:srcRect b="61936" l="0" r="51602" t="0"/>
                    <a:stretch>
                      <a:fillRect/>
                    </a:stretch>
                  </pic:blipFill>
                  <pic:spPr>
                    <a:xfrm>
                      <a:off x="0" y="0"/>
                      <a:ext cx="5472113" cy="244614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2"/>
        </w:numPr>
        <w:spacing w:after="200" w:lineRule="auto"/>
        <w:ind w:left="270" w:hanging="270"/>
        <w:jc w:val="both"/>
        <w:rPr>
          <w:u w:val="none"/>
        </w:rPr>
      </w:pPr>
      <w:r w:rsidDel="00000000" w:rsidR="00000000" w:rsidRPr="00000000">
        <w:rPr>
          <w:rtl w:val="0"/>
        </w:rPr>
        <w:t xml:space="preserve">Pada window box Connect to Server, masukkan user dan password.</w:t>
      </w:r>
    </w:p>
    <w:p w:rsidR="00000000" w:rsidDel="00000000" w:rsidP="00000000" w:rsidRDefault="00000000" w:rsidRPr="00000000" w14:paraId="0000000C">
      <w:pPr>
        <w:numPr>
          <w:ilvl w:val="0"/>
          <w:numId w:val="2"/>
        </w:numPr>
        <w:spacing w:after="0" w:afterAutospacing="0" w:line="360" w:lineRule="auto"/>
        <w:ind w:left="270" w:hanging="270"/>
        <w:jc w:val="both"/>
        <w:rPr>
          <w:u w:val="none"/>
        </w:rPr>
      </w:pPr>
      <w:r w:rsidDel="00000000" w:rsidR="00000000" w:rsidRPr="00000000">
        <w:rPr>
          <w:rtl w:val="0"/>
        </w:rPr>
        <w:t xml:space="preserve">Pada tab dialog properti DETA </w:t>
      </w:r>
      <w:r w:rsidDel="00000000" w:rsidR="00000000" w:rsidRPr="00000000">
        <w:rPr>
          <w:b w:val="1"/>
          <w:rtl w:val="0"/>
        </w:rPr>
        <w:t xml:space="preserve">General</w:t>
      </w:r>
      <w:r w:rsidDel="00000000" w:rsidR="00000000" w:rsidRPr="00000000">
        <w:rPr>
          <w:rtl w:val="0"/>
        </w:rPr>
        <w:t xml:space="preserve">, beberapa poin yang perlu diisi sebagai berikut:</w:t>
      </w:r>
    </w:p>
    <w:p w:rsidR="00000000" w:rsidDel="00000000" w:rsidP="00000000" w:rsidRDefault="00000000" w:rsidRPr="00000000" w14:paraId="0000000D">
      <w:pPr>
        <w:numPr>
          <w:ilvl w:val="0"/>
          <w:numId w:val="3"/>
        </w:numPr>
        <w:spacing w:after="0" w:afterAutospacing="0" w:line="360" w:lineRule="auto"/>
        <w:ind w:left="720" w:hanging="270"/>
        <w:jc w:val="both"/>
        <w:rPr>
          <w:u w:val="none"/>
        </w:rPr>
      </w:pPr>
      <w:r w:rsidDel="00000000" w:rsidR="00000000" w:rsidRPr="00000000">
        <w:rPr>
          <w:rtl w:val="0"/>
        </w:rPr>
        <w:t xml:space="preserve">Masukkan </w:t>
      </w:r>
      <w:r w:rsidDel="00000000" w:rsidR="00000000" w:rsidRPr="00000000">
        <w:rPr>
          <w:b w:val="1"/>
          <w:rtl w:val="0"/>
        </w:rPr>
        <w:t xml:space="preserve">Session Name</w:t>
      </w:r>
      <w:r w:rsidDel="00000000" w:rsidR="00000000" w:rsidRPr="00000000">
        <w:rPr>
          <w:rtl w:val="0"/>
        </w:rPr>
        <w:t xml:space="preserve"> untuk memberikan nama sesi tuning database;</w:t>
      </w:r>
    </w:p>
    <w:p w:rsidR="00000000" w:rsidDel="00000000" w:rsidP="00000000" w:rsidRDefault="00000000" w:rsidRPr="00000000" w14:paraId="0000000E">
      <w:pPr>
        <w:numPr>
          <w:ilvl w:val="0"/>
          <w:numId w:val="3"/>
        </w:numPr>
        <w:spacing w:after="0" w:afterAutospacing="0" w:line="360" w:lineRule="auto"/>
        <w:ind w:left="720" w:hanging="270"/>
        <w:jc w:val="both"/>
        <w:rPr>
          <w:u w:val="none"/>
        </w:rPr>
      </w:pPr>
      <w:r w:rsidDel="00000000" w:rsidR="00000000" w:rsidRPr="00000000">
        <w:rPr>
          <w:rtl w:val="0"/>
        </w:rPr>
        <w:t xml:space="preserve">Pilih salah satu radio button </w:t>
      </w:r>
      <w:r w:rsidDel="00000000" w:rsidR="00000000" w:rsidRPr="00000000">
        <w:rPr>
          <w:b w:val="1"/>
          <w:rtl w:val="0"/>
        </w:rPr>
        <w:t xml:space="preserve">Workload</w:t>
      </w:r>
      <w:r w:rsidDel="00000000" w:rsidR="00000000" w:rsidRPr="00000000">
        <w:rPr>
          <w:rtl w:val="0"/>
        </w:rPr>
        <w:t xml:space="preserve">: File (.sql script atau trace file) atau Table dengan browse workload file, sedangkan pilihan Plan Cache dan Query Store tanpa browse file;</w:t>
      </w:r>
    </w:p>
    <w:p w:rsidR="00000000" w:rsidDel="00000000" w:rsidP="00000000" w:rsidRDefault="00000000" w:rsidRPr="00000000" w14:paraId="0000000F">
      <w:pPr>
        <w:numPr>
          <w:ilvl w:val="0"/>
          <w:numId w:val="3"/>
        </w:numPr>
        <w:spacing w:after="0" w:afterAutospacing="0" w:line="360" w:lineRule="auto"/>
        <w:ind w:left="720" w:hanging="270"/>
        <w:jc w:val="both"/>
        <w:rPr>
          <w:u w:val="none"/>
        </w:rPr>
      </w:pPr>
      <w:r w:rsidDel="00000000" w:rsidR="00000000" w:rsidRPr="00000000">
        <w:rPr>
          <w:rtl w:val="0"/>
        </w:rPr>
        <w:t xml:space="preserve">Pilih </w:t>
      </w:r>
      <w:r w:rsidDel="00000000" w:rsidR="00000000" w:rsidRPr="00000000">
        <w:rPr>
          <w:b w:val="1"/>
          <w:rtl w:val="0"/>
        </w:rPr>
        <w:t xml:space="preserve">Database </w:t>
      </w:r>
      <w:r w:rsidDel="00000000" w:rsidR="00000000" w:rsidRPr="00000000">
        <w:rPr>
          <w:rtl w:val="0"/>
        </w:rPr>
        <w:t xml:space="preserve">untuk dilakukan tuning; pada opsi ini dapat memilih lebih dari satu database dan dapat drill-in untuk menentukan tabel-tabel secara individual;</w:t>
      </w:r>
    </w:p>
    <w:p w:rsidR="00000000" w:rsidDel="00000000" w:rsidP="00000000" w:rsidRDefault="00000000" w:rsidRPr="00000000" w14:paraId="00000010">
      <w:pPr>
        <w:numPr>
          <w:ilvl w:val="0"/>
          <w:numId w:val="3"/>
        </w:numPr>
        <w:spacing w:after="200" w:line="360" w:lineRule="auto"/>
        <w:ind w:left="720" w:hanging="270"/>
        <w:jc w:val="both"/>
        <w:rPr>
          <w:u w:val="none"/>
        </w:rPr>
      </w:pPr>
      <w:r w:rsidDel="00000000" w:rsidR="00000000" w:rsidRPr="00000000">
        <w:rPr>
          <w:rtl w:val="0"/>
        </w:rPr>
        <w:t xml:space="preserve">Klik checkbox </w:t>
      </w:r>
      <w:r w:rsidDel="00000000" w:rsidR="00000000" w:rsidRPr="00000000">
        <w:rPr>
          <w:b w:val="1"/>
          <w:rtl w:val="0"/>
        </w:rPr>
        <w:t xml:space="preserve">Save Tuning Log </w:t>
      </w:r>
      <w:r w:rsidDel="00000000" w:rsidR="00000000" w:rsidRPr="00000000">
        <w:rPr>
          <w:rtl w:val="0"/>
        </w:rPr>
        <w:t xml:space="preserve">untuk menyimpan settingan tuning secara otomatis.</w:t>
      </w:r>
    </w:p>
    <w:p w:rsidR="00000000" w:rsidDel="00000000" w:rsidP="00000000" w:rsidRDefault="00000000" w:rsidRPr="00000000" w14:paraId="00000011">
      <w:pPr>
        <w:spacing w:after="200" w:lineRule="auto"/>
        <w:ind w:left="0" w:firstLine="0"/>
        <w:jc w:val="both"/>
        <w:rPr/>
      </w:pPr>
      <w:r w:rsidDel="00000000" w:rsidR="00000000" w:rsidRPr="00000000">
        <w:rPr/>
        <w:drawing>
          <wp:inline distB="114300" distT="114300" distL="114300" distR="114300">
            <wp:extent cx="5943600" cy="4305300"/>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2"/>
        </w:numPr>
        <w:spacing w:after="200" w:line="360" w:lineRule="auto"/>
        <w:ind w:left="270" w:hanging="270"/>
        <w:jc w:val="both"/>
        <w:rPr>
          <w:u w:val="none"/>
        </w:rPr>
      </w:pPr>
      <w:r w:rsidDel="00000000" w:rsidR="00000000" w:rsidRPr="00000000">
        <w:rPr>
          <w:rtl w:val="0"/>
        </w:rPr>
        <w:t xml:space="preserve">Pada tab </w:t>
      </w:r>
      <w:r w:rsidDel="00000000" w:rsidR="00000000" w:rsidRPr="00000000">
        <w:rPr>
          <w:b w:val="1"/>
          <w:rtl w:val="0"/>
        </w:rPr>
        <w:t xml:space="preserve">Tuning Options</w:t>
      </w:r>
      <w:r w:rsidDel="00000000" w:rsidR="00000000" w:rsidRPr="00000000">
        <w:rPr>
          <w:rtl w:val="0"/>
        </w:rPr>
        <w:t xml:space="preserve">, untuk menentukan pilihan Physical Design Structure (PDS) yang digunakan database, menambahkan partisi, dan apakah akan menjaga struktur desain fisik yang ada. Pada tuning options mungkin dapat ingin menjalankan analisis lebih dari sekali jika perlu untuk menentukan opsi yang berbeda. Jika ingin menjalankan DETA pada periode waktu tertentu, klik </w:t>
      </w:r>
      <w:r w:rsidDel="00000000" w:rsidR="00000000" w:rsidRPr="00000000">
        <w:rPr>
          <w:b w:val="1"/>
          <w:rtl w:val="0"/>
        </w:rPr>
        <w:t xml:space="preserve">checkbox Limit Tuning Time</w:t>
      </w:r>
      <w:r w:rsidDel="00000000" w:rsidR="00000000" w:rsidRPr="00000000">
        <w:rPr>
          <w:rtl w:val="0"/>
        </w:rPr>
        <w:t xml:space="preserve"> dan tentukan stop time-nya.</w:t>
      </w:r>
    </w:p>
    <w:p w:rsidR="00000000" w:rsidDel="00000000" w:rsidP="00000000" w:rsidRDefault="00000000" w:rsidRPr="00000000" w14:paraId="00000013">
      <w:pPr>
        <w:spacing w:after="0" w:line="360" w:lineRule="auto"/>
        <w:ind w:left="270" w:firstLine="0"/>
        <w:jc w:val="both"/>
        <w:rPr/>
      </w:pPr>
      <w:r w:rsidDel="00000000" w:rsidR="00000000" w:rsidRPr="00000000">
        <w:rPr>
          <w:rtl w:val="0"/>
        </w:rPr>
        <w:t xml:space="preserve">Untuk informasi lebih detail, dapat mengakses laman berikut: </w:t>
      </w:r>
      <w:hyperlink r:id="rId8">
        <w:r w:rsidDel="00000000" w:rsidR="00000000" w:rsidRPr="00000000">
          <w:rPr>
            <w:color w:val="1155cc"/>
            <w:u w:val="single"/>
            <w:rtl w:val="0"/>
          </w:rPr>
          <w:t xml:space="preserve">https://learn.microsoft.com/en-us/sql/relational-databases/performance/start-and-use-the-database-engine-tuning-advisor?view=sql-server-ver16</w:t>
        </w:r>
      </w:hyperlink>
      <w:r w:rsidDel="00000000" w:rsidR="00000000" w:rsidRPr="00000000">
        <w:rPr>
          <w:rtl w:val="0"/>
        </w:rPr>
        <w:t xml:space="preserve"> </w:t>
      </w:r>
    </w:p>
    <w:p w:rsidR="00000000" w:rsidDel="00000000" w:rsidP="00000000" w:rsidRDefault="00000000" w:rsidRPr="00000000" w14:paraId="00000014">
      <w:pPr>
        <w:spacing w:after="200" w:lineRule="auto"/>
        <w:ind w:left="0" w:firstLine="0"/>
        <w:jc w:val="both"/>
        <w:rPr/>
      </w:pPr>
      <w:r w:rsidDel="00000000" w:rsidR="00000000" w:rsidRPr="00000000">
        <w:rPr/>
        <w:drawing>
          <wp:inline distB="114300" distT="114300" distL="114300" distR="114300">
            <wp:extent cx="5943600" cy="3797300"/>
            <wp:effectExtent b="0" l="0" r="0" t="0"/>
            <wp:docPr id="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2"/>
        </w:numPr>
        <w:spacing w:after="200" w:lineRule="auto"/>
        <w:ind w:left="270" w:hanging="270"/>
        <w:jc w:val="both"/>
        <w:rPr>
          <w:u w:val="none"/>
        </w:rPr>
      </w:pPr>
      <w:r w:rsidDel="00000000" w:rsidR="00000000" w:rsidRPr="00000000">
        <w:rPr>
          <w:rtl w:val="0"/>
        </w:rPr>
        <w:t xml:space="preserve">Klik </w:t>
      </w:r>
      <w:r w:rsidDel="00000000" w:rsidR="00000000" w:rsidRPr="00000000">
        <w:rPr>
          <w:b w:val="1"/>
          <w:rtl w:val="0"/>
        </w:rPr>
        <w:t xml:space="preserve">Start Analysis</w:t>
      </w:r>
      <w:r w:rsidDel="00000000" w:rsidR="00000000" w:rsidRPr="00000000">
        <w:rPr>
          <w:rtl w:val="0"/>
        </w:rPr>
        <w:t xml:space="preserve"> pada top level menu DETA untuk memulai analisis.</w:t>
      </w:r>
    </w:p>
    <w:p w:rsidR="00000000" w:rsidDel="00000000" w:rsidP="00000000" w:rsidRDefault="00000000" w:rsidRPr="00000000" w14:paraId="00000016">
      <w:pPr>
        <w:spacing w:after="200" w:lineRule="auto"/>
        <w:ind w:left="270" w:firstLine="0"/>
        <w:jc w:val="both"/>
        <w:rPr/>
      </w:pPr>
      <w:r w:rsidDel="00000000" w:rsidR="00000000" w:rsidRPr="00000000">
        <w:rPr/>
        <w:drawing>
          <wp:inline distB="114300" distT="114300" distL="114300" distR="114300">
            <wp:extent cx="4338638" cy="1296406"/>
            <wp:effectExtent b="0" l="0" r="0" t="0"/>
            <wp:docPr id="1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338638" cy="129640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2"/>
        </w:numPr>
        <w:spacing w:after="0" w:afterAutospacing="0" w:line="360" w:lineRule="auto"/>
        <w:ind w:left="270" w:hanging="270"/>
        <w:jc w:val="both"/>
        <w:rPr>
          <w:u w:val="none"/>
        </w:rPr>
      </w:pPr>
      <w:r w:rsidDel="00000000" w:rsidR="00000000" w:rsidRPr="00000000">
        <w:rPr>
          <w:rtl w:val="0"/>
        </w:rPr>
        <w:t xml:space="preserve">Ketika DETA menyelesaikan analisis, ditampilkan rekomendasi (Tab Recommendations); Perkiraan Persentase Peningkatannya (Tab Progress), serta sejumlah Laporan yang dapat ditinjau (Tab Reports).</w:t>
      </w:r>
    </w:p>
    <w:p w:rsidR="00000000" w:rsidDel="00000000" w:rsidP="00000000" w:rsidRDefault="00000000" w:rsidRPr="00000000" w14:paraId="00000018">
      <w:pPr>
        <w:numPr>
          <w:ilvl w:val="0"/>
          <w:numId w:val="2"/>
        </w:numPr>
        <w:spacing w:after="200" w:line="360" w:lineRule="auto"/>
        <w:ind w:left="270" w:hanging="270"/>
        <w:jc w:val="both"/>
        <w:rPr/>
      </w:pPr>
      <w:r w:rsidDel="00000000" w:rsidR="00000000" w:rsidRPr="00000000">
        <w:rPr>
          <w:rtl w:val="0"/>
        </w:rPr>
        <w:t xml:space="preserve">Pada tab </w:t>
      </w:r>
      <w:r w:rsidDel="00000000" w:rsidR="00000000" w:rsidRPr="00000000">
        <w:rPr>
          <w:b w:val="1"/>
          <w:rtl w:val="0"/>
        </w:rPr>
        <w:t xml:space="preserve">Progress</w:t>
      </w:r>
      <w:r w:rsidDel="00000000" w:rsidR="00000000" w:rsidRPr="00000000">
        <w:rPr>
          <w:rtl w:val="0"/>
        </w:rPr>
        <w:t xml:space="preserve"> menampilkan status dari action-action yang dieksekusi beserta messages apabila terjadi error.</w:t>
      </w:r>
    </w:p>
    <w:p w:rsidR="00000000" w:rsidDel="00000000" w:rsidP="00000000" w:rsidRDefault="00000000" w:rsidRPr="00000000" w14:paraId="00000019">
      <w:pPr>
        <w:spacing w:after="200" w:lineRule="auto"/>
        <w:ind w:left="0" w:firstLine="0"/>
        <w:jc w:val="both"/>
        <w:rPr/>
      </w:pPr>
      <w:r w:rsidDel="00000000" w:rsidR="00000000" w:rsidRPr="00000000">
        <w:rPr/>
        <w:drawing>
          <wp:inline distB="114300" distT="114300" distL="114300" distR="114300">
            <wp:extent cx="5943600" cy="2730500"/>
            <wp:effectExtent b="0" l="0" r="0" t="0"/>
            <wp:docPr id="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2"/>
        </w:numPr>
        <w:spacing w:after="200" w:lineRule="auto"/>
        <w:ind w:left="270" w:hanging="270"/>
        <w:jc w:val="both"/>
        <w:rPr/>
      </w:pPr>
      <w:r w:rsidDel="00000000" w:rsidR="00000000" w:rsidRPr="00000000">
        <w:rPr>
          <w:rtl w:val="0"/>
        </w:rPr>
        <w:t xml:space="preserve">Pada tab </w:t>
      </w:r>
      <w:r w:rsidDel="00000000" w:rsidR="00000000" w:rsidRPr="00000000">
        <w:rPr>
          <w:b w:val="1"/>
          <w:rtl w:val="0"/>
        </w:rPr>
        <w:t xml:space="preserve">Recommendations</w:t>
      </w:r>
      <w:r w:rsidDel="00000000" w:rsidR="00000000" w:rsidRPr="00000000">
        <w:rPr>
          <w:rtl w:val="0"/>
        </w:rPr>
        <w:t xml:space="preserve">, gunakan </w:t>
      </w:r>
      <w:r w:rsidDel="00000000" w:rsidR="00000000" w:rsidRPr="00000000">
        <w:rPr>
          <w:i w:val="1"/>
          <w:rtl w:val="0"/>
        </w:rPr>
        <w:t xml:space="preserve">scroll bar </w:t>
      </w:r>
      <w:r w:rsidDel="00000000" w:rsidR="00000000" w:rsidRPr="00000000">
        <w:rPr>
          <w:rtl w:val="0"/>
        </w:rPr>
        <w:t xml:space="preserve">kebawah dan kesamping untuk melihat keseluruhan dari kolom Index Recommendations. Setiap baris (row) merepresentasikan </w:t>
      </w:r>
      <w:r w:rsidDel="00000000" w:rsidR="00000000" w:rsidRPr="00000000">
        <w:rPr>
          <w:b w:val="1"/>
          <w:rtl w:val="0"/>
        </w:rPr>
        <w:t xml:space="preserve">Database Object </w:t>
      </w:r>
      <w:r w:rsidDel="00000000" w:rsidR="00000000" w:rsidRPr="00000000">
        <w:rPr>
          <w:rtl w:val="0"/>
        </w:rPr>
        <w:t xml:space="preserve">(index atau indexed views) yang direkomendasikan DETA untuk dilakukan DROPPED atau CREATED. Pada kolom </w:t>
      </w:r>
      <w:r w:rsidDel="00000000" w:rsidR="00000000" w:rsidRPr="00000000">
        <w:rPr>
          <w:b w:val="1"/>
          <w:rtl w:val="0"/>
        </w:rPr>
        <w:t xml:space="preserve">Definition</w:t>
      </w:r>
      <w:r w:rsidDel="00000000" w:rsidR="00000000" w:rsidRPr="00000000">
        <w:rPr>
          <w:rtl w:val="0"/>
        </w:rPr>
        <w:t xml:space="preserve">, DETA menampilkan dialog </w:t>
      </w:r>
      <w:r w:rsidDel="00000000" w:rsidR="00000000" w:rsidRPr="00000000">
        <w:rPr>
          <w:b w:val="1"/>
          <w:rtl w:val="0"/>
        </w:rPr>
        <w:t xml:space="preserve">SQL Script Preview </w:t>
      </w:r>
      <w:r w:rsidDel="00000000" w:rsidR="00000000" w:rsidRPr="00000000">
        <w:rPr>
          <w:rtl w:val="0"/>
        </w:rPr>
        <w:t xml:space="preserve">untuk melihat T-SQL script yang harus di-CREATE atau di-DROP dari baris database object tersebut.</w:t>
      </w:r>
    </w:p>
    <w:p w:rsidR="00000000" w:rsidDel="00000000" w:rsidP="00000000" w:rsidRDefault="00000000" w:rsidRPr="00000000" w14:paraId="0000001B">
      <w:pPr>
        <w:spacing w:after="200" w:lineRule="auto"/>
        <w:rPr>
          <w:b w:val="1"/>
        </w:rPr>
      </w:pPr>
      <w:r w:rsidDel="00000000" w:rsidR="00000000" w:rsidRPr="00000000">
        <w:rPr>
          <w:b w:val="1"/>
        </w:rPr>
        <w:drawing>
          <wp:inline distB="114300" distT="114300" distL="114300" distR="114300">
            <wp:extent cx="5943600" cy="2819400"/>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00" w:lineRule="auto"/>
        <w:jc w:val="both"/>
        <w:rPr/>
      </w:pPr>
      <w:r w:rsidDel="00000000" w:rsidR="00000000" w:rsidRPr="00000000">
        <w:rPr>
          <w:b w:val="1"/>
          <w:rtl w:val="0"/>
        </w:rPr>
        <w:t xml:space="preserve">Note: </w:t>
      </w:r>
      <w:r w:rsidDel="00000000" w:rsidR="00000000" w:rsidRPr="00000000">
        <w:rPr>
          <w:rtl w:val="0"/>
        </w:rPr>
        <w:t xml:space="preserve">Ketika merasa kesulitas melihat lokasi Definition yang berisikan link SQL Script, klik uncheck pada </w:t>
      </w:r>
      <w:r w:rsidDel="00000000" w:rsidR="00000000" w:rsidRPr="00000000">
        <w:rPr>
          <w:b w:val="1"/>
          <w:rtl w:val="0"/>
        </w:rPr>
        <w:t xml:space="preserve">Show existing objects </w:t>
      </w:r>
      <w:r w:rsidDel="00000000" w:rsidR="00000000" w:rsidRPr="00000000">
        <w:rPr>
          <w:rtl w:val="0"/>
        </w:rPr>
        <w:t xml:space="preserve">(terletak dibawah kiri tab page), yang mana DETA hanya menampilkan objek yang telah dihasilkan rekomendasinya. Checklist show existing objects untuk melihat semua objek database yang saat ini ada di database dipilih.</w:t>
      </w:r>
    </w:p>
    <w:p w:rsidR="00000000" w:rsidDel="00000000" w:rsidP="00000000" w:rsidRDefault="00000000" w:rsidRPr="00000000" w14:paraId="0000001D">
      <w:pPr>
        <w:spacing w:after="200" w:lineRule="auto"/>
        <w:jc w:val="both"/>
        <w:rPr/>
      </w:pPr>
      <w:r w:rsidDel="00000000" w:rsidR="00000000" w:rsidRPr="00000000">
        <w:rPr>
          <w:rtl w:val="0"/>
        </w:rPr>
      </w:r>
    </w:p>
    <w:p w:rsidR="00000000" w:rsidDel="00000000" w:rsidP="00000000" w:rsidRDefault="00000000" w:rsidRPr="00000000" w14:paraId="0000001E">
      <w:pPr>
        <w:spacing w:after="0" w:line="276" w:lineRule="auto"/>
        <w:rPr/>
      </w:pPr>
      <w:r w:rsidDel="00000000" w:rsidR="00000000" w:rsidRPr="00000000">
        <w:rPr>
          <w:rtl w:val="0"/>
        </w:rPr>
        <w:t xml:space="preserve">Untuk rekomendasi, dapat memilih dari opsi berikut di Actions menu DETA:</w:t>
      </w:r>
    </w:p>
    <w:p w:rsidR="00000000" w:rsidDel="00000000" w:rsidP="00000000" w:rsidRDefault="00000000" w:rsidRPr="00000000" w14:paraId="0000001F">
      <w:pPr>
        <w:numPr>
          <w:ilvl w:val="0"/>
          <w:numId w:val="5"/>
        </w:numPr>
        <w:spacing w:after="0" w:afterAutospacing="0" w:line="276" w:lineRule="auto"/>
        <w:ind w:left="540" w:hanging="360"/>
        <w:jc w:val="both"/>
        <w:rPr>
          <w:b w:val="1"/>
          <w:u w:val="none"/>
        </w:rPr>
      </w:pPr>
      <w:r w:rsidDel="00000000" w:rsidR="00000000" w:rsidRPr="00000000">
        <w:rPr>
          <w:b w:val="1"/>
          <w:rtl w:val="0"/>
        </w:rPr>
        <w:t xml:space="preserve">Apply Recommendations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akan mengimplementasikan rekomendasi; dapat apply saat itu juga atau menjadwalkan waktu.</w:t>
      </w:r>
    </w:p>
    <w:p w:rsidR="00000000" w:rsidDel="00000000" w:rsidP="00000000" w:rsidRDefault="00000000" w:rsidRPr="00000000" w14:paraId="00000020">
      <w:pPr>
        <w:numPr>
          <w:ilvl w:val="0"/>
          <w:numId w:val="5"/>
        </w:numPr>
        <w:spacing w:after="0" w:afterAutospacing="0" w:line="276" w:lineRule="auto"/>
        <w:ind w:left="540" w:hanging="360"/>
        <w:jc w:val="both"/>
        <w:rPr>
          <w:b w:val="1"/>
          <w:u w:val="none"/>
        </w:rPr>
      </w:pPr>
      <w:r w:rsidDel="00000000" w:rsidR="00000000" w:rsidRPr="00000000">
        <w:rPr>
          <w:b w:val="1"/>
          <w:rtl w:val="0"/>
        </w:rPr>
        <w:t xml:space="preserve">Save Recommendations </w:t>
      </w:r>
      <w:r w:rsidDel="00000000" w:rsidR="00000000" w:rsidRPr="00000000">
        <w:rPr>
          <w:rtl w:val="0"/>
        </w:rPr>
        <w:t xml:space="preserve">– akan menyimpan seluruh rekomendasi menjadi satu file Transact-SQL Script; dapat meninjau dan menerapkan sesuai keinginan.</w:t>
      </w:r>
    </w:p>
    <w:p w:rsidR="00000000" w:rsidDel="00000000" w:rsidP="00000000" w:rsidRDefault="00000000" w:rsidRPr="00000000" w14:paraId="00000021">
      <w:pPr>
        <w:numPr>
          <w:ilvl w:val="0"/>
          <w:numId w:val="5"/>
        </w:numPr>
        <w:spacing w:after="200" w:before="0" w:line="276" w:lineRule="auto"/>
        <w:ind w:left="540" w:hanging="360"/>
        <w:jc w:val="both"/>
        <w:rPr>
          <w:b w:val="1"/>
          <w:u w:val="none"/>
        </w:rPr>
      </w:pPr>
      <w:r w:rsidDel="00000000" w:rsidR="00000000" w:rsidRPr="00000000">
        <w:rPr>
          <w:b w:val="1"/>
          <w:rtl w:val="0"/>
        </w:rPr>
        <w:t xml:space="preserve">Evaluate Recommendations </w:t>
      </w:r>
      <w:r w:rsidDel="00000000" w:rsidR="00000000" w:rsidRPr="00000000">
        <w:rPr>
          <w:rtl w:val="0"/>
        </w:rPr>
        <w:t xml:space="preserve">– memungkinkan untuk memilih di antara rekomendasi dan mengevaluasi dampaknya dengan membuat tuning session yang baru.</w:t>
      </w:r>
    </w:p>
    <w:p w:rsidR="00000000" w:rsidDel="00000000" w:rsidP="00000000" w:rsidRDefault="00000000" w:rsidRPr="00000000" w14:paraId="00000022">
      <w:pPr>
        <w:spacing w:after="200" w:before="0" w:lineRule="auto"/>
        <w:ind w:left="0" w:firstLine="0"/>
        <w:jc w:val="both"/>
        <w:rPr/>
      </w:pPr>
      <w:r w:rsidDel="00000000" w:rsidR="00000000" w:rsidRPr="00000000">
        <w:rPr/>
        <w:drawing>
          <wp:inline distB="114300" distT="114300" distL="114300" distR="114300">
            <wp:extent cx="5943600" cy="2438400"/>
            <wp:effectExtent b="0" l="0" r="0" t="0"/>
            <wp:docPr id="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2"/>
        </w:numPr>
        <w:spacing w:after="0" w:afterAutospacing="0" w:lineRule="auto"/>
        <w:ind w:left="270" w:hanging="270"/>
        <w:jc w:val="both"/>
        <w:rPr>
          <w:u w:val="none"/>
        </w:rPr>
      </w:pPr>
      <w:r w:rsidDel="00000000" w:rsidR="00000000" w:rsidRPr="00000000">
        <w:rPr>
          <w:rtl w:val="0"/>
        </w:rPr>
        <w:t xml:space="preserve">Pada tab </w:t>
      </w:r>
      <w:r w:rsidDel="00000000" w:rsidR="00000000" w:rsidRPr="00000000">
        <w:rPr>
          <w:b w:val="1"/>
          <w:rtl w:val="0"/>
        </w:rPr>
        <w:t xml:space="preserve">Reports</w:t>
      </w:r>
      <w:r w:rsidDel="00000000" w:rsidR="00000000" w:rsidRPr="00000000">
        <w:rPr>
          <w:rtl w:val="0"/>
        </w:rPr>
        <w:t xml:space="preserve"> menampilkan informasi tentang physical design structures yang ada dalam database dan struktur yang direkomendasikan. Pada </w:t>
      </w:r>
      <w:r w:rsidDel="00000000" w:rsidR="00000000" w:rsidRPr="00000000">
        <w:rPr>
          <w:b w:val="1"/>
          <w:rtl w:val="0"/>
        </w:rPr>
        <w:t xml:space="preserve">Tuning Summary </w:t>
      </w:r>
      <w:r w:rsidDel="00000000" w:rsidR="00000000" w:rsidRPr="00000000">
        <w:rPr>
          <w:rtl w:val="0"/>
        </w:rPr>
        <w:t xml:space="preserve">panel, ditampilkan beberapa poin berikut:</w:t>
      </w:r>
    </w:p>
    <w:p w:rsidR="00000000" w:rsidDel="00000000" w:rsidP="00000000" w:rsidRDefault="00000000" w:rsidRPr="00000000" w14:paraId="00000024">
      <w:pPr>
        <w:numPr>
          <w:ilvl w:val="0"/>
          <w:numId w:val="6"/>
        </w:numPr>
        <w:spacing w:after="0" w:afterAutospacing="0" w:lineRule="auto"/>
        <w:ind w:left="720" w:hanging="270"/>
        <w:jc w:val="both"/>
        <w:rPr>
          <w:u w:val="none"/>
        </w:rPr>
      </w:pPr>
      <w:r w:rsidDel="00000000" w:rsidR="00000000" w:rsidRPr="00000000">
        <w:rPr>
          <w:rtl w:val="0"/>
        </w:rPr>
        <w:t xml:space="preserve">Estimated percentage improvement (%) dan Space Used by Recommendation (MB): memungkinkan untuk memberikan limit space yang digunakan saat set tuning option.</w:t>
      </w:r>
    </w:p>
    <w:p w:rsidR="00000000" w:rsidDel="00000000" w:rsidP="00000000" w:rsidRDefault="00000000" w:rsidRPr="00000000" w14:paraId="00000025">
      <w:pPr>
        <w:numPr>
          <w:ilvl w:val="0"/>
          <w:numId w:val="6"/>
        </w:numPr>
        <w:spacing w:after="0" w:afterAutospacing="0" w:lineRule="auto"/>
        <w:ind w:left="720" w:hanging="270"/>
        <w:jc w:val="both"/>
        <w:rPr>
          <w:u w:val="none"/>
        </w:rPr>
      </w:pPr>
      <w:r w:rsidDel="00000000" w:rsidR="00000000" w:rsidRPr="00000000">
        <w:rPr>
          <w:rtl w:val="0"/>
        </w:rPr>
        <w:t xml:space="preserve">Percent SELECT statements in the tunned set: persentase statement SELECT yang telah dituning</w:t>
      </w:r>
    </w:p>
    <w:p w:rsidR="00000000" w:rsidDel="00000000" w:rsidP="00000000" w:rsidRDefault="00000000" w:rsidRPr="00000000" w14:paraId="00000026">
      <w:pPr>
        <w:numPr>
          <w:ilvl w:val="0"/>
          <w:numId w:val="6"/>
        </w:numPr>
        <w:spacing w:after="0" w:afterAutospacing="0" w:lineRule="auto"/>
        <w:ind w:left="720" w:hanging="270"/>
        <w:jc w:val="both"/>
        <w:rPr>
          <w:u w:val="none"/>
        </w:rPr>
      </w:pPr>
      <w:r w:rsidDel="00000000" w:rsidR="00000000" w:rsidRPr="00000000">
        <w:rPr>
          <w:rtl w:val="0"/>
        </w:rPr>
        <w:t xml:space="preserve">Percent INSERT statements in the tunned set: persentase statement INSERT yang telah dituning</w:t>
      </w:r>
    </w:p>
    <w:p w:rsidR="00000000" w:rsidDel="00000000" w:rsidP="00000000" w:rsidRDefault="00000000" w:rsidRPr="00000000" w14:paraId="00000027">
      <w:pPr>
        <w:numPr>
          <w:ilvl w:val="0"/>
          <w:numId w:val="6"/>
        </w:numPr>
        <w:spacing w:after="0" w:afterAutospacing="0" w:lineRule="auto"/>
        <w:ind w:left="720" w:hanging="270"/>
        <w:jc w:val="both"/>
        <w:rPr>
          <w:u w:val="none"/>
        </w:rPr>
      </w:pPr>
      <w:r w:rsidDel="00000000" w:rsidR="00000000" w:rsidRPr="00000000">
        <w:rPr>
          <w:rtl w:val="0"/>
        </w:rPr>
        <w:t xml:space="preserve">Percent UPDATE statements in the tunned set: persentase statement UPDATE yang telah dituning</w:t>
      </w:r>
    </w:p>
    <w:p w:rsidR="00000000" w:rsidDel="00000000" w:rsidP="00000000" w:rsidRDefault="00000000" w:rsidRPr="00000000" w14:paraId="00000028">
      <w:pPr>
        <w:numPr>
          <w:ilvl w:val="0"/>
          <w:numId w:val="6"/>
        </w:numPr>
        <w:spacing w:after="0" w:afterAutospacing="0" w:lineRule="auto"/>
        <w:ind w:left="720" w:hanging="270"/>
        <w:jc w:val="both"/>
        <w:rPr>
          <w:u w:val="none"/>
        </w:rPr>
      </w:pPr>
      <w:r w:rsidDel="00000000" w:rsidR="00000000" w:rsidRPr="00000000">
        <w:rPr>
          <w:rtl w:val="0"/>
        </w:rPr>
        <w:t xml:space="preserve">Number of indexes recommended to be created: jumlah rekomendasi index yang harus dibuat</w:t>
      </w:r>
    </w:p>
    <w:p w:rsidR="00000000" w:rsidDel="00000000" w:rsidP="00000000" w:rsidRDefault="00000000" w:rsidRPr="00000000" w14:paraId="00000029">
      <w:pPr>
        <w:numPr>
          <w:ilvl w:val="0"/>
          <w:numId w:val="6"/>
        </w:numPr>
        <w:spacing w:after="200" w:lineRule="auto"/>
        <w:ind w:left="720" w:hanging="270"/>
        <w:jc w:val="both"/>
        <w:rPr>
          <w:u w:val="none"/>
        </w:rPr>
      </w:pPr>
      <w:r w:rsidDel="00000000" w:rsidR="00000000" w:rsidRPr="00000000">
        <w:rPr>
          <w:rtl w:val="0"/>
        </w:rPr>
        <w:t xml:space="preserve">Number of statistics recommended to be created: jumlah rekomendasi statistik yang harus dibuat.</w:t>
      </w:r>
    </w:p>
    <w:p w:rsidR="00000000" w:rsidDel="00000000" w:rsidP="00000000" w:rsidRDefault="00000000" w:rsidRPr="00000000" w14:paraId="0000002A">
      <w:pPr>
        <w:spacing w:after="200" w:lineRule="auto"/>
        <w:rPr/>
      </w:pPr>
      <w:r w:rsidDel="00000000" w:rsidR="00000000" w:rsidRPr="00000000">
        <w:rPr>
          <w:b w:val="1"/>
        </w:rPr>
        <w:drawing>
          <wp:inline distB="114300" distT="114300" distL="114300" distR="114300">
            <wp:extent cx="5943600" cy="31115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2"/>
        </w:numPr>
        <w:spacing w:after="200" w:lineRule="auto"/>
        <w:ind w:left="360" w:hanging="360"/>
        <w:jc w:val="both"/>
        <w:rPr>
          <w:u w:val="none"/>
        </w:rPr>
      </w:pPr>
      <w:r w:rsidDel="00000000" w:rsidR="00000000" w:rsidRPr="00000000">
        <w:rPr>
          <w:rtl w:val="0"/>
        </w:rPr>
        <w:t xml:space="preserve">DETA menghasilkan sejumlah laporan berdasarkan analisis workload seperti yang ditunjukkan di bawah ini:</w:t>
      </w:r>
    </w:p>
    <w:p w:rsidR="00000000" w:rsidDel="00000000" w:rsidP="00000000" w:rsidRDefault="00000000" w:rsidRPr="00000000" w14:paraId="0000002C">
      <w:pPr>
        <w:spacing w:after="200" w:lineRule="auto"/>
        <w:ind w:left="0" w:firstLine="0"/>
        <w:jc w:val="both"/>
        <w:rPr/>
      </w:pPr>
      <w:r w:rsidDel="00000000" w:rsidR="00000000" w:rsidRPr="00000000">
        <w:rPr/>
        <w:drawing>
          <wp:inline distB="114300" distT="114300" distL="114300" distR="114300">
            <wp:extent cx="5943600" cy="24384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00" w:lineRule="auto"/>
        <w:ind w:left="0" w:firstLine="0"/>
        <w:jc w:val="both"/>
        <w:rPr/>
      </w:pPr>
      <w:r w:rsidDel="00000000" w:rsidR="00000000" w:rsidRPr="00000000">
        <w:rPr>
          <w:rtl w:val="0"/>
        </w:rPr>
      </w:r>
    </w:p>
    <w:p w:rsidR="00000000" w:rsidDel="00000000" w:rsidP="00000000" w:rsidRDefault="00000000" w:rsidRPr="00000000" w14:paraId="0000002E">
      <w:pPr>
        <w:spacing w:after="200" w:lineRule="auto"/>
        <w:ind w:left="0" w:firstLine="0"/>
        <w:jc w:val="both"/>
        <w:rPr/>
      </w:pPr>
      <w:r w:rsidDel="00000000" w:rsidR="00000000" w:rsidRPr="00000000">
        <w:rPr>
          <w:rtl w:val="0"/>
        </w:rPr>
      </w:r>
    </w:p>
    <w:p w:rsidR="00000000" w:rsidDel="00000000" w:rsidP="00000000" w:rsidRDefault="00000000" w:rsidRPr="00000000" w14:paraId="0000002F">
      <w:pPr>
        <w:spacing w:after="200" w:lineRule="auto"/>
        <w:ind w:left="0" w:firstLine="0"/>
        <w:jc w:val="both"/>
        <w:rPr/>
      </w:pPr>
      <w:r w:rsidDel="00000000" w:rsidR="00000000" w:rsidRPr="00000000">
        <w:rPr>
          <w:rtl w:val="0"/>
        </w:rPr>
      </w:r>
    </w:p>
    <w:p w:rsidR="00000000" w:rsidDel="00000000" w:rsidP="00000000" w:rsidRDefault="00000000" w:rsidRPr="00000000" w14:paraId="00000030">
      <w:pPr>
        <w:spacing w:after="200" w:lineRule="auto"/>
        <w:ind w:left="0" w:firstLine="0"/>
        <w:jc w:val="both"/>
        <w:rPr/>
      </w:pPr>
      <w:r w:rsidDel="00000000" w:rsidR="00000000" w:rsidRPr="00000000">
        <w:rPr>
          <w:rtl w:val="0"/>
        </w:rPr>
      </w:r>
    </w:p>
    <w:p w:rsidR="00000000" w:rsidDel="00000000" w:rsidP="00000000" w:rsidRDefault="00000000" w:rsidRPr="00000000" w14:paraId="00000031">
      <w:pPr>
        <w:spacing w:after="200" w:lineRule="auto"/>
        <w:ind w:left="0" w:firstLine="0"/>
        <w:jc w:val="both"/>
        <w:rPr/>
      </w:pPr>
      <w:r w:rsidDel="00000000" w:rsidR="00000000" w:rsidRPr="00000000">
        <w:rPr>
          <w:rtl w:val="0"/>
        </w:rPr>
      </w:r>
    </w:p>
    <w:p w:rsidR="00000000" w:rsidDel="00000000" w:rsidP="00000000" w:rsidRDefault="00000000" w:rsidRPr="00000000" w14:paraId="00000032">
      <w:pPr>
        <w:spacing w:after="200" w:lineRule="auto"/>
        <w:ind w:left="0" w:firstLine="0"/>
        <w:jc w:val="both"/>
        <w:rPr/>
      </w:pPr>
      <w:r w:rsidDel="00000000" w:rsidR="00000000" w:rsidRPr="00000000">
        <w:rPr>
          <w:rtl w:val="0"/>
        </w:rPr>
      </w:r>
    </w:p>
    <w:p w:rsidR="00000000" w:rsidDel="00000000" w:rsidP="00000000" w:rsidRDefault="00000000" w:rsidRPr="00000000" w14:paraId="00000033">
      <w:pPr>
        <w:spacing w:after="200" w:lineRule="auto"/>
        <w:ind w:left="0" w:firstLine="0"/>
        <w:jc w:val="both"/>
        <w:rPr/>
      </w:pPr>
      <w:r w:rsidDel="00000000" w:rsidR="00000000" w:rsidRPr="00000000">
        <w:rPr>
          <w:rtl w:val="0"/>
        </w:rPr>
        <w:t xml:space="preserve">Berikut ini adalah beberapa highlights dari laporan-laporan ini:</w:t>
      </w:r>
    </w:p>
    <w:p w:rsidR="00000000" w:rsidDel="00000000" w:rsidP="00000000" w:rsidRDefault="00000000" w:rsidRPr="00000000" w14:paraId="00000034">
      <w:pPr>
        <w:numPr>
          <w:ilvl w:val="0"/>
          <w:numId w:val="4"/>
        </w:numPr>
        <w:spacing w:after="200" w:lineRule="auto"/>
        <w:ind w:left="720" w:hanging="360"/>
        <w:jc w:val="both"/>
        <w:rPr>
          <w:u w:val="none"/>
        </w:rPr>
      </w:pPr>
      <w:r w:rsidDel="00000000" w:rsidR="00000000" w:rsidRPr="00000000">
        <w:rPr>
          <w:b w:val="1"/>
          <w:rtl w:val="0"/>
        </w:rPr>
        <w:t xml:space="preserve">Statement Cost Report</w:t>
      </w:r>
      <w:r w:rsidDel="00000000" w:rsidR="00000000" w:rsidRPr="00000000">
        <w:rPr>
          <w:rtl w:val="0"/>
        </w:rPr>
        <w:t xml:space="preserve"> - menunjukkan persentase peningkatan setiap statement dalam workload jika rekomendasi tersebut diterapkan.</w:t>
      </w:r>
    </w:p>
    <w:p w:rsidR="00000000" w:rsidDel="00000000" w:rsidP="00000000" w:rsidRDefault="00000000" w:rsidRPr="00000000" w14:paraId="00000035">
      <w:pPr>
        <w:spacing w:after="200" w:lineRule="auto"/>
        <w:ind w:left="0" w:firstLine="0"/>
        <w:jc w:val="both"/>
        <w:rPr/>
      </w:pPr>
      <w:r w:rsidDel="00000000" w:rsidR="00000000" w:rsidRPr="00000000">
        <w:rPr/>
        <w:drawing>
          <wp:inline distB="114300" distT="114300" distL="114300" distR="114300">
            <wp:extent cx="5943600" cy="2768600"/>
            <wp:effectExtent b="0" l="0" r="0" t="0"/>
            <wp:docPr id="14"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4"/>
        </w:numPr>
        <w:spacing w:after="200" w:lineRule="auto"/>
        <w:ind w:left="720" w:hanging="360"/>
        <w:jc w:val="both"/>
        <w:rPr>
          <w:u w:val="none"/>
        </w:rPr>
      </w:pPr>
      <w:r w:rsidDel="00000000" w:rsidR="00000000" w:rsidRPr="00000000">
        <w:rPr>
          <w:b w:val="1"/>
          <w:rtl w:val="0"/>
        </w:rPr>
        <w:t xml:space="preserve">Statement Detail Report</w:t>
      </w:r>
      <w:r w:rsidDel="00000000" w:rsidR="00000000" w:rsidRPr="00000000">
        <w:rPr>
          <w:rtl w:val="0"/>
        </w:rPr>
        <w:t xml:space="preserve"> - menunjukkan biaya statement saat ini dan cost jika rekomendasi tersebut diterapkan.</w:t>
      </w:r>
    </w:p>
    <w:p w:rsidR="00000000" w:rsidDel="00000000" w:rsidP="00000000" w:rsidRDefault="00000000" w:rsidRPr="00000000" w14:paraId="00000037">
      <w:pPr>
        <w:spacing w:after="200" w:lineRule="auto"/>
        <w:ind w:left="0" w:firstLine="0"/>
        <w:jc w:val="both"/>
        <w:rPr/>
      </w:pPr>
      <w:r w:rsidDel="00000000" w:rsidR="00000000" w:rsidRPr="00000000">
        <w:rPr/>
        <w:drawing>
          <wp:inline distB="114300" distT="114300" distL="114300" distR="114300">
            <wp:extent cx="5943600" cy="2717800"/>
            <wp:effectExtent b="0" l="0" r="0" t="0"/>
            <wp:docPr id="1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lineRule="auto"/>
        <w:ind w:left="0" w:firstLine="0"/>
        <w:jc w:val="both"/>
        <w:rPr/>
      </w:pPr>
      <w:r w:rsidDel="00000000" w:rsidR="00000000" w:rsidRPr="00000000">
        <w:rPr>
          <w:rtl w:val="0"/>
        </w:rPr>
      </w:r>
    </w:p>
    <w:p w:rsidR="00000000" w:rsidDel="00000000" w:rsidP="00000000" w:rsidRDefault="00000000" w:rsidRPr="00000000" w14:paraId="00000039">
      <w:pPr>
        <w:spacing w:after="200" w:lineRule="auto"/>
        <w:ind w:left="0" w:firstLine="0"/>
        <w:jc w:val="both"/>
        <w:rPr/>
      </w:pPr>
      <w:r w:rsidDel="00000000" w:rsidR="00000000" w:rsidRPr="00000000">
        <w:rPr>
          <w:rtl w:val="0"/>
        </w:rPr>
      </w:r>
    </w:p>
    <w:p w:rsidR="00000000" w:rsidDel="00000000" w:rsidP="00000000" w:rsidRDefault="00000000" w:rsidRPr="00000000" w14:paraId="0000003A">
      <w:pPr>
        <w:spacing w:after="200" w:lineRule="auto"/>
        <w:ind w:left="0" w:firstLine="0"/>
        <w:jc w:val="both"/>
        <w:rPr/>
      </w:pPr>
      <w:r w:rsidDel="00000000" w:rsidR="00000000" w:rsidRPr="00000000">
        <w:rPr>
          <w:rtl w:val="0"/>
        </w:rPr>
      </w:r>
    </w:p>
    <w:p w:rsidR="00000000" w:rsidDel="00000000" w:rsidP="00000000" w:rsidRDefault="00000000" w:rsidRPr="00000000" w14:paraId="0000003B">
      <w:pPr>
        <w:numPr>
          <w:ilvl w:val="0"/>
          <w:numId w:val="4"/>
        </w:numPr>
        <w:spacing w:after="200" w:lineRule="auto"/>
        <w:ind w:left="720" w:hanging="360"/>
        <w:jc w:val="both"/>
        <w:rPr>
          <w:u w:val="none"/>
        </w:rPr>
      </w:pPr>
      <w:r w:rsidDel="00000000" w:rsidR="00000000" w:rsidRPr="00000000">
        <w:rPr>
          <w:b w:val="1"/>
          <w:rtl w:val="0"/>
        </w:rPr>
        <w:t xml:space="preserve">Statement-Index Relations Report</w:t>
      </w:r>
      <w:r w:rsidDel="00000000" w:rsidR="00000000" w:rsidRPr="00000000">
        <w:rPr>
          <w:rtl w:val="0"/>
        </w:rPr>
        <w:t xml:space="preserve"> (Recommended) - menunjukkan statement dalam workload dan rekomendasi indeks.</w:t>
      </w:r>
    </w:p>
    <w:p w:rsidR="00000000" w:rsidDel="00000000" w:rsidP="00000000" w:rsidRDefault="00000000" w:rsidRPr="00000000" w14:paraId="0000003C">
      <w:pPr>
        <w:spacing w:after="200" w:lineRule="auto"/>
        <w:ind w:left="0" w:firstLine="0"/>
        <w:jc w:val="both"/>
        <w:rPr/>
      </w:pPr>
      <w:r w:rsidDel="00000000" w:rsidR="00000000" w:rsidRPr="00000000">
        <w:rPr/>
        <w:drawing>
          <wp:inline distB="114300" distT="114300" distL="114300" distR="114300">
            <wp:extent cx="5943600" cy="2717800"/>
            <wp:effectExtent b="0" l="0" r="0" t="0"/>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4"/>
        </w:numPr>
        <w:spacing w:after="200" w:lineRule="auto"/>
        <w:ind w:left="720" w:hanging="360"/>
        <w:jc w:val="both"/>
        <w:rPr>
          <w:u w:val="none"/>
        </w:rPr>
      </w:pPr>
      <w:r w:rsidDel="00000000" w:rsidR="00000000" w:rsidRPr="00000000">
        <w:rPr>
          <w:b w:val="1"/>
          <w:rtl w:val="0"/>
        </w:rPr>
        <w:t xml:space="preserve">Index Usage Reports </w:t>
      </w:r>
      <w:r w:rsidDel="00000000" w:rsidR="00000000" w:rsidRPr="00000000">
        <w:rPr>
          <w:rtl w:val="0"/>
        </w:rPr>
        <w:t xml:space="preserve">(Recommended) - tampilkan indeks saat ini dan yang direkomendasikan dan seberapa sering mereka dimanfaatkan.</w:t>
      </w:r>
    </w:p>
    <w:p w:rsidR="00000000" w:rsidDel="00000000" w:rsidP="00000000" w:rsidRDefault="00000000" w:rsidRPr="00000000" w14:paraId="0000003E">
      <w:pPr>
        <w:spacing w:after="200" w:lineRule="auto"/>
        <w:ind w:left="0" w:firstLine="0"/>
        <w:jc w:val="both"/>
        <w:rPr/>
      </w:pPr>
      <w:r w:rsidDel="00000000" w:rsidR="00000000" w:rsidRPr="00000000">
        <w:rPr/>
        <w:drawing>
          <wp:inline distB="114300" distT="114300" distL="114300" distR="114300">
            <wp:extent cx="5943600" cy="3340100"/>
            <wp:effectExtent b="0" l="0" r="0" t="0"/>
            <wp:docPr id="1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00" w:lineRule="auto"/>
        <w:ind w:left="0" w:firstLine="0"/>
        <w:jc w:val="both"/>
        <w:rPr/>
      </w:pPr>
      <w:r w:rsidDel="00000000" w:rsidR="00000000" w:rsidRPr="00000000">
        <w:rPr>
          <w:rtl w:val="0"/>
        </w:rPr>
      </w:r>
    </w:p>
    <w:p w:rsidR="00000000" w:rsidDel="00000000" w:rsidP="00000000" w:rsidRDefault="00000000" w:rsidRPr="00000000" w14:paraId="00000040">
      <w:pPr>
        <w:spacing w:after="200" w:lineRule="auto"/>
        <w:ind w:left="0" w:firstLine="0"/>
        <w:jc w:val="both"/>
        <w:rPr/>
      </w:pPr>
      <w:r w:rsidDel="00000000" w:rsidR="00000000" w:rsidRPr="00000000">
        <w:rPr>
          <w:rtl w:val="0"/>
        </w:rPr>
      </w:r>
    </w:p>
    <w:p w:rsidR="00000000" w:rsidDel="00000000" w:rsidP="00000000" w:rsidRDefault="00000000" w:rsidRPr="00000000" w14:paraId="00000041">
      <w:pPr>
        <w:numPr>
          <w:ilvl w:val="0"/>
          <w:numId w:val="4"/>
        </w:numPr>
        <w:spacing w:after="200" w:lineRule="auto"/>
        <w:ind w:left="720" w:hanging="360"/>
        <w:jc w:val="both"/>
        <w:rPr>
          <w:u w:val="none"/>
        </w:rPr>
      </w:pPr>
      <w:r w:rsidDel="00000000" w:rsidR="00000000" w:rsidRPr="00000000">
        <w:rPr>
          <w:b w:val="1"/>
          <w:rtl w:val="0"/>
        </w:rPr>
        <w:t xml:space="preserve">Index Detail Reports </w:t>
      </w:r>
      <w:r w:rsidDel="00000000" w:rsidR="00000000" w:rsidRPr="00000000">
        <w:rPr>
          <w:rtl w:val="0"/>
        </w:rPr>
        <w:t xml:space="preserve">(Recommended) - tampilkan ukuran (dalam MB) dan jumlah baris dalam indeks saat ini dan yang direkomendasikan.</w:t>
      </w:r>
    </w:p>
    <w:p w:rsidR="00000000" w:rsidDel="00000000" w:rsidP="00000000" w:rsidRDefault="00000000" w:rsidRPr="00000000" w14:paraId="00000042">
      <w:pPr>
        <w:spacing w:after="200" w:lineRule="auto"/>
        <w:ind w:left="0" w:firstLine="0"/>
        <w:jc w:val="both"/>
        <w:rPr/>
      </w:pPr>
      <w:r w:rsidDel="00000000" w:rsidR="00000000" w:rsidRPr="00000000">
        <w:rPr/>
        <w:drawing>
          <wp:inline distB="114300" distT="114300" distL="114300" distR="114300">
            <wp:extent cx="5943600" cy="2857500"/>
            <wp:effectExtent b="0" l="0" r="0" t="0"/>
            <wp:docPr id="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4"/>
        </w:numPr>
        <w:spacing w:after="200" w:lineRule="auto"/>
        <w:ind w:left="720" w:hanging="360"/>
        <w:jc w:val="both"/>
        <w:rPr>
          <w:u w:val="none"/>
        </w:rPr>
      </w:pPr>
      <w:r w:rsidDel="00000000" w:rsidR="00000000" w:rsidRPr="00000000">
        <w:rPr>
          <w:b w:val="1"/>
          <w:rtl w:val="0"/>
        </w:rPr>
        <w:t xml:space="preserve">Workload Analysis Reports</w:t>
      </w:r>
      <w:r w:rsidDel="00000000" w:rsidR="00000000" w:rsidRPr="00000000">
        <w:rPr>
          <w:rtl w:val="0"/>
        </w:rPr>
        <w:t xml:space="preserve"> - menunjukkan jumlah statement yang memiliki cost lebih rendah, peningkatan cost, atau tidak ada perubahan jika rekomendasi dilaksanakan.</w:t>
      </w:r>
    </w:p>
    <w:p w:rsidR="00000000" w:rsidDel="00000000" w:rsidP="00000000" w:rsidRDefault="00000000" w:rsidRPr="00000000" w14:paraId="00000044">
      <w:pPr>
        <w:spacing w:after="200" w:lineRule="auto"/>
        <w:ind w:left="0" w:firstLine="0"/>
        <w:jc w:val="both"/>
        <w:rPr/>
      </w:pPr>
      <w:r w:rsidDel="00000000" w:rsidR="00000000" w:rsidRPr="00000000">
        <w:rPr/>
        <w:drawing>
          <wp:inline distB="114300" distT="114300" distL="114300" distR="114300">
            <wp:extent cx="4848225" cy="1828800"/>
            <wp:effectExtent b="0" l="0" r="0" t="0"/>
            <wp:docPr id="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8482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00" w:lineRule="auto"/>
        <w:ind w:left="0" w:firstLine="0"/>
        <w:jc w:val="both"/>
        <w:rPr/>
      </w:pPr>
      <w:r w:rsidDel="00000000" w:rsidR="00000000" w:rsidRPr="00000000">
        <w:rPr>
          <w:rtl w:val="0"/>
        </w:rPr>
      </w:r>
    </w:p>
    <w:p w:rsidR="00000000" w:rsidDel="00000000" w:rsidP="00000000" w:rsidRDefault="00000000" w:rsidRPr="00000000" w14:paraId="00000046">
      <w:pPr>
        <w:spacing w:after="200" w:lineRule="auto"/>
        <w:ind w:left="0" w:firstLine="0"/>
        <w:jc w:val="both"/>
        <w:rPr/>
      </w:pPr>
      <w:r w:rsidDel="00000000" w:rsidR="00000000" w:rsidRPr="00000000">
        <w:rPr>
          <w:rtl w:val="0"/>
        </w:rPr>
      </w:r>
    </w:p>
    <w:p w:rsidR="00000000" w:rsidDel="00000000" w:rsidP="00000000" w:rsidRDefault="00000000" w:rsidRPr="00000000" w14:paraId="00000047">
      <w:pPr>
        <w:spacing w:after="200" w:lineRule="auto"/>
        <w:ind w:left="0" w:firstLine="0"/>
        <w:jc w:val="both"/>
        <w:rPr/>
      </w:pPr>
      <w:r w:rsidDel="00000000" w:rsidR="00000000" w:rsidRPr="00000000">
        <w:rPr>
          <w:rtl w:val="0"/>
        </w:rPr>
      </w:r>
    </w:p>
    <w:p w:rsidR="00000000" w:rsidDel="00000000" w:rsidP="00000000" w:rsidRDefault="00000000" w:rsidRPr="00000000" w14:paraId="00000048">
      <w:pPr>
        <w:spacing w:after="200" w:lineRule="auto"/>
        <w:ind w:left="0" w:firstLine="0"/>
        <w:jc w:val="both"/>
        <w:rPr/>
      </w:pPr>
      <w:r w:rsidDel="00000000" w:rsidR="00000000" w:rsidRPr="00000000">
        <w:rPr>
          <w:rtl w:val="0"/>
        </w:rPr>
      </w:r>
    </w:p>
    <w:p w:rsidR="00000000" w:rsidDel="00000000" w:rsidP="00000000" w:rsidRDefault="00000000" w:rsidRPr="00000000" w14:paraId="00000049">
      <w:pPr>
        <w:spacing w:after="200" w:lineRule="auto"/>
        <w:ind w:left="0" w:firstLine="0"/>
        <w:jc w:val="both"/>
        <w:rPr/>
      </w:pPr>
      <w:r w:rsidDel="00000000" w:rsidR="00000000" w:rsidRPr="00000000">
        <w:rPr>
          <w:rtl w:val="0"/>
        </w:rPr>
      </w:r>
    </w:p>
    <w:p w:rsidR="00000000" w:rsidDel="00000000" w:rsidP="00000000" w:rsidRDefault="00000000" w:rsidRPr="00000000" w14:paraId="0000004A">
      <w:pPr>
        <w:spacing w:after="200" w:lineRule="auto"/>
        <w:ind w:left="0" w:firstLine="0"/>
        <w:jc w:val="both"/>
        <w:rPr/>
      </w:pPr>
      <w:r w:rsidDel="00000000" w:rsidR="00000000" w:rsidRPr="00000000">
        <w:rPr>
          <w:rtl w:val="0"/>
        </w:rPr>
      </w:r>
    </w:p>
    <w:p w:rsidR="00000000" w:rsidDel="00000000" w:rsidP="00000000" w:rsidRDefault="00000000" w:rsidRPr="00000000" w14:paraId="0000004B">
      <w:pPr>
        <w:numPr>
          <w:ilvl w:val="0"/>
          <w:numId w:val="4"/>
        </w:numPr>
        <w:spacing w:after="0" w:lineRule="auto"/>
        <w:ind w:left="720" w:hanging="360"/>
        <w:jc w:val="both"/>
        <w:rPr>
          <w:u w:val="none"/>
        </w:rPr>
      </w:pPr>
      <w:r w:rsidDel="00000000" w:rsidR="00000000" w:rsidRPr="00000000">
        <w:rPr>
          <w:b w:val="1"/>
          <w:rtl w:val="0"/>
        </w:rPr>
        <w:t xml:space="preserve">Table Access Report</w:t>
      </w:r>
      <w:r w:rsidDel="00000000" w:rsidR="00000000" w:rsidRPr="00000000">
        <w:rPr>
          <w:rtl w:val="0"/>
        </w:rPr>
        <w:t xml:space="preserve"> - menunjukkan jumlah berapa kali dan persentase bahwa tabel digunakan dalam workload.</w:t>
      </w:r>
    </w:p>
    <w:p w:rsidR="00000000" w:rsidDel="00000000" w:rsidP="00000000" w:rsidRDefault="00000000" w:rsidRPr="00000000" w14:paraId="0000004C">
      <w:pPr>
        <w:spacing w:after="200" w:lineRule="auto"/>
        <w:ind w:left="0" w:firstLine="0"/>
        <w:jc w:val="both"/>
        <w:rPr/>
      </w:pPr>
      <w:r w:rsidDel="00000000" w:rsidR="00000000" w:rsidRPr="00000000">
        <w:rPr/>
        <w:drawing>
          <wp:inline distB="114300" distT="114300" distL="114300" distR="114300">
            <wp:extent cx="5176838" cy="3638267"/>
            <wp:effectExtent b="0" l="0" r="0" t="0"/>
            <wp:docPr id="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176838" cy="3638267"/>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4"/>
        </w:numPr>
        <w:spacing w:after="0" w:lineRule="auto"/>
        <w:ind w:left="720" w:hanging="360"/>
        <w:jc w:val="both"/>
        <w:rPr>
          <w:u w:val="none"/>
        </w:rPr>
      </w:pPr>
      <w:r w:rsidDel="00000000" w:rsidR="00000000" w:rsidRPr="00000000">
        <w:rPr>
          <w:b w:val="1"/>
          <w:rtl w:val="0"/>
        </w:rPr>
        <w:t xml:space="preserve">Column Access Report</w:t>
      </w:r>
      <w:r w:rsidDel="00000000" w:rsidR="00000000" w:rsidRPr="00000000">
        <w:rPr>
          <w:rtl w:val="0"/>
        </w:rPr>
        <w:t xml:space="preserve"> - menunjukkan berapa kali dan persentase bahwa kolom tabel digunakan dalam workload.</w:t>
      </w:r>
    </w:p>
    <w:p w:rsidR="00000000" w:rsidDel="00000000" w:rsidP="00000000" w:rsidRDefault="00000000" w:rsidRPr="00000000" w14:paraId="0000004E">
      <w:pPr>
        <w:spacing w:after="200" w:lineRule="auto"/>
        <w:ind w:left="0" w:firstLine="0"/>
        <w:jc w:val="both"/>
        <w:rPr>
          <w:b w:val="1"/>
        </w:rPr>
      </w:pPr>
      <w:r w:rsidDel="00000000" w:rsidR="00000000" w:rsidRPr="00000000">
        <w:rPr/>
        <w:drawing>
          <wp:inline distB="114300" distT="114300" distL="114300" distR="114300">
            <wp:extent cx="5805488" cy="3579397"/>
            <wp:effectExtent b="0" l="0" r="0" t="0"/>
            <wp:docPr id="1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805488" cy="3579397"/>
                    </a:xfrm>
                    <a:prstGeom prst="rect"/>
                    <a:ln/>
                  </pic:spPr>
                </pic:pic>
              </a:graphicData>
            </a:graphic>
          </wp:inline>
        </w:drawing>
      </w:r>
      <w:r w:rsidDel="00000000" w:rsidR="00000000" w:rsidRPr="00000000">
        <w:rPr>
          <w:rtl w:val="0"/>
        </w:rPr>
      </w:r>
    </w:p>
    <w:sectPr>
      <w:head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4886325</wp:posOffset>
          </wp:positionH>
          <wp:positionV relativeFrom="paragraph">
            <wp:posOffset>-219074</wp:posOffset>
          </wp:positionV>
          <wp:extent cx="1538288" cy="705926"/>
          <wp:effectExtent b="0" l="0" r="0" t="0"/>
          <wp:wrapNone/>
          <wp:docPr id="13"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1538288" cy="70592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-429767</wp:posOffset>
          </wp:positionH>
          <wp:positionV relativeFrom="paragraph">
            <wp:posOffset>1</wp:posOffset>
          </wp:positionV>
          <wp:extent cx="1353503" cy="233363"/>
          <wp:effectExtent b="0" l="0" r="0" t="0"/>
          <wp:wrapNone/>
          <wp:docPr id="19"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1353503" cy="23336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11" Type="http://schemas.openxmlformats.org/officeDocument/2006/relationships/image" Target="media/image14.png"/><Relationship Id="rId22" Type="http://schemas.openxmlformats.org/officeDocument/2006/relationships/image" Target="media/image2.png"/><Relationship Id="rId10" Type="http://schemas.openxmlformats.org/officeDocument/2006/relationships/image" Target="media/image8.png"/><Relationship Id="rId21" Type="http://schemas.openxmlformats.org/officeDocument/2006/relationships/image" Target="media/image16.png"/><Relationship Id="rId13" Type="http://schemas.openxmlformats.org/officeDocument/2006/relationships/image" Target="media/image1.png"/><Relationship Id="rId24" Type="http://schemas.openxmlformats.org/officeDocument/2006/relationships/header" Target="header1.xml"/><Relationship Id="rId12" Type="http://schemas.openxmlformats.org/officeDocument/2006/relationships/image" Target="media/image1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17.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8.png"/><Relationship Id="rId18" Type="http://schemas.openxmlformats.org/officeDocument/2006/relationships/image" Target="media/image3.png"/><Relationship Id="rId7" Type="http://schemas.openxmlformats.org/officeDocument/2006/relationships/image" Target="media/image11.png"/><Relationship Id="rId8" Type="http://schemas.openxmlformats.org/officeDocument/2006/relationships/hyperlink" Target="https://learn.microsoft.com/en-us/sql/relational-databases/performance/start-and-use-the-database-engine-tuning-advisor?view=sql-server-ver1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