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Additions for the AI Scheduler paper</w:t>
      </w:r>
    </w:p>
    <w:p>
      <w:pPr>
        <w:jc w:val="both"/>
      </w:pPr>
      <w:r>
        <w:t xml:space="preserve">Ready-to-paste sections, numbered to match </w:t>
      </w:r>
      <w:r>
        <w:rPr>
          <w:rFonts w:ascii="Courier New" w:hAnsi="Courier New"/>
        </w:rPr>
        <w:t>AI-Scheduler_1.pdf</w:t>
      </w:r>
      <w:r>
        <w:t xml:space="preserve">. Every number comes from </w:t>
      </w:r>
      <w:r>
        <w:rPr>
          <w:rFonts w:ascii="Courier New" w:hAnsi="Courier New"/>
        </w:rPr>
        <w:t>bench/paper_eval.py</w:t>
      </w:r>
      <w:r>
        <w:t xml:space="preserve"> (regenerate with </w:t>
      </w:r>
      <w:r>
        <w:rPr>
          <w:rFonts w:ascii="Courier New" w:hAnsi="Courier New"/>
        </w:rPr>
        <w:t>python3 bench/paper_eval.py</w:t>
      </w:r>
      <w:r>
        <w:t xml:space="preserve">); tables are also in </w:t>
      </w:r>
      <w:r>
        <w:rPr>
          <w:rFonts w:ascii="Courier New" w:hAnsi="Courier New"/>
        </w:rPr>
        <w:t>bench/paper/tables/</w:t>
      </w:r>
      <w:r>
        <w:t xml:space="preserve"> as CSV and LaTeX, figures in </w:t>
      </w:r>
      <w:r>
        <w:rPr>
          <w:rFonts w:ascii="Courier New" w:hAnsi="Courier New"/>
        </w:rPr>
        <w:t>bench/paper/figures/</w:t>
      </w:r>
      <w:r>
        <w:t xml:space="preserve"> as PNG and PDF.</w:t>
      </w:r>
    </w:p>
    <w:p>
      <w:r>
        <w:rPr>
          <w:b/>
          <w:i/>
        </w:rPr>
        <w:t>Before submitting, replace these claims in the current PDF.</w:t>
      </w:r>
      <w:r>
        <w:rPr>
          <w:i/>
        </w:rPr>
        <w:t xml:space="preserve"> They describe the first version of the</w:t>
      </w:r>
    </w:p>
    <w:p>
      <w:r>
        <w:rPr>
          <w:i/>
        </w:rPr>
        <w:t>system and are contradicted by this repository's measurements:</w:t>
      </w:r>
    </w:p>
    <w:p>
      <w:r>
        <w:rPr>
          <w:i/>
        </w:rPr>
        <w:t xml:space="preserve"> "Random Forest classifier ... routing accuracy 99.4 % ± 0.4 %, F1 0.99" (Abstract, Tables III, IV, VI</w:t>
      </w:r>
    </w:p>
    <w:p>
      <w:r>
        <w:rPr>
          <w:i/>
        </w:rPr>
        <w:t>Sections 4.4, 5.1, 6). That classifier was trained on a synthetic label it could re-derive from its own</w:t>
      </w:r>
    </w:p>
    <w:p>
      <w:r>
        <w:rPr>
          <w:i/>
        </w:rPr>
        <w:t>features; the system now routes with the regression rule alone, and its measured routing accuracy is</w:t>
      </w:r>
    </w:p>
    <w:p>
      <w:r>
        <w:rPr>
          <w:i/>
        </w:rPr>
        <w:t>95.6 % on real EC2 (Table VI below).</w:t>
      </w:r>
    </w:p>
    <w:p>
      <w:r>
        <w:rPr>
          <w:i/>
        </w:rPr>
        <w:t xml:space="preserve"> "503 scripts", "t3.micro", "ap-south-2", "nine features", "R² 0.972 / 0.955": the current dataset is 63</w:t>
      </w:r>
    </w:p>
    <w:p>
      <w:r>
        <w:rPr>
          <w:i/>
        </w:rPr>
        <w:t>scripts measured on a c7i-flex.large in ap-south-1, with 13 features and R² 0.927 / 0.958.</w:t>
      </w:r>
    </w:p>
    <w:p>
      <w:r>
        <w:rPr>
          <w:i/>
        </w:rPr>
        <w:t xml:space="preserve"> The "existing vs proposed" figures in the earlier draft (68.2 % / 76.4 % / 99.4 %, +44.7 % turnaround</w:t>
      </w:r>
    </w:p>
    <w:p>
      <w:r>
        <w:rPr>
          <w:i/>
        </w:rPr>
        <w:t>cannot be reproduced from this code or data. Use Table VI below instead.</w:t>
      </w:r>
    </w:p>
    <w:p>
      <w:pPr>
        <w:pStyle w:val="Heading2"/>
      </w:pPr>
      <w:r>
        <w:t>3.5 Execution and Report: single-file and multi-file submission (add after the current Section 3.5 text)</w:t>
      </w:r>
    </w:p>
    <w:p>
      <w:pPr>
        <w:jc w:val="both"/>
      </w:pPr>
      <w:r>
        <w:t>The dashboard's Live Dispatch view accepts work in two forms.</w:t>
      </w:r>
    </w:p>
    <w:p>
      <w:pPr>
        <w:jc w:val="both"/>
      </w:pPr>
      <w:r>
        <w:rPr>
          <w:b/>
        </w:rPr>
        <w:t>Single-file submission.</w:t>
      </w:r>
      <w:r>
        <w:t xml:space="preserve"> The user pastes or edits one Python program (four presets are provided: matrix multiplication, string processing, recursive Fibonacci, and nested loops) and presses </w:t>
      </w:r>
      <w:r>
        <w:rPr>
          <w:i/>
        </w:rPr>
        <w:t>Run</w:t>
      </w:r>
      <w:r>
        <w:t>. The program passes through the full pipeline once: Code Analysis extracts the static features, Network Check supplies the current RTT, Prediction and Routing chooses a node, and Execution and Report runs it there. The view reports the routing decision with its confidence, the predicted edge and cloud latencies, the predicted offload gain, the worker's compute time and the end-to-end time, and the program's output.</w:t>
      </w:r>
    </w:p>
    <w:p>
      <w:pPr>
        <w:jc w:val="both"/>
      </w:pPr>
      <w:r>
        <w:rPr>
          <w:b/>
        </w:rPr>
        <w:t>Multi-file batch submission.</w:t>
      </w:r>
      <w:r>
        <w:t xml:space="preserve"> The user uploads any number of </w:t>
      </w:r>
      <w:r>
        <w:rPr>
          <w:rFonts w:ascii="Courier New" w:hAnsi="Courier New"/>
        </w:rPr>
        <w:t>.py</w:t>
      </w:r>
      <w:r>
        <w:t xml:space="preserve"> files at once. Each file is decoded and treated as an independent job: it is analysed, routed and executed on its own, so files in one batch can run on different nodes, and one failing file does not stop the others. Files run one after another in upload order, and each gets its own result panel. Every job, single or batched, goes through the same dispatcher, so cloud-error fallback to the edge, the circuit breaker, live RTT tracking and the decision log apply equally.</w:t>
      </w:r>
    </w:p>
    <w:p>
      <w:r>
        <w:rPr>
          <w:rFonts w:ascii="Courier New" w:hAnsi="Courier New"/>
          <w:sz w:val="17"/>
        </w:rPr>
        <w:t>Algorithm 5: Multi-file batch submission</w:t>
        <w:br/>
        <w:t>Input: uploaded files F_1..F_n, dispatcher Disp</w:t>
        <w:br/>
        <w:t>Output: per-file report R_i</w:t>
        <w:br/>
        <w:t xml:space="preserve"> 1  for i = 1..n:</w:t>
        <w:br/>
        <w:t xml:space="preserve"> 2      S_i &lt;- decode_utf8(F_i)</w:t>
        <w:br/>
        <w:t xml:space="preserve"> 3      X_i &lt;- CodeAnalysis(S_i)                      // syntax error -&gt; report and continue</w:t>
        <w:br/>
        <w:t xml:space="preserve"> 4      D_i &lt;- Route(X_i, tau_RTT)                     // Algorithm 3</w:t>
        <w:br/>
        <w:t xml:space="preserve"> 5      R_i &lt;- ExecuteAndReport(S_i, D_i)              // Algorithm 4, falls back to edge on cloud error</w:t>
        <w:br/>
        <w:t xml:space="preserve"> 6  return R_1..R_n                                    // batch time = sum of per-file times</w:t>
      </w:r>
    </w:p>
    <w:p>
      <w:pPr>
        <w:pStyle w:val="Heading2"/>
      </w:pPr>
      <w:r>
        <w:t>4.5 Execution results: single-file and batch submissions (replace Table V and its text)</w:t>
      </w:r>
    </w:p>
    <w:p>
      <w:pPr>
        <w:jc w:val="both"/>
      </w:pPr>
      <w:r>
        <w:rPr>
          <w:b/>
        </w:rPr>
        <w:t>Single-file submissions.</w:t>
      </w:r>
      <w:r>
        <w:t xml:space="preserve"> Table V shows representative programs submitted one at a time. The predictions are out-of-fold (the program's family was not in the training data), and the measured times come from the EC2 collection run, in which every program ran on both nodes, so each routing decision can be checked against the true faster node.</w:t>
      </w:r>
    </w:p>
    <w:p>
      <w:pPr>
        <w:jc w:val="center"/>
      </w:pPr>
      <w:r>
        <w:rPr>
          <w:sz w:val="18"/>
        </w:rPr>
        <w:t>TABLE V. SINGLE-FILE SUBMISSIONS ON REAL EC2 (c7i-flex.large, measured RTT 155 ms)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sz w:val="16"/>
              </w:rPr>
            </w:r>
            <w:r>
              <w:rPr>
                <w:b/>
                <w:sz w:val="16"/>
              </w:rPr>
              <w:t>Workload</w:t>
            </w:r>
          </w:p>
        </w:tc>
        <w:tc>
          <w:tcPr>
            <w:tcW w:type="dxa" w:w="1080"/>
          </w:tcPr>
          <w:p>
            <w:pPr>
              <w:jc w:val="center"/>
            </w:pPr>
            <w:r>
              <w:rPr>
                <w:sz w:val="16"/>
              </w:rPr>
            </w:r>
            <w:r>
              <w:rPr>
                <w:b/>
                <w:sz w:val="16"/>
              </w:rPr>
              <w:t>Pred. edge (s)</w:t>
            </w:r>
          </w:p>
        </w:tc>
        <w:tc>
          <w:tcPr>
            <w:tcW w:type="dxa" w:w="1080"/>
          </w:tcPr>
          <w:p>
            <w:pPr>
              <w:jc w:val="center"/>
            </w:pPr>
            <w:r>
              <w:rPr>
                <w:sz w:val="16"/>
              </w:rPr>
            </w:r>
            <w:r>
              <w:rPr>
                <w:b/>
                <w:sz w:val="16"/>
              </w:rPr>
              <w:t>Pred. cloud incl. RTT (s)</w:t>
            </w:r>
          </w:p>
        </w:tc>
        <w:tc>
          <w:tcPr>
            <w:tcW w:type="dxa" w:w="1080"/>
          </w:tcPr>
          <w:p>
            <w:pPr>
              <w:jc w:val="center"/>
            </w:pPr>
            <w:r>
              <w:rPr>
                <w:sz w:val="16"/>
              </w:rPr>
            </w:r>
            <w:r>
              <w:rPr>
                <w:b/>
                <w:sz w:val="16"/>
              </w:rPr>
              <w:t>Routed to</w:t>
            </w:r>
          </w:p>
        </w:tc>
        <w:tc>
          <w:tcPr>
            <w:tcW w:type="dxa" w:w="1080"/>
          </w:tcPr>
          <w:p>
            <w:pPr>
              <w:jc w:val="center"/>
            </w:pPr>
            <w:r>
              <w:rPr>
                <w:sz w:val="16"/>
              </w:rPr>
            </w:r>
            <w:r>
              <w:rPr>
                <w:b/>
                <w:sz w:val="16"/>
              </w:rPr>
              <w:t>Measured edge (s)</w:t>
            </w:r>
          </w:p>
        </w:tc>
        <w:tc>
          <w:tcPr>
            <w:tcW w:type="dxa" w:w="1080"/>
          </w:tcPr>
          <w:p>
            <w:pPr>
              <w:jc w:val="center"/>
            </w:pPr>
            <w:r>
              <w:rPr>
                <w:sz w:val="16"/>
              </w:rPr>
            </w:r>
            <w:r>
              <w:rPr>
                <w:b/>
                <w:sz w:val="16"/>
              </w:rPr>
              <w:t>Measured cloud end-to-end (s)</w:t>
            </w:r>
          </w:p>
        </w:tc>
        <w:tc>
          <w:tcPr>
            <w:tcW w:type="dxa" w:w="1080"/>
          </w:tcPr>
          <w:p>
            <w:pPr>
              <w:jc w:val="center"/>
            </w:pPr>
            <w:r>
              <w:rPr>
                <w:sz w:val="16"/>
              </w:rPr>
            </w:r>
            <w:r>
              <w:rPr>
                <w:b/>
                <w:sz w:val="16"/>
              </w:rPr>
              <w:t>Faster node</w:t>
            </w:r>
          </w:p>
        </w:tc>
        <w:tc>
          <w:tcPr>
            <w:tcW w:type="dxa" w:w="1080"/>
          </w:tcPr>
          <w:p>
            <w:pPr>
              <w:jc w:val="center"/>
            </w:pPr>
            <w:r>
              <w:rPr>
                <w:sz w:val="16"/>
              </w:rPr>
            </w:r>
            <w:r>
              <w:rPr>
                <w:b/>
                <w:sz w:val="16"/>
              </w:rPr>
              <w:t>Correct</w:t>
            </w:r>
          </w:p>
        </w:tc>
      </w:tr>
      <w:tr>
        <w:tc>
          <w:tcPr>
            <w:tcW w:type="dxa" w:w="1080"/>
          </w:tcPr>
          <w:p>
            <w:pPr>
              <w:jc w:val="center"/>
            </w:pPr>
            <w:r>
              <w:rPr>
                <w:sz w:val="16"/>
              </w:rPr>
            </w:r>
            <w:r>
              <w:rPr>
                <w:rFonts w:ascii="Courier New" w:hAnsi="Courier New"/>
                <w:sz w:val="16"/>
              </w:rPr>
              <w:t>numpy_matmul_2000.py</w:t>
            </w:r>
          </w:p>
        </w:tc>
        <w:tc>
          <w:tcPr>
            <w:tcW w:type="dxa" w:w="1080"/>
          </w:tcPr>
          <w:p>
            <w:pPr>
              <w:jc w:val="center"/>
            </w:pPr>
            <w:r>
              <w:rPr>
                <w:sz w:val="16"/>
              </w:rPr>
            </w:r>
            <w:r>
              <w:rPr>
                <w:sz w:val="16"/>
              </w:rPr>
              <w:t>1.268</w:t>
            </w:r>
          </w:p>
        </w:tc>
        <w:tc>
          <w:tcPr>
            <w:tcW w:type="dxa" w:w="1080"/>
          </w:tcPr>
          <w:p>
            <w:pPr>
              <w:jc w:val="center"/>
            </w:pPr>
            <w:r>
              <w:rPr>
                <w:sz w:val="16"/>
              </w:rPr>
            </w:r>
            <w:r>
              <w:rPr>
                <w:sz w:val="16"/>
              </w:rPr>
              <w:t>0.474</w:t>
            </w:r>
          </w:p>
        </w:tc>
        <w:tc>
          <w:tcPr>
            <w:tcW w:type="dxa" w:w="1080"/>
          </w:tcPr>
          <w:p>
            <w:pPr>
              <w:jc w:val="center"/>
            </w:pPr>
            <w:r>
              <w:rPr>
                <w:sz w:val="16"/>
              </w:rPr>
            </w:r>
            <w:r>
              <w:rPr>
                <w:sz w:val="16"/>
              </w:rPr>
              <w:t>Cloud</w:t>
            </w:r>
          </w:p>
        </w:tc>
        <w:tc>
          <w:tcPr>
            <w:tcW w:type="dxa" w:w="1080"/>
          </w:tcPr>
          <w:p>
            <w:pPr>
              <w:jc w:val="center"/>
            </w:pPr>
            <w:r>
              <w:rPr>
                <w:sz w:val="16"/>
              </w:rPr>
            </w:r>
            <w:r>
              <w:rPr>
                <w:sz w:val="16"/>
              </w:rPr>
              <w:t>1.448</w:t>
            </w:r>
          </w:p>
        </w:tc>
        <w:tc>
          <w:tcPr>
            <w:tcW w:type="dxa" w:w="1080"/>
          </w:tcPr>
          <w:p>
            <w:pPr>
              <w:jc w:val="center"/>
            </w:pPr>
            <w:r>
              <w:rPr>
                <w:sz w:val="16"/>
              </w:rPr>
            </w:r>
            <w:r>
              <w:rPr>
                <w:sz w:val="16"/>
              </w:rPr>
              <w:t>0.651</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blassvd_1000.py</w:t>
            </w:r>
          </w:p>
        </w:tc>
        <w:tc>
          <w:tcPr>
            <w:tcW w:type="dxa" w:w="1080"/>
          </w:tcPr>
          <w:p>
            <w:pPr>
              <w:jc w:val="center"/>
            </w:pPr>
            <w:r>
              <w:rPr>
                <w:sz w:val="16"/>
              </w:rPr>
            </w:r>
            <w:r>
              <w:rPr>
                <w:sz w:val="16"/>
              </w:rPr>
              <w:t>0.598</w:t>
            </w:r>
          </w:p>
        </w:tc>
        <w:tc>
          <w:tcPr>
            <w:tcW w:type="dxa" w:w="1080"/>
          </w:tcPr>
          <w:p>
            <w:pPr>
              <w:jc w:val="center"/>
            </w:pPr>
            <w:r>
              <w:rPr>
                <w:sz w:val="16"/>
              </w:rPr>
            </w:r>
            <w:r>
              <w:rPr>
                <w:sz w:val="16"/>
              </w:rPr>
              <w:t>0.363</w:t>
            </w:r>
          </w:p>
        </w:tc>
        <w:tc>
          <w:tcPr>
            <w:tcW w:type="dxa" w:w="1080"/>
          </w:tcPr>
          <w:p>
            <w:pPr>
              <w:jc w:val="center"/>
            </w:pPr>
            <w:r>
              <w:rPr>
                <w:sz w:val="16"/>
              </w:rPr>
            </w:r>
            <w:r>
              <w:rPr>
                <w:sz w:val="16"/>
              </w:rPr>
              <w:t>Cloud</w:t>
            </w:r>
          </w:p>
        </w:tc>
        <w:tc>
          <w:tcPr>
            <w:tcW w:type="dxa" w:w="1080"/>
          </w:tcPr>
          <w:p>
            <w:pPr>
              <w:jc w:val="center"/>
            </w:pPr>
            <w:r>
              <w:rPr>
                <w:sz w:val="16"/>
              </w:rPr>
            </w:r>
            <w:r>
              <w:rPr>
                <w:sz w:val="16"/>
              </w:rPr>
              <w:t>1.188</w:t>
            </w:r>
          </w:p>
        </w:tc>
        <w:tc>
          <w:tcPr>
            <w:tcW w:type="dxa" w:w="1080"/>
          </w:tcPr>
          <w:p>
            <w:pPr>
              <w:jc w:val="center"/>
            </w:pPr>
            <w:r>
              <w:rPr>
                <w:sz w:val="16"/>
              </w:rPr>
            </w:r>
            <w:r>
              <w:rPr>
                <w:sz w:val="16"/>
              </w:rPr>
              <w:t>0.695</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nested_2000x3000.py</w:t>
            </w:r>
          </w:p>
        </w:tc>
        <w:tc>
          <w:tcPr>
            <w:tcW w:type="dxa" w:w="1080"/>
          </w:tcPr>
          <w:p>
            <w:pPr>
              <w:jc w:val="center"/>
            </w:pPr>
            <w:r>
              <w:rPr>
                <w:sz w:val="16"/>
              </w:rPr>
            </w:r>
            <w:r>
              <w:rPr>
                <w:sz w:val="16"/>
              </w:rPr>
              <w:t>1.705</w:t>
            </w:r>
          </w:p>
        </w:tc>
        <w:tc>
          <w:tcPr>
            <w:tcW w:type="dxa" w:w="1080"/>
          </w:tcPr>
          <w:p>
            <w:pPr>
              <w:jc w:val="center"/>
            </w:pPr>
            <w:r>
              <w:rPr>
                <w:sz w:val="16"/>
              </w:rPr>
            </w:r>
            <w:r>
              <w:rPr>
                <w:sz w:val="16"/>
              </w:rPr>
              <w:t>0.634</w:t>
            </w:r>
          </w:p>
        </w:tc>
        <w:tc>
          <w:tcPr>
            <w:tcW w:type="dxa" w:w="1080"/>
          </w:tcPr>
          <w:p>
            <w:pPr>
              <w:jc w:val="center"/>
            </w:pPr>
            <w:r>
              <w:rPr>
                <w:sz w:val="16"/>
              </w:rPr>
            </w:r>
            <w:r>
              <w:rPr>
                <w:sz w:val="16"/>
              </w:rPr>
              <w:t>Cloud</w:t>
            </w:r>
          </w:p>
        </w:tc>
        <w:tc>
          <w:tcPr>
            <w:tcW w:type="dxa" w:w="1080"/>
          </w:tcPr>
          <w:p>
            <w:pPr>
              <w:jc w:val="center"/>
            </w:pPr>
            <w:r>
              <w:rPr>
                <w:sz w:val="16"/>
              </w:rPr>
            </w:r>
            <w:r>
              <w:rPr>
                <w:sz w:val="16"/>
              </w:rPr>
              <w:t>1.234</w:t>
            </w:r>
          </w:p>
        </w:tc>
        <w:tc>
          <w:tcPr>
            <w:tcW w:type="dxa" w:w="1080"/>
          </w:tcPr>
          <w:p>
            <w:pPr>
              <w:jc w:val="center"/>
            </w:pPr>
            <w:r>
              <w:rPr>
                <w:sz w:val="16"/>
              </w:rPr>
            </w:r>
            <w:r>
              <w:rPr>
                <w:sz w:val="16"/>
              </w:rPr>
              <w:t>0.754</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fib_35.py</w:t>
            </w:r>
          </w:p>
        </w:tc>
        <w:tc>
          <w:tcPr>
            <w:tcW w:type="dxa" w:w="1080"/>
          </w:tcPr>
          <w:p>
            <w:pPr>
              <w:jc w:val="center"/>
            </w:pPr>
            <w:r>
              <w:rPr>
                <w:sz w:val="16"/>
              </w:rPr>
            </w:r>
            <w:r>
              <w:rPr>
                <w:sz w:val="16"/>
              </w:rPr>
              <w:t>12.282</w:t>
            </w:r>
          </w:p>
        </w:tc>
        <w:tc>
          <w:tcPr>
            <w:tcW w:type="dxa" w:w="1080"/>
          </w:tcPr>
          <w:p>
            <w:pPr>
              <w:jc w:val="center"/>
            </w:pPr>
            <w:r>
              <w:rPr>
                <w:sz w:val="16"/>
              </w:rPr>
            </w:r>
            <w:r>
              <w:rPr>
                <w:sz w:val="16"/>
              </w:rPr>
              <w:t>4.151</w:t>
            </w:r>
          </w:p>
        </w:tc>
        <w:tc>
          <w:tcPr>
            <w:tcW w:type="dxa" w:w="1080"/>
          </w:tcPr>
          <w:p>
            <w:pPr>
              <w:jc w:val="center"/>
            </w:pPr>
            <w:r>
              <w:rPr>
                <w:sz w:val="16"/>
              </w:rPr>
            </w:r>
            <w:r>
              <w:rPr>
                <w:sz w:val="16"/>
              </w:rPr>
              <w:t>Cloud</w:t>
            </w:r>
          </w:p>
        </w:tc>
        <w:tc>
          <w:tcPr>
            <w:tcW w:type="dxa" w:w="1080"/>
          </w:tcPr>
          <w:p>
            <w:pPr>
              <w:jc w:val="center"/>
            </w:pPr>
            <w:r>
              <w:rPr>
                <w:sz w:val="16"/>
              </w:rPr>
            </w:r>
            <w:r>
              <w:rPr>
                <w:sz w:val="16"/>
              </w:rPr>
              <w:t>2.119</w:t>
            </w:r>
          </w:p>
        </w:tc>
        <w:tc>
          <w:tcPr>
            <w:tcW w:type="dxa" w:w="1080"/>
          </w:tcPr>
          <w:p>
            <w:pPr>
              <w:jc w:val="center"/>
            </w:pPr>
            <w:r>
              <w:rPr>
                <w:sz w:val="16"/>
              </w:rPr>
            </w:r>
            <w:r>
              <w:rPr>
                <w:sz w:val="16"/>
              </w:rPr>
              <w:t>1.047</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sort_1000000.py</w:t>
            </w:r>
          </w:p>
        </w:tc>
        <w:tc>
          <w:tcPr>
            <w:tcW w:type="dxa" w:w="1080"/>
          </w:tcPr>
          <w:p>
            <w:pPr>
              <w:jc w:val="center"/>
            </w:pPr>
            <w:r>
              <w:rPr>
                <w:sz w:val="16"/>
              </w:rPr>
            </w:r>
            <w:r>
              <w:rPr>
                <w:sz w:val="16"/>
              </w:rPr>
              <w:t>0.541</w:t>
            </w:r>
          </w:p>
        </w:tc>
        <w:tc>
          <w:tcPr>
            <w:tcW w:type="dxa" w:w="1080"/>
          </w:tcPr>
          <w:p>
            <w:pPr>
              <w:jc w:val="center"/>
            </w:pPr>
            <w:r>
              <w:rPr>
                <w:sz w:val="16"/>
              </w:rPr>
            </w:r>
            <w:r>
              <w:rPr>
                <w:sz w:val="16"/>
              </w:rPr>
              <w:t>0.379</w:t>
            </w:r>
          </w:p>
        </w:tc>
        <w:tc>
          <w:tcPr>
            <w:tcW w:type="dxa" w:w="1080"/>
          </w:tcPr>
          <w:p>
            <w:pPr>
              <w:jc w:val="center"/>
            </w:pPr>
            <w:r>
              <w:rPr>
                <w:sz w:val="16"/>
              </w:rPr>
            </w:r>
            <w:r>
              <w:rPr>
                <w:sz w:val="16"/>
              </w:rPr>
              <w:t>Cloud</w:t>
            </w:r>
          </w:p>
        </w:tc>
        <w:tc>
          <w:tcPr>
            <w:tcW w:type="dxa" w:w="1080"/>
          </w:tcPr>
          <w:p>
            <w:pPr>
              <w:jc w:val="center"/>
            </w:pPr>
            <w:r>
              <w:rPr>
                <w:sz w:val="16"/>
              </w:rPr>
            </w:r>
            <w:r>
              <w:rPr>
                <w:sz w:val="16"/>
              </w:rPr>
              <w:t>1.520</w:t>
            </w:r>
          </w:p>
        </w:tc>
        <w:tc>
          <w:tcPr>
            <w:tcW w:type="dxa" w:w="1080"/>
          </w:tcPr>
          <w:p>
            <w:pPr>
              <w:jc w:val="center"/>
            </w:pPr>
            <w:r>
              <w:rPr>
                <w:sz w:val="16"/>
              </w:rPr>
            </w:r>
            <w:r>
              <w:rPr>
                <w:sz w:val="16"/>
              </w:rPr>
              <w:t>0.758</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dict_1000000.py</w:t>
            </w:r>
          </w:p>
        </w:tc>
        <w:tc>
          <w:tcPr>
            <w:tcW w:type="dxa" w:w="1080"/>
          </w:tcPr>
          <w:p>
            <w:pPr>
              <w:jc w:val="center"/>
            </w:pPr>
            <w:r>
              <w:rPr>
                <w:sz w:val="16"/>
              </w:rPr>
            </w:r>
            <w:r>
              <w:rPr>
                <w:sz w:val="16"/>
              </w:rPr>
              <w:t>0.587</w:t>
            </w:r>
          </w:p>
        </w:tc>
        <w:tc>
          <w:tcPr>
            <w:tcW w:type="dxa" w:w="1080"/>
          </w:tcPr>
          <w:p>
            <w:pPr>
              <w:jc w:val="center"/>
            </w:pPr>
            <w:r>
              <w:rPr>
                <w:sz w:val="16"/>
              </w:rPr>
            </w:r>
            <w:r>
              <w:rPr>
                <w:sz w:val="16"/>
              </w:rPr>
              <w:t>0.486</w:t>
            </w:r>
          </w:p>
        </w:tc>
        <w:tc>
          <w:tcPr>
            <w:tcW w:type="dxa" w:w="1080"/>
          </w:tcPr>
          <w:p>
            <w:pPr>
              <w:jc w:val="center"/>
            </w:pPr>
            <w:r>
              <w:rPr>
                <w:sz w:val="16"/>
              </w:rPr>
            </w:r>
            <w:r>
              <w:rPr>
                <w:sz w:val="16"/>
              </w:rPr>
              <w:t>Cloud</w:t>
            </w:r>
          </w:p>
        </w:tc>
        <w:tc>
          <w:tcPr>
            <w:tcW w:type="dxa" w:w="1080"/>
          </w:tcPr>
          <w:p>
            <w:pPr>
              <w:jc w:val="center"/>
            </w:pPr>
            <w:r>
              <w:rPr>
                <w:sz w:val="16"/>
              </w:rPr>
            </w:r>
            <w:r>
              <w:rPr>
                <w:sz w:val="16"/>
              </w:rPr>
              <w:t>3.563</w:t>
            </w:r>
          </w:p>
        </w:tc>
        <w:tc>
          <w:tcPr>
            <w:tcW w:type="dxa" w:w="1080"/>
          </w:tcPr>
          <w:p>
            <w:pPr>
              <w:jc w:val="center"/>
            </w:pPr>
            <w:r>
              <w:rPr>
                <w:sz w:val="16"/>
              </w:rPr>
            </w:r>
            <w:r>
              <w:rPr>
                <w:sz w:val="16"/>
              </w:rPr>
              <w:t>1.280</w:t>
            </w:r>
          </w:p>
        </w:tc>
        <w:tc>
          <w:tcPr>
            <w:tcW w:type="dxa" w:w="1080"/>
          </w:tcPr>
          <w:p>
            <w:pPr>
              <w:jc w:val="center"/>
            </w:pPr>
            <w:r>
              <w:rPr>
                <w:sz w:val="16"/>
              </w:rPr>
            </w:r>
            <w:r>
              <w:rPr>
                <w:sz w:val="16"/>
              </w:rPr>
              <w:t>Cloud</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fib_33.py</w:t>
            </w:r>
          </w:p>
        </w:tc>
        <w:tc>
          <w:tcPr>
            <w:tcW w:type="dxa" w:w="1080"/>
          </w:tcPr>
          <w:p>
            <w:pPr>
              <w:jc w:val="center"/>
            </w:pPr>
            <w:r>
              <w:rPr>
                <w:sz w:val="16"/>
              </w:rPr>
            </w:r>
            <w:r>
              <w:rPr>
                <w:sz w:val="16"/>
              </w:rPr>
              <w:t>8.830</w:t>
            </w:r>
          </w:p>
        </w:tc>
        <w:tc>
          <w:tcPr>
            <w:tcW w:type="dxa" w:w="1080"/>
          </w:tcPr>
          <w:p>
            <w:pPr>
              <w:jc w:val="center"/>
            </w:pPr>
            <w:r>
              <w:rPr>
                <w:sz w:val="16"/>
              </w:rPr>
            </w:r>
            <w:r>
              <w:rPr>
                <w:sz w:val="16"/>
              </w:rPr>
              <w:t>3.075</w:t>
            </w:r>
          </w:p>
        </w:tc>
        <w:tc>
          <w:tcPr>
            <w:tcW w:type="dxa" w:w="1080"/>
          </w:tcPr>
          <w:p>
            <w:pPr>
              <w:jc w:val="center"/>
            </w:pPr>
            <w:r>
              <w:rPr>
                <w:sz w:val="16"/>
              </w:rPr>
            </w:r>
            <w:r>
              <w:rPr>
                <w:sz w:val="16"/>
              </w:rPr>
              <w:t>Cloud</w:t>
            </w:r>
          </w:p>
        </w:tc>
        <w:tc>
          <w:tcPr>
            <w:tcW w:type="dxa" w:w="1080"/>
          </w:tcPr>
          <w:p>
            <w:pPr>
              <w:jc w:val="center"/>
            </w:pPr>
            <w:r>
              <w:rPr>
                <w:sz w:val="16"/>
              </w:rPr>
            </w:r>
            <w:r>
              <w:rPr>
                <w:sz w:val="16"/>
              </w:rPr>
              <w:t>0.804</w:t>
            </w:r>
          </w:p>
        </w:tc>
        <w:tc>
          <w:tcPr>
            <w:tcW w:type="dxa" w:w="1080"/>
          </w:tcPr>
          <w:p>
            <w:pPr>
              <w:jc w:val="center"/>
            </w:pPr>
            <w:r>
              <w:rPr>
                <w:sz w:val="16"/>
              </w:rPr>
            </w:r>
            <w:r>
              <w:rPr>
                <w:sz w:val="16"/>
              </w:rPr>
              <w:t>0.909</w:t>
            </w:r>
          </w:p>
        </w:tc>
        <w:tc>
          <w:tcPr>
            <w:tcW w:type="dxa" w:w="1080"/>
          </w:tcPr>
          <w:p>
            <w:pPr>
              <w:jc w:val="center"/>
            </w:pPr>
            <w:r>
              <w:rPr>
                <w:sz w:val="16"/>
              </w:rPr>
            </w:r>
            <w:r>
              <w:rPr>
                <w:sz w:val="16"/>
              </w:rPr>
              <w:t>Edge</w:t>
            </w:r>
          </w:p>
        </w:tc>
        <w:tc>
          <w:tcPr>
            <w:tcW w:type="dxa" w:w="1080"/>
          </w:tcPr>
          <w:p>
            <w:pPr>
              <w:jc w:val="center"/>
            </w:pPr>
            <w:r>
              <w:rPr>
                <w:sz w:val="16"/>
              </w:rPr>
            </w:r>
            <w:r>
              <w:rPr>
                <w:sz w:val="16"/>
              </w:rPr>
              <w:t>no</w:t>
            </w:r>
          </w:p>
        </w:tc>
      </w:tr>
      <w:tr>
        <w:tc>
          <w:tcPr>
            <w:tcW w:type="dxa" w:w="1080"/>
          </w:tcPr>
          <w:p>
            <w:pPr>
              <w:jc w:val="center"/>
            </w:pPr>
            <w:r>
              <w:rPr>
                <w:sz w:val="16"/>
              </w:rPr>
            </w:r>
            <w:r>
              <w:rPr>
                <w:rFonts w:ascii="Courier New" w:hAnsi="Courier New"/>
                <w:sz w:val="16"/>
              </w:rPr>
              <w:t>string_250000.py</w:t>
            </w:r>
          </w:p>
        </w:tc>
        <w:tc>
          <w:tcPr>
            <w:tcW w:type="dxa" w:w="1080"/>
          </w:tcPr>
          <w:p>
            <w:pPr>
              <w:jc w:val="center"/>
            </w:pPr>
            <w:r>
              <w:rPr>
                <w:sz w:val="16"/>
              </w:rPr>
            </w:r>
            <w:r>
              <w:rPr>
                <w:sz w:val="16"/>
              </w:rPr>
              <w:t>0.103</w:t>
            </w:r>
          </w:p>
        </w:tc>
        <w:tc>
          <w:tcPr>
            <w:tcW w:type="dxa" w:w="1080"/>
          </w:tcPr>
          <w:p>
            <w:pPr>
              <w:jc w:val="center"/>
            </w:pPr>
            <w:r>
              <w:rPr>
                <w:sz w:val="16"/>
              </w:rPr>
            </w:r>
            <w:r>
              <w:rPr>
                <w:sz w:val="16"/>
              </w:rPr>
              <w:t>0.253</w:t>
            </w:r>
          </w:p>
        </w:tc>
        <w:tc>
          <w:tcPr>
            <w:tcW w:type="dxa" w:w="1080"/>
          </w:tcPr>
          <w:p>
            <w:pPr>
              <w:jc w:val="center"/>
            </w:pPr>
            <w:r>
              <w:rPr>
                <w:sz w:val="16"/>
              </w:rPr>
            </w:r>
            <w:r>
              <w:rPr>
                <w:sz w:val="16"/>
              </w:rPr>
              <w:t>Edge</w:t>
            </w:r>
          </w:p>
        </w:tc>
        <w:tc>
          <w:tcPr>
            <w:tcW w:type="dxa" w:w="1080"/>
          </w:tcPr>
          <w:p>
            <w:pPr>
              <w:jc w:val="center"/>
            </w:pPr>
            <w:r>
              <w:rPr>
                <w:sz w:val="16"/>
              </w:rPr>
            </w:r>
            <w:r>
              <w:rPr>
                <w:sz w:val="16"/>
              </w:rPr>
              <w:t>0.171</w:t>
            </w:r>
          </w:p>
        </w:tc>
        <w:tc>
          <w:tcPr>
            <w:tcW w:type="dxa" w:w="1080"/>
          </w:tcPr>
          <w:p>
            <w:pPr>
              <w:jc w:val="center"/>
            </w:pPr>
            <w:r>
              <w:rPr>
                <w:sz w:val="16"/>
              </w:rPr>
            </w:r>
            <w:r>
              <w:rPr>
                <w:sz w:val="16"/>
              </w:rPr>
              <w:t>0.211</w:t>
            </w:r>
          </w:p>
        </w:tc>
        <w:tc>
          <w:tcPr>
            <w:tcW w:type="dxa" w:w="1080"/>
          </w:tcPr>
          <w:p>
            <w:pPr>
              <w:jc w:val="center"/>
            </w:pPr>
            <w:r>
              <w:rPr>
                <w:sz w:val="16"/>
              </w:rPr>
            </w:r>
            <w:r>
              <w:rPr>
                <w:sz w:val="16"/>
              </w:rPr>
              <w:t>Edge</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fib_24.py</w:t>
            </w:r>
          </w:p>
        </w:tc>
        <w:tc>
          <w:tcPr>
            <w:tcW w:type="dxa" w:w="1080"/>
          </w:tcPr>
          <w:p>
            <w:pPr>
              <w:jc w:val="center"/>
            </w:pPr>
            <w:r>
              <w:rPr>
                <w:sz w:val="16"/>
              </w:rPr>
            </w:r>
            <w:r>
              <w:rPr>
                <w:sz w:val="16"/>
              </w:rPr>
              <w:t>0.130</w:t>
            </w:r>
          </w:p>
        </w:tc>
        <w:tc>
          <w:tcPr>
            <w:tcW w:type="dxa" w:w="1080"/>
          </w:tcPr>
          <w:p>
            <w:pPr>
              <w:jc w:val="center"/>
            </w:pPr>
            <w:r>
              <w:rPr>
                <w:sz w:val="16"/>
              </w:rPr>
            </w:r>
            <w:r>
              <w:rPr>
                <w:sz w:val="16"/>
              </w:rPr>
              <w:t>0.194</w:t>
            </w:r>
          </w:p>
        </w:tc>
        <w:tc>
          <w:tcPr>
            <w:tcW w:type="dxa" w:w="1080"/>
          </w:tcPr>
          <w:p>
            <w:pPr>
              <w:jc w:val="center"/>
            </w:pPr>
            <w:r>
              <w:rPr>
                <w:sz w:val="16"/>
              </w:rPr>
            </w:r>
            <w:r>
              <w:rPr>
                <w:sz w:val="16"/>
              </w:rPr>
              <w:t>Edge</w:t>
            </w:r>
          </w:p>
        </w:tc>
        <w:tc>
          <w:tcPr>
            <w:tcW w:type="dxa" w:w="1080"/>
          </w:tcPr>
          <w:p>
            <w:pPr>
              <w:jc w:val="center"/>
            </w:pPr>
            <w:r>
              <w:rPr>
                <w:sz w:val="16"/>
              </w:rPr>
            </w:r>
            <w:r>
              <w:rPr>
                <w:sz w:val="16"/>
              </w:rPr>
              <w:t>0.028</w:t>
            </w:r>
          </w:p>
        </w:tc>
        <w:tc>
          <w:tcPr>
            <w:tcW w:type="dxa" w:w="1080"/>
          </w:tcPr>
          <w:p>
            <w:pPr>
              <w:jc w:val="center"/>
            </w:pPr>
            <w:r>
              <w:rPr>
                <w:sz w:val="16"/>
              </w:rPr>
            </w:r>
            <w:r>
              <w:rPr>
                <w:sz w:val="16"/>
              </w:rPr>
              <w:t>0.205</w:t>
            </w:r>
          </w:p>
        </w:tc>
        <w:tc>
          <w:tcPr>
            <w:tcW w:type="dxa" w:w="1080"/>
          </w:tcPr>
          <w:p>
            <w:pPr>
              <w:jc w:val="center"/>
            </w:pPr>
            <w:r>
              <w:rPr>
                <w:sz w:val="16"/>
              </w:rPr>
            </w:r>
            <w:r>
              <w:rPr>
                <w:sz w:val="16"/>
              </w:rPr>
              <w:t>Edge</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string_50000.py</w:t>
            </w:r>
          </w:p>
        </w:tc>
        <w:tc>
          <w:tcPr>
            <w:tcW w:type="dxa" w:w="1080"/>
          </w:tcPr>
          <w:p>
            <w:pPr>
              <w:jc w:val="center"/>
            </w:pPr>
            <w:r>
              <w:rPr>
                <w:sz w:val="16"/>
              </w:rPr>
            </w:r>
            <w:r>
              <w:rPr>
                <w:sz w:val="16"/>
              </w:rPr>
              <w:t>0.045</w:t>
            </w:r>
          </w:p>
        </w:tc>
        <w:tc>
          <w:tcPr>
            <w:tcW w:type="dxa" w:w="1080"/>
          </w:tcPr>
          <w:p>
            <w:pPr>
              <w:jc w:val="center"/>
            </w:pPr>
            <w:r>
              <w:rPr>
                <w:sz w:val="16"/>
              </w:rPr>
            </w:r>
            <w:r>
              <w:rPr>
                <w:sz w:val="16"/>
              </w:rPr>
              <w:t>0.205</w:t>
            </w:r>
          </w:p>
        </w:tc>
        <w:tc>
          <w:tcPr>
            <w:tcW w:type="dxa" w:w="1080"/>
          </w:tcPr>
          <w:p>
            <w:pPr>
              <w:jc w:val="center"/>
            </w:pPr>
            <w:r>
              <w:rPr>
                <w:sz w:val="16"/>
              </w:rPr>
            </w:r>
            <w:r>
              <w:rPr>
                <w:sz w:val="16"/>
              </w:rPr>
              <w:t>Edge</w:t>
            </w:r>
          </w:p>
        </w:tc>
        <w:tc>
          <w:tcPr>
            <w:tcW w:type="dxa" w:w="1080"/>
          </w:tcPr>
          <w:p>
            <w:pPr>
              <w:jc w:val="center"/>
            </w:pPr>
            <w:r>
              <w:rPr>
                <w:sz w:val="16"/>
              </w:rPr>
            </w:r>
            <w:r>
              <w:rPr>
                <w:sz w:val="16"/>
              </w:rPr>
              <w:t>0.032</w:t>
            </w:r>
          </w:p>
        </w:tc>
        <w:tc>
          <w:tcPr>
            <w:tcW w:type="dxa" w:w="1080"/>
          </w:tcPr>
          <w:p>
            <w:pPr>
              <w:jc w:val="center"/>
            </w:pPr>
            <w:r>
              <w:rPr>
                <w:sz w:val="16"/>
              </w:rPr>
            </w:r>
            <w:r>
              <w:rPr>
                <w:sz w:val="16"/>
              </w:rPr>
              <w:t>0.174</w:t>
            </w:r>
          </w:p>
        </w:tc>
        <w:tc>
          <w:tcPr>
            <w:tcW w:type="dxa" w:w="1080"/>
          </w:tcPr>
          <w:p>
            <w:pPr>
              <w:jc w:val="center"/>
            </w:pPr>
            <w:r>
              <w:rPr>
                <w:sz w:val="16"/>
              </w:rPr>
            </w:r>
            <w:r>
              <w:rPr>
                <w:sz w:val="16"/>
              </w:rPr>
              <w:t>Edge</w:t>
            </w:r>
          </w:p>
        </w:tc>
        <w:tc>
          <w:tcPr>
            <w:tcW w:type="dxa" w:w="1080"/>
          </w:tcPr>
          <w:p>
            <w:pPr>
              <w:jc w:val="center"/>
            </w:pPr>
            <w:r>
              <w:rPr>
                <w:sz w:val="16"/>
              </w:rPr>
            </w:r>
            <w:r>
              <w:rPr>
                <w:sz w:val="16"/>
              </w:rPr>
              <w:t>yes</w:t>
            </w:r>
          </w:p>
        </w:tc>
      </w:tr>
      <w:tr>
        <w:tc>
          <w:tcPr>
            <w:tcW w:type="dxa" w:w="1080"/>
          </w:tcPr>
          <w:p>
            <w:pPr>
              <w:jc w:val="center"/>
            </w:pPr>
            <w:r>
              <w:rPr>
                <w:sz w:val="16"/>
              </w:rPr>
            </w:r>
            <w:r>
              <w:rPr>
                <w:rFonts w:ascii="Courier New" w:hAnsi="Courier New"/>
                <w:sz w:val="16"/>
              </w:rPr>
              <w:t>script_001.py</w:t>
            </w:r>
          </w:p>
        </w:tc>
        <w:tc>
          <w:tcPr>
            <w:tcW w:type="dxa" w:w="1080"/>
          </w:tcPr>
          <w:p>
            <w:pPr>
              <w:jc w:val="center"/>
            </w:pPr>
            <w:r>
              <w:rPr>
                <w:sz w:val="16"/>
              </w:rPr>
            </w:r>
            <w:r>
              <w:rPr>
                <w:sz w:val="16"/>
              </w:rPr>
              <w:t>0.019</w:t>
            </w:r>
          </w:p>
        </w:tc>
        <w:tc>
          <w:tcPr>
            <w:tcW w:type="dxa" w:w="1080"/>
          </w:tcPr>
          <w:p>
            <w:pPr>
              <w:jc w:val="center"/>
            </w:pPr>
            <w:r>
              <w:rPr>
                <w:sz w:val="16"/>
              </w:rPr>
            </w:r>
            <w:r>
              <w:rPr>
                <w:sz w:val="16"/>
              </w:rPr>
              <w:t>0.169</w:t>
            </w:r>
          </w:p>
        </w:tc>
        <w:tc>
          <w:tcPr>
            <w:tcW w:type="dxa" w:w="1080"/>
          </w:tcPr>
          <w:p>
            <w:pPr>
              <w:jc w:val="center"/>
            </w:pPr>
            <w:r>
              <w:rPr>
                <w:sz w:val="16"/>
              </w:rPr>
            </w:r>
            <w:r>
              <w:rPr>
                <w:sz w:val="16"/>
              </w:rPr>
              <w:t>Edge</w:t>
            </w:r>
          </w:p>
        </w:tc>
        <w:tc>
          <w:tcPr>
            <w:tcW w:type="dxa" w:w="1080"/>
          </w:tcPr>
          <w:p>
            <w:pPr>
              <w:jc w:val="center"/>
            </w:pPr>
            <w:r>
              <w:rPr>
                <w:sz w:val="16"/>
              </w:rPr>
            </w:r>
            <w:r>
              <w:rPr>
                <w:sz w:val="16"/>
              </w:rPr>
              <w:t>0.015</w:t>
            </w:r>
          </w:p>
        </w:tc>
        <w:tc>
          <w:tcPr>
            <w:tcW w:type="dxa" w:w="1080"/>
          </w:tcPr>
          <w:p>
            <w:pPr>
              <w:jc w:val="center"/>
            </w:pPr>
            <w:r>
              <w:rPr>
                <w:sz w:val="16"/>
              </w:rPr>
            </w:r>
            <w:r>
              <w:rPr>
                <w:sz w:val="16"/>
              </w:rPr>
              <w:t>0.163</w:t>
            </w:r>
          </w:p>
        </w:tc>
        <w:tc>
          <w:tcPr>
            <w:tcW w:type="dxa" w:w="1080"/>
          </w:tcPr>
          <w:p>
            <w:pPr>
              <w:jc w:val="center"/>
            </w:pPr>
            <w:r>
              <w:rPr>
                <w:sz w:val="16"/>
              </w:rPr>
            </w:r>
            <w:r>
              <w:rPr>
                <w:sz w:val="16"/>
              </w:rPr>
              <w:t>Edge</w:t>
            </w:r>
          </w:p>
        </w:tc>
        <w:tc>
          <w:tcPr>
            <w:tcW w:type="dxa" w:w="1080"/>
          </w:tcPr>
          <w:p>
            <w:pPr>
              <w:jc w:val="center"/>
            </w:pPr>
            <w:r>
              <w:rPr>
                <w:sz w:val="16"/>
              </w:rPr>
            </w:r>
            <w:r>
              <w:rPr>
                <w:sz w:val="16"/>
              </w:rPr>
              <w:t>yes</w:t>
            </w:r>
          </w:p>
        </w:tc>
      </w:tr>
    </w:tbl>
    <w:p/>
    <w:p>
      <w:pPr>
        <w:jc w:val="both"/>
      </w:pPr>
      <w:r>
        <w:rPr>
          <w:b/>
        </w:rPr>
        <w:t>Inference.</w:t>
      </w:r>
      <w:r>
        <w:t xml:space="preserve"> Heavy numerical and long-running Python programs (matrix multiplication, SVD, 6-million-iteration loops, sorting and dictionary building at 10⁶ elements) were offloaded, and the cloud's measured end-to-end time was lower in every case but one. Short programs (under ~0.2 s locally) stayed at the edge: with a 155 ms round trip, offloading could not have helped them. That one error, </w:t>
      </w:r>
      <w:r>
        <w:rPr>
          <w:rFonts w:ascii="Courier New" w:hAnsi="Courier New"/>
        </w:rPr>
        <w:t>fib_33.py</w:t>
      </w:r>
      <w:r>
        <w:t xml:space="preserve">, is a near tie (edge 0.80 s vs cloud 0.91 s end to end) where the static estimate overstated the work: the cost of the wrong choice was 0.1 s. Predicted latencies for recursive programs can be several times too high (fib_35: predicted 12.3 s on the edge, measured 2.1 s), but the </w:t>
      </w:r>
      <w:r>
        <w:rPr>
          <w:i/>
        </w:rPr>
        <w:t>ratio</w:t>
      </w:r>
      <w:r>
        <w:t xml:space="preserve"> between the two nodes, which is what routing uses, was still right.</w:t>
      </w:r>
    </w:p>
    <w:p>
      <w:pPr>
        <w:jc w:val="both"/>
      </w:pPr>
      <w:r>
        <w:rPr>
          <w:b/>
        </w:rPr>
        <w:t>Multi-file batch submissions.</w:t>
      </w:r>
      <w:r>
        <w:t xml:space="preserve"> To measure batches, random sets of 1 to 100 programs were drawn from the 633 measured programs (2000 batches per size) and each policy's batch completion time was computed from the measured per-program times (Table VII, Fig. 5).</w:t>
      </w:r>
    </w:p>
    <w:p>
      <w:pPr>
        <w:jc w:val="center"/>
      </w:pPr>
      <w:r>
        <w:rPr>
          <w:sz w:val="18"/>
        </w:rPr>
        <w:t>TABLE VII. MULTI-FILE BATCH SUBMISSIONS ON REAL EC2 (mean batch completion time)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sz w:val="16"/>
              </w:rPr>
            </w:r>
            <w:r>
              <w:rPr>
                <w:b/>
                <w:sz w:val="16"/>
              </w:rPr>
              <w:t>Files per batch</w:t>
            </w:r>
          </w:p>
        </w:tc>
        <w:tc>
          <w:tcPr>
            <w:tcW w:type="dxa" w:w="960"/>
          </w:tcPr>
          <w:p>
            <w:pPr>
              <w:jc w:val="center"/>
            </w:pPr>
            <w:r>
              <w:rPr>
                <w:sz w:val="16"/>
              </w:rPr>
            </w:r>
            <w:r>
              <w:rPr>
                <w:b/>
                <w:sz w:val="16"/>
              </w:rPr>
              <w:t>Edge-only (s)</w:t>
            </w:r>
          </w:p>
        </w:tc>
        <w:tc>
          <w:tcPr>
            <w:tcW w:type="dxa" w:w="960"/>
          </w:tcPr>
          <w:p>
            <w:pPr>
              <w:jc w:val="center"/>
            </w:pPr>
            <w:r>
              <w:rPr>
                <w:sz w:val="16"/>
              </w:rPr>
            </w:r>
            <w:r>
              <w:rPr>
                <w:b/>
                <w:sz w:val="16"/>
              </w:rPr>
              <w:t>Cloud-only (s)</w:t>
            </w:r>
          </w:p>
        </w:tc>
        <w:tc>
          <w:tcPr>
            <w:tcW w:type="dxa" w:w="960"/>
          </w:tcPr>
          <w:p>
            <w:pPr>
              <w:jc w:val="center"/>
            </w:pPr>
            <w:r>
              <w:rPr>
                <w:sz w:val="16"/>
              </w:rPr>
            </w:r>
            <w:r>
              <w:rPr>
                <w:b/>
                <w:sz w:val="16"/>
              </w:rPr>
              <w:t>Static threshold (s)</w:t>
            </w:r>
          </w:p>
        </w:tc>
        <w:tc>
          <w:tcPr>
            <w:tcW w:type="dxa" w:w="960"/>
          </w:tcPr>
          <w:p>
            <w:pPr>
              <w:jc w:val="center"/>
            </w:pPr>
            <w:r>
              <w:rPr>
                <w:sz w:val="16"/>
              </w:rPr>
            </w:r>
            <w:r>
              <w:rPr>
                <w:b/>
                <w:sz w:val="16"/>
              </w:rPr>
              <w:t>AI Scheduler (s)</w:t>
            </w:r>
          </w:p>
        </w:tc>
        <w:tc>
          <w:tcPr>
            <w:tcW w:type="dxa" w:w="960"/>
          </w:tcPr>
          <w:p>
            <w:pPr>
              <w:jc w:val="center"/>
            </w:pPr>
            <w:r>
              <w:rPr>
                <w:sz w:val="16"/>
              </w:rPr>
            </w:r>
            <w:r>
              <w:rPr>
                <w:b/>
                <w:sz w:val="16"/>
              </w:rPr>
              <w:t>Oracle (s)</w:t>
            </w:r>
          </w:p>
        </w:tc>
        <w:tc>
          <w:tcPr>
            <w:tcW w:type="dxa" w:w="960"/>
          </w:tcPr>
          <w:p>
            <w:pPr>
              <w:jc w:val="center"/>
            </w:pPr>
            <w:r>
              <w:rPr>
                <w:sz w:val="16"/>
              </w:rPr>
            </w:r>
            <w:r>
              <w:rPr>
                <w:b/>
                <w:sz w:val="16"/>
              </w:rPr>
              <w:t>Scheduler vs edge-only</w:t>
            </w:r>
          </w:p>
        </w:tc>
        <w:tc>
          <w:tcPr>
            <w:tcW w:type="dxa" w:w="960"/>
          </w:tcPr>
          <w:p>
            <w:pPr>
              <w:jc w:val="center"/>
            </w:pPr>
            <w:r>
              <w:rPr>
                <w:sz w:val="16"/>
              </w:rPr>
            </w:r>
            <w:r>
              <w:rPr>
                <w:b/>
                <w:sz w:val="16"/>
              </w:rPr>
              <w:t>Batches where scheduler beats edge-only</w:t>
            </w:r>
          </w:p>
        </w:tc>
        <w:tc>
          <w:tcPr>
            <w:tcW w:type="dxa" w:w="960"/>
          </w:tcPr>
          <w:p>
            <w:pPr>
              <w:jc w:val="center"/>
            </w:pPr>
            <w:r>
              <w:rPr>
                <w:sz w:val="16"/>
              </w:rPr>
            </w:r>
            <w:r>
              <w:rPr>
                <w:b/>
                <w:sz w:val="16"/>
              </w:rPr>
              <w:t>...beats both fixed policies</w:t>
            </w:r>
          </w:p>
        </w:tc>
      </w:tr>
      <w:tr>
        <w:tc>
          <w:tcPr>
            <w:tcW w:type="dxa" w:w="960"/>
          </w:tcPr>
          <w:p>
            <w:pPr>
              <w:jc w:val="center"/>
            </w:pPr>
            <w:r>
              <w:rPr>
                <w:sz w:val="16"/>
              </w:rPr>
            </w:r>
            <w:r>
              <w:rPr>
                <w:sz w:val="16"/>
              </w:rPr>
              <w:t>1</w:t>
            </w:r>
          </w:p>
        </w:tc>
        <w:tc>
          <w:tcPr>
            <w:tcW w:type="dxa" w:w="960"/>
          </w:tcPr>
          <w:p>
            <w:pPr>
              <w:jc w:val="center"/>
            </w:pPr>
            <w:r>
              <w:rPr>
                <w:sz w:val="16"/>
              </w:rPr>
            </w:r>
            <w:r>
              <w:rPr>
                <w:sz w:val="16"/>
              </w:rPr>
              <w:t>0.57</w:t>
            </w:r>
          </w:p>
        </w:tc>
        <w:tc>
          <w:tcPr>
            <w:tcW w:type="dxa" w:w="960"/>
          </w:tcPr>
          <w:p>
            <w:pPr>
              <w:jc w:val="center"/>
            </w:pPr>
            <w:r>
              <w:rPr>
                <w:sz w:val="16"/>
              </w:rPr>
            </w:r>
            <w:r>
              <w:rPr>
                <w:sz w:val="16"/>
              </w:rPr>
              <w:t>0.61</w:t>
            </w:r>
          </w:p>
        </w:tc>
        <w:tc>
          <w:tcPr>
            <w:tcW w:type="dxa" w:w="960"/>
          </w:tcPr>
          <w:p>
            <w:pPr>
              <w:jc w:val="center"/>
            </w:pPr>
            <w:r>
              <w:rPr>
                <w:sz w:val="16"/>
              </w:rPr>
            </w:r>
            <w:r>
              <w:rPr>
                <w:sz w:val="16"/>
              </w:rPr>
              <w:t>0.46</w:t>
            </w:r>
          </w:p>
        </w:tc>
        <w:tc>
          <w:tcPr>
            <w:tcW w:type="dxa" w:w="960"/>
          </w:tcPr>
          <w:p>
            <w:pPr>
              <w:jc w:val="center"/>
            </w:pPr>
            <w:r>
              <w:rPr>
                <w:sz w:val="16"/>
              </w:rPr>
            </w:r>
            <w:r>
              <w:rPr>
                <w:b/>
                <w:sz w:val="16"/>
              </w:rPr>
              <w:t>0.44</w:t>
            </w:r>
          </w:p>
        </w:tc>
        <w:tc>
          <w:tcPr>
            <w:tcW w:type="dxa" w:w="960"/>
          </w:tcPr>
          <w:p>
            <w:pPr>
              <w:jc w:val="center"/>
            </w:pPr>
            <w:r>
              <w:rPr>
                <w:sz w:val="16"/>
              </w:rPr>
            </w:r>
            <w:r>
              <w:rPr>
                <w:sz w:val="16"/>
              </w:rPr>
              <w:t>0.43</w:t>
            </w:r>
          </w:p>
        </w:tc>
        <w:tc>
          <w:tcPr>
            <w:tcW w:type="dxa" w:w="960"/>
          </w:tcPr>
          <w:p>
            <w:pPr>
              <w:jc w:val="center"/>
            </w:pPr>
            <w:r>
              <w:rPr>
                <w:sz w:val="16"/>
              </w:rPr>
            </w:r>
            <w:r>
              <w:rPr>
                <w:sz w:val="16"/>
              </w:rPr>
              <w:t>-22.5%</w:t>
            </w:r>
          </w:p>
        </w:tc>
        <w:tc>
          <w:tcPr>
            <w:tcW w:type="dxa" w:w="960"/>
          </w:tcPr>
          <w:p>
            <w:pPr>
              <w:jc w:val="center"/>
            </w:pPr>
            <w:r>
              <w:rPr>
                <w:sz w:val="16"/>
              </w:rPr>
            </w:r>
            <w:r>
              <w:rPr>
                <w:sz w:val="16"/>
              </w:rPr>
              <w:t>11%</w:t>
            </w:r>
          </w:p>
        </w:tc>
        <w:tc>
          <w:tcPr>
            <w:tcW w:type="dxa" w:w="960"/>
          </w:tcPr>
          <w:p>
            <w:pPr>
              <w:jc w:val="center"/>
            </w:pPr>
            <w:r>
              <w:rPr>
                <w:sz w:val="16"/>
              </w:rPr>
            </w:r>
            <w:r>
              <w:rPr>
                <w:sz w:val="16"/>
              </w:rPr>
              <w:t>0%</w:t>
            </w:r>
          </w:p>
        </w:tc>
      </w:tr>
      <w:tr>
        <w:tc>
          <w:tcPr>
            <w:tcW w:type="dxa" w:w="960"/>
          </w:tcPr>
          <w:p>
            <w:pPr>
              <w:jc w:val="center"/>
            </w:pPr>
            <w:r>
              <w:rPr>
                <w:sz w:val="16"/>
              </w:rPr>
            </w:r>
            <w:r>
              <w:rPr>
                <w:sz w:val="16"/>
              </w:rPr>
              <w:t>5</w:t>
            </w:r>
          </w:p>
        </w:tc>
        <w:tc>
          <w:tcPr>
            <w:tcW w:type="dxa" w:w="960"/>
          </w:tcPr>
          <w:p>
            <w:pPr>
              <w:jc w:val="center"/>
            </w:pPr>
            <w:r>
              <w:rPr>
                <w:sz w:val="16"/>
              </w:rPr>
            </w:r>
            <w:r>
              <w:rPr>
                <w:sz w:val="16"/>
              </w:rPr>
              <w:t>2.94</w:t>
            </w:r>
          </w:p>
        </w:tc>
        <w:tc>
          <w:tcPr>
            <w:tcW w:type="dxa" w:w="960"/>
          </w:tcPr>
          <w:p>
            <w:pPr>
              <w:jc w:val="center"/>
            </w:pPr>
            <w:r>
              <w:rPr>
                <w:sz w:val="16"/>
              </w:rPr>
            </w:r>
            <w:r>
              <w:rPr>
                <w:sz w:val="16"/>
              </w:rPr>
              <w:t>3.12</w:t>
            </w:r>
          </w:p>
        </w:tc>
        <w:tc>
          <w:tcPr>
            <w:tcW w:type="dxa" w:w="960"/>
          </w:tcPr>
          <w:p>
            <w:pPr>
              <w:jc w:val="center"/>
            </w:pPr>
            <w:r>
              <w:rPr>
                <w:sz w:val="16"/>
              </w:rPr>
            </w:r>
            <w:r>
              <w:rPr>
                <w:sz w:val="16"/>
              </w:rPr>
              <w:t>2.40</w:t>
            </w:r>
          </w:p>
        </w:tc>
        <w:tc>
          <w:tcPr>
            <w:tcW w:type="dxa" w:w="960"/>
          </w:tcPr>
          <w:p>
            <w:pPr>
              <w:jc w:val="center"/>
            </w:pPr>
            <w:r>
              <w:rPr>
                <w:sz w:val="16"/>
              </w:rPr>
            </w:r>
            <w:r>
              <w:rPr>
                <w:b/>
                <w:sz w:val="16"/>
              </w:rPr>
              <w:t>2.28</w:t>
            </w:r>
          </w:p>
        </w:tc>
        <w:tc>
          <w:tcPr>
            <w:tcW w:type="dxa" w:w="960"/>
          </w:tcPr>
          <w:p>
            <w:pPr>
              <w:jc w:val="center"/>
            </w:pPr>
            <w:r>
              <w:rPr>
                <w:sz w:val="16"/>
              </w:rPr>
            </w:r>
            <w:r>
              <w:rPr>
                <w:sz w:val="16"/>
              </w:rPr>
              <w:t>2.24</w:t>
            </w:r>
          </w:p>
        </w:tc>
        <w:tc>
          <w:tcPr>
            <w:tcW w:type="dxa" w:w="960"/>
          </w:tcPr>
          <w:p>
            <w:pPr>
              <w:jc w:val="center"/>
            </w:pPr>
            <w:r>
              <w:rPr>
                <w:sz w:val="16"/>
              </w:rPr>
            </w:r>
            <w:r>
              <w:rPr>
                <w:sz w:val="16"/>
              </w:rPr>
              <w:t>-22.6%</w:t>
            </w:r>
          </w:p>
        </w:tc>
        <w:tc>
          <w:tcPr>
            <w:tcW w:type="dxa" w:w="960"/>
          </w:tcPr>
          <w:p>
            <w:pPr>
              <w:jc w:val="center"/>
            </w:pPr>
            <w:r>
              <w:rPr>
                <w:sz w:val="16"/>
              </w:rPr>
            </w:r>
            <w:r>
              <w:rPr>
                <w:sz w:val="16"/>
              </w:rPr>
              <w:t>45%</w:t>
            </w:r>
          </w:p>
        </w:tc>
        <w:tc>
          <w:tcPr>
            <w:tcW w:type="dxa" w:w="960"/>
          </w:tcPr>
          <w:p>
            <w:pPr>
              <w:jc w:val="center"/>
            </w:pPr>
            <w:r>
              <w:rPr>
                <w:sz w:val="16"/>
              </w:rPr>
            </w:r>
            <w:r>
              <w:rPr>
                <w:sz w:val="16"/>
              </w:rPr>
              <w:t>45%</w:t>
            </w:r>
          </w:p>
        </w:tc>
      </w:tr>
      <w:tr>
        <w:tc>
          <w:tcPr>
            <w:tcW w:type="dxa" w:w="960"/>
          </w:tcPr>
          <w:p>
            <w:pPr>
              <w:jc w:val="center"/>
            </w:pPr>
            <w:r>
              <w:rPr>
                <w:sz w:val="16"/>
              </w:rPr>
            </w:r>
            <w:r>
              <w:rPr>
                <w:sz w:val="16"/>
              </w:rPr>
              <w:t>10</w:t>
            </w:r>
          </w:p>
        </w:tc>
        <w:tc>
          <w:tcPr>
            <w:tcW w:type="dxa" w:w="960"/>
          </w:tcPr>
          <w:p>
            <w:pPr>
              <w:jc w:val="center"/>
            </w:pPr>
            <w:r>
              <w:rPr>
                <w:sz w:val="16"/>
              </w:rPr>
            </w:r>
            <w:r>
              <w:rPr>
                <w:sz w:val="16"/>
              </w:rPr>
              <w:t>5.79</w:t>
            </w:r>
          </w:p>
        </w:tc>
        <w:tc>
          <w:tcPr>
            <w:tcW w:type="dxa" w:w="960"/>
          </w:tcPr>
          <w:p>
            <w:pPr>
              <w:jc w:val="center"/>
            </w:pPr>
            <w:r>
              <w:rPr>
                <w:sz w:val="16"/>
              </w:rPr>
            </w:r>
            <w:r>
              <w:rPr>
                <w:sz w:val="16"/>
              </w:rPr>
              <w:t>6.22</w:t>
            </w:r>
          </w:p>
        </w:tc>
        <w:tc>
          <w:tcPr>
            <w:tcW w:type="dxa" w:w="960"/>
          </w:tcPr>
          <w:p>
            <w:pPr>
              <w:jc w:val="center"/>
            </w:pPr>
            <w:r>
              <w:rPr>
                <w:sz w:val="16"/>
              </w:rPr>
            </w:r>
            <w:r>
              <w:rPr>
                <w:sz w:val="16"/>
              </w:rPr>
              <w:t>4.75</w:t>
            </w:r>
          </w:p>
        </w:tc>
        <w:tc>
          <w:tcPr>
            <w:tcW w:type="dxa" w:w="960"/>
          </w:tcPr>
          <w:p>
            <w:pPr>
              <w:jc w:val="center"/>
            </w:pPr>
            <w:r>
              <w:rPr>
                <w:sz w:val="16"/>
              </w:rPr>
            </w:r>
            <w:r>
              <w:rPr>
                <w:b/>
                <w:sz w:val="16"/>
              </w:rPr>
              <w:t>4.50</w:t>
            </w:r>
          </w:p>
        </w:tc>
        <w:tc>
          <w:tcPr>
            <w:tcW w:type="dxa" w:w="960"/>
          </w:tcPr>
          <w:p>
            <w:pPr>
              <w:jc w:val="center"/>
            </w:pPr>
            <w:r>
              <w:rPr>
                <w:sz w:val="16"/>
              </w:rPr>
            </w:r>
            <w:r>
              <w:rPr>
                <w:sz w:val="16"/>
              </w:rPr>
              <w:t>4.43</w:t>
            </w:r>
          </w:p>
        </w:tc>
        <w:tc>
          <w:tcPr>
            <w:tcW w:type="dxa" w:w="960"/>
          </w:tcPr>
          <w:p>
            <w:pPr>
              <w:jc w:val="center"/>
            </w:pPr>
            <w:r>
              <w:rPr>
                <w:sz w:val="16"/>
              </w:rPr>
            </w:r>
            <w:r>
              <w:rPr>
                <w:sz w:val="16"/>
              </w:rPr>
              <w:t>-22.2%</w:t>
            </w:r>
          </w:p>
        </w:tc>
        <w:tc>
          <w:tcPr>
            <w:tcW w:type="dxa" w:w="960"/>
          </w:tcPr>
          <w:p>
            <w:pPr>
              <w:jc w:val="center"/>
            </w:pPr>
            <w:r>
              <w:rPr>
                <w:sz w:val="16"/>
              </w:rPr>
            </w:r>
            <w:r>
              <w:rPr>
                <w:sz w:val="16"/>
              </w:rPr>
              <w:t>69%</w:t>
            </w:r>
          </w:p>
        </w:tc>
        <w:tc>
          <w:tcPr>
            <w:tcW w:type="dxa" w:w="960"/>
          </w:tcPr>
          <w:p>
            <w:pPr>
              <w:jc w:val="center"/>
            </w:pPr>
            <w:r>
              <w:rPr>
                <w:sz w:val="16"/>
              </w:rPr>
            </w:r>
            <w:r>
              <w:rPr>
                <w:sz w:val="16"/>
              </w:rPr>
              <w:t>69%</w:t>
            </w:r>
          </w:p>
        </w:tc>
      </w:tr>
      <w:tr>
        <w:tc>
          <w:tcPr>
            <w:tcW w:type="dxa" w:w="960"/>
          </w:tcPr>
          <w:p>
            <w:pPr>
              <w:jc w:val="center"/>
            </w:pPr>
            <w:r>
              <w:rPr>
                <w:sz w:val="16"/>
              </w:rPr>
            </w:r>
            <w:r>
              <w:rPr>
                <w:sz w:val="16"/>
              </w:rPr>
              <w:t>25</w:t>
            </w:r>
          </w:p>
        </w:tc>
        <w:tc>
          <w:tcPr>
            <w:tcW w:type="dxa" w:w="960"/>
          </w:tcPr>
          <w:p>
            <w:pPr>
              <w:jc w:val="center"/>
            </w:pPr>
            <w:r>
              <w:rPr>
                <w:sz w:val="16"/>
              </w:rPr>
            </w:r>
            <w:r>
              <w:rPr>
                <w:sz w:val="16"/>
              </w:rPr>
              <w:t>14.17</w:t>
            </w:r>
          </w:p>
        </w:tc>
        <w:tc>
          <w:tcPr>
            <w:tcW w:type="dxa" w:w="960"/>
          </w:tcPr>
          <w:p>
            <w:pPr>
              <w:jc w:val="center"/>
            </w:pPr>
            <w:r>
              <w:rPr>
                <w:sz w:val="16"/>
              </w:rPr>
            </w:r>
            <w:r>
              <w:rPr>
                <w:sz w:val="16"/>
              </w:rPr>
              <w:t>15.17</w:t>
            </w:r>
          </w:p>
        </w:tc>
        <w:tc>
          <w:tcPr>
            <w:tcW w:type="dxa" w:w="960"/>
          </w:tcPr>
          <w:p>
            <w:pPr>
              <w:jc w:val="center"/>
            </w:pPr>
            <w:r>
              <w:rPr>
                <w:sz w:val="16"/>
              </w:rPr>
            </w:r>
            <w:r>
              <w:rPr>
                <w:sz w:val="16"/>
              </w:rPr>
              <w:t>11.50</w:t>
            </w:r>
          </w:p>
        </w:tc>
        <w:tc>
          <w:tcPr>
            <w:tcW w:type="dxa" w:w="960"/>
          </w:tcPr>
          <w:p>
            <w:pPr>
              <w:jc w:val="center"/>
            </w:pPr>
            <w:r>
              <w:rPr>
                <w:sz w:val="16"/>
              </w:rPr>
            </w:r>
            <w:r>
              <w:rPr>
                <w:b/>
                <w:sz w:val="16"/>
              </w:rPr>
              <w:t>10.89</w:t>
            </w:r>
          </w:p>
        </w:tc>
        <w:tc>
          <w:tcPr>
            <w:tcW w:type="dxa" w:w="960"/>
          </w:tcPr>
          <w:p>
            <w:pPr>
              <w:jc w:val="center"/>
            </w:pPr>
            <w:r>
              <w:rPr>
                <w:sz w:val="16"/>
              </w:rPr>
            </w:r>
            <w:r>
              <w:rPr>
                <w:sz w:val="16"/>
              </w:rPr>
              <w:t>10.73</w:t>
            </w:r>
          </w:p>
        </w:tc>
        <w:tc>
          <w:tcPr>
            <w:tcW w:type="dxa" w:w="960"/>
          </w:tcPr>
          <w:p>
            <w:pPr>
              <w:jc w:val="center"/>
            </w:pPr>
            <w:r>
              <w:rPr>
                <w:sz w:val="16"/>
              </w:rPr>
            </w:r>
            <w:r>
              <w:rPr>
                <w:sz w:val="16"/>
              </w:rPr>
              <w:t>-23.2%</w:t>
            </w:r>
          </w:p>
        </w:tc>
        <w:tc>
          <w:tcPr>
            <w:tcW w:type="dxa" w:w="960"/>
          </w:tcPr>
          <w:p>
            <w:pPr>
              <w:jc w:val="center"/>
            </w:pPr>
            <w:r>
              <w:rPr>
                <w:sz w:val="16"/>
              </w:rPr>
            </w:r>
            <w:r>
              <w:rPr>
                <w:sz w:val="16"/>
              </w:rPr>
              <w:t>93%</w:t>
            </w:r>
          </w:p>
        </w:tc>
        <w:tc>
          <w:tcPr>
            <w:tcW w:type="dxa" w:w="960"/>
          </w:tcPr>
          <w:p>
            <w:pPr>
              <w:jc w:val="center"/>
            </w:pPr>
            <w:r>
              <w:rPr>
                <w:sz w:val="16"/>
              </w:rPr>
            </w:r>
            <w:r>
              <w:rPr>
                <w:sz w:val="16"/>
              </w:rPr>
              <w:t>93%</w:t>
            </w:r>
          </w:p>
        </w:tc>
      </w:tr>
      <w:tr>
        <w:tc>
          <w:tcPr>
            <w:tcW w:type="dxa" w:w="960"/>
          </w:tcPr>
          <w:p>
            <w:pPr>
              <w:jc w:val="center"/>
            </w:pPr>
            <w:r>
              <w:rPr>
                <w:sz w:val="16"/>
              </w:rPr>
            </w:r>
            <w:r>
              <w:rPr>
                <w:sz w:val="16"/>
              </w:rPr>
              <w:t>50</w:t>
            </w:r>
          </w:p>
        </w:tc>
        <w:tc>
          <w:tcPr>
            <w:tcW w:type="dxa" w:w="960"/>
          </w:tcPr>
          <w:p>
            <w:pPr>
              <w:jc w:val="center"/>
            </w:pPr>
            <w:r>
              <w:rPr>
                <w:sz w:val="16"/>
              </w:rPr>
            </w:r>
            <w:r>
              <w:rPr>
                <w:sz w:val="16"/>
              </w:rPr>
              <w:t>28.89</w:t>
            </w:r>
          </w:p>
        </w:tc>
        <w:tc>
          <w:tcPr>
            <w:tcW w:type="dxa" w:w="960"/>
          </w:tcPr>
          <w:p>
            <w:pPr>
              <w:jc w:val="center"/>
            </w:pPr>
            <w:r>
              <w:rPr>
                <w:sz w:val="16"/>
              </w:rPr>
            </w:r>
            <w:r>
              <w:rPr>
                <w:sz w:val="16"/>
              </w:rPr>
              <w:t>30.90</w:t>
            </w:r>
          </w:p>
        </w:tc>
        <w:tc>
          <w:tcPr>
            <w:tcW w:type="dxa" w:w="960"/>
          </w:tcPr>
          <w:p>
            <w:pPr>
              <w:jc w:val="center"/>
            </w:pPr>
            <w:r>
              <w:rPr>
                <w:sz w:val="16"/>
              </w:rPr>
            </w:r>
            <w:r>
              <w:rPr>
                <w:sz w:val="16"/>
              </w:rPr>
              <w:t>23.52</w:t>
            </w:r>
          </w:p>
        </w:tc>
        <w:tc>
          <w:tcPr>
            <w:tcW w:type="dxa" w:w="960"/>
          </w:tcPr>
          <w:p>
            <w:pPr>
              <w:jc w:val="center"/>
            </w:pPr>
            <w:r>
              <w:rPr>
                <w:sz w:val="16"/>
              </w:rPr>
            </w:r>
            <w:r>
              <w:rPr>
                <w:b/>
                <w:sz w:val="16"/>
              </w:rPr>
              <w:t>22.29</w:t>
            </w:r>
          </w:p>
        </w:tc>
        <w:tc>
          <w:tcPr>
            <w:tcW w:type="dxa" w:w="960"/>
          </w:tcPr>
          <w:p>
            <w:pPr>
              <w:jc w:val="center"/>
            </w:pPr>
            <w:r>
              <w:rPr>
                <w:sz w:val="16"/>
              </w:rPr>
            </w:r>
            <w:r>
              <w:rPr>
                <w:sz w:val="16"/>
              </w:rPr>
              <w:t>21.96</w:t>
            </w:r>
          </w:p>
        </w:tc>
        <w:tc>
          <w:tcPr>
            <w:tcW w:type="dxa" w:w="960"/>
          </w:tcPr>
          <w:p>
            <w:pPr>
              <w:jc w:val="center"/>
            </w:pPr>
            <w:r>
              <w:rPr>
                <w:sz w:val="16"/>
              </w:rPr>
            </w:r>
            <w:r>
              <w:rPr>
                <w:sz w:val="16"/>
              </w:rPr>
              <w:t>-22.9%</w:t>
            </w:r>
          </w:p>
        </w:tc>
        <w:tc>
          <w:tcPr>
            <w:tcW w:type="dxa" w:w="960"/>
          </w:tcPr>
          <w:p>
            <w:pPr>
              <w:jc w:val="center"/>
            </w:pPr>
            <w:r>
              <w:rPr>
                <w:sz w:val="16"/>
              </w:rPr>
            </w:r>
            <w:r>
              <w:rPr>
                <w:sz w:val="16"/>
              </w:rPr>
              <w:t>99%</w:t>
            </w:r>
          </w:p>
        </w:tc>
        <w:tc>
          <w:tcPr>
            <w:tcW w:type="dxa" w:w="960"/>
          </w:tcPr>
          <w:p>
            <w:pPr>
              <w:jc w:val="center"/>
            </w:pPr>
            <w:r>
              <w:rPr>
                <w:sz w:val="16"/>
              </w:rPr>
            </w:r>
            <w:r>
              <w:rPr>
                <w:sz w:val="16"/>
              </w:rPr>
              <w:t>99%</w:t>
            </w:r>
          </w:p>
        </w:tc>
      </w:tr>
      <w:tr>
        <w:tc>
          <w:tcPr>
            <w:tcW w:type="dxa" w:w="960"/>
          </w:tcPr>
          <w:p>
            <w:pPr>
              <w:jc w:val="center"/>
            </w:pPr>
            <w:r>
              <w:rPr>
                <w:sz w:val="16"/>
              </w:rPr>
            </w:r>
            <w:r>
              <w:rPr>
                <w:sz w:val="16"/>
              </w:rPr>
              <w:t>100</w:t>
            </w:r>
          </w:p>
        </w:tc>
        <w:tc>
          <w:tcPr>
            <w:tcW w:type="dxa" w:w="960"/>
          </w:tcPr>
          <w:p>
            <w:pPr>
              <w:jc w:val="center"/>
            </w:pPr>
            <w:r>
              <w:rPr>
                <w:sz w:val="16"/>
              </w:rPr>
            </w:r>
            <w:r>
              <w:rPr>
                <w:sz w:val="16"/>
              </w:rPr>
              <w:t>57.78</w:t>
            </w:r>
          </w:p>
        </w:tc>
        <w:tc>
          <w:tcPr>
            <w:tcW w:type="dxa" w:w="960"/>
          </w:tcPr>
          <w:p>
            <w:pPr>
              <w:jc w:val="center"/>
            </w:pPr>
            <w:r>
              <w:rPr>
                <w:sz w:val="16"/>
              </w:rPr>
            </w:r>
            <w:r>
              <w:rPr>
                <w:sz w:val="16"/>
              </w:rPr>
              <w:t>61.51</w:t>
            </w:r>
          </w:p>
        </w:tc>
        <w:tc>
          <w:tcPr>
            <w:tcW w:type="dxa" w:w="960"/>
          </w:tcPr>
          <w:p>
            <w:pPr>
              <w:jc w:val="center"/>
            </w:pPr>
            <w:r>
              <w:rPr>
                <w:sz w:val="16"/>
              </w:rPr>
            </w:r>
            <w:r>
              <w:rPr>
                <w:sz w:val="16"/>
              </w:rPr>
              <w:t>46.78</w:t>
            </w:r>
          </w:p>
        </w:tc>
        <w:tc>
          <w:tcPr>
            <w:tcW w:type="dxa" w:w="960"/>
          </w:tcPr>
          <w:p>
            <w:pPr>
              <w:jc w:val="center"/>
            </w:pPr>
            <w:r>
              <w:rPr>
                <w:sz w:val="16"/>
              </w:rPr>
            </w:r>
            <w:r>
              <w:rPr>
                <w:b/>
                <w:sz w:val="16"/>
              </w:rPr>
              <w:t>44.28</w:t>
            </w:r>
          </w:p>
        </w:tc>
        <w:tc>
          <w:tcPr>
            <w:tcW w:type="dxa" w:w="960"/>
          </w:tcPr>
          <w:p>
            <w:pPr>
              <w:jc w:val="center"/>
            </w:pPr>
            <w:r>
              <w:rPr>
                <w:sz w:val="16"/>
              </w:rPr>
            </w:r>
            <w:r>
              <w:rPr>
                <w:sz w:val="16"/>
              </w:rPr>
              <w:t>43.61</w:t>
            </w:r>
          </w:p>
        </w:tc>
        <w:tc>
          <w:tcPr>
            <w:tcW w:type="dxa" w:w="960"/>
          </w:tcPr>
          <w:p>
            <w:pPr>
              <w:jc w:val="center"/>
            </w:pPr>
            <w:r>
              <w:rPr>
                <w:sz w:val="16"/>
              </w:rPr>
            </w:r>
            <w:r>
              <w:rPr>
                <w:sz w:val="16"/>
              </w:rPr>
              <w:t>-23.4%</w:t>
            </w:r>
          </w:p>
        </w:tc>
        <w:tc>
          <w:tcPr>
            <w:tcW w:type="dxa" w:w="960"/>
          </w:tcPr>
          <w:p>
            <w:pPr>
              <w:jc w:val="center"/>
            </w:pPr>
            <w:r>
              <w:rPr>
                <w:sz w:val="16"/>
              </w:rPr>
            </w:r>
            <w:r>
              <w:rPr>
                <w:sz w:val="16"/>
              </w:rPr>
              <w:t>100%</w:t>
            </w:r>
          </w:p>
        </w:tc>
        <w:tc>
          <w:tcPr>
            <w:tcW w:type="dxa" w:w="960"/>
          </w:tcPr>
          <w:p>
            <w:pPr>
              <w:jc w:val="center"/>
            </w:pPr>
            <w:r>
              <w:rPr>
                <w:sz w:val="16"/>
              </w:rPr>
            </w:r>
            <w:r>
              <w:rPr>
                <w:sz w:val="16"/>
              </w:rPr>
              <w:t>100%</w:t>
            </w:r>
          </w:p>
        </w:tc>
      </w:tr>
    </w:tbl>
    <w:p/>
    <w:p>
      <w:pPr>
        <w:jc w:val="center"/>
      </w:pPr>
      <w:r>
        <w:drawing>
          <wp:inline xmlns:a="http://schemas.openxmlformats.org/drawingml/2006/main" xmlns:pic="http://schemas.openxmlformats.org/drawingml/2006/picture">
            <wp:extent cx="5760720" cy="1868815"/>
            <wp:docPr id="1" name="Picture 1"/>
            <wp:cNvGraphicFramePr>
              <a:graphicFrameLocks noChangeAspect="1"/>
            </wp:cNvGraphicFramePr>
            <a:graphic>
              <a:graphicData uri="http://schemas.openxmlformats.org/drawingml/2006/picture">
                <pic:pic>
                  <pic:nvPicPr>
                    <pic:cNvPr id="0" name="fig12_batch_submission.png"/>
                    <pic:cNvPicPr/>
                  </pic:nvPicPr>
                  <pic:blipFill>
                    <a:blip r:embed="rId9"/>
                    <a:stretch>
                      <a:fillRect/>
                    </a:stretch>
                  </pic:blipFill>
                  <pic:spPr>
                    <a:xfrm>
                      <a:off x="0" y="0"/>
                      <a:ext cx="5760720" cy="1868815"/>
                    </a:xfrm>
                    <a:prstGeom prst="rect"/>
                  </pic:spPr>
                </pic:pic>
              </a:graphicData>
            </a:graphic>
          </wp:inline>
        </w:drawing>
      </w:r>
    </w:p>
    <w:p>
      <w:pPr>
        <w:jc w:val="center"/>
      </w:pPr>
      <w:r>
        <w:rPr>
          <w:i/>
          <w:sz w:val="18"/>
        </w:rPr>
        <w:t>Fig. 5. Multi-file batch submissions on real EC2: (a) mean batch time relative to edge-only; (b) share of batches in which the AI Scheduler is faster than edge-only, and no slower than the better of the two fixed policies.</w:t>
      </w:r>
    </w:p>
    <w:p>
      <w:pPr>
        <w:jc w:val="both"/>
      </w:pPr>
      <w:r>
        <w:rPr>
          <w:b/>
        </w:rPr>
        <w:t>Inference.</w:t>
      </w:r>
      <w:r>
        <w:t xml:space="preserve"> Routing each file independently cuts the mean batch completion time by about 22 % at every batch size, close to the oracle and ahead of the static threshold. Sending the whole batch to the cloud is consistently </w:t>
      </w:r>
      <w:r>
        <w:rPr>
          <w:i/>
        </w:rPr>
        <w:t>slower</w:t>
      </w:r>
      <w:r>
        <w:t xml:space="preserve"> than keeping it local (+6 to +8 %), because most programs are short and pay the round trip for nothing. Batching makes the benefit dependable: a single file is usually light, so the scheduler matches edge-only (it is faster on 11 % of single files, and never slower than the better fixed policy on 96 %), but with 25 files it is faster than edge-only in 93 % of batches and with 50 or more in 99 %. Files currently run sequentially; running the edge and cloud shares of a batch in parallel would shorten batches further and is left to future work.</w:t>
      </w:r>
    </w:p>
    <w:p>
      <w:pPr>
        <w:pStyle w:val="Heading2"/>
      </w:pPr>
      <w:r>
        <w:t>5.1 Accuracy and performance: existing versus proposed (replace Section 5.1 and Table VI)</w:t>
      </w:r>
    </w:p>
    <w:p>
      <w:pPr>
        <w:jc w:val="both"/>
      </w:pPr>
      <w:r>
        <w:t xml:space="preserve">The proposed system was compared on the same 633 programs, measured on both nodes, with two fixed policies and two existing methods: </w:t>
      </w:r>
      <w:r>
        <w:rPr>
          <w:b/>
        </w:rPr>
        <w:t>Method A (static threshold)</w:t>
      </w:r>
      <w:r>
        <w:t xml:space="preserve">, a rule that offloads whenever the static cost estimate exceeds a threshold tuned on the training data, and </w:t>
      </w:r>
      <w:r>
        <w:rPr>
          <w:b/>
        </w:rPr>
        <w:t>Method B (pure regression)</w:t>
      </w:r>
      <w:r>
        <w:t>, two independently trained gradient-boosted latency regressors compared directly (the earlier design). Every method was scored with whole program families held out of training. Misrouting rate is the share of programs sent to the slower node; turnaround reduction is relative to always running at the edge (positive is faster).</w:t>
      </w:r>
    </w:p>
    <w:p>
      <w:pPr>
        <w:jc w:val="center"/>
      </w:pPr>
      <w:r>
        <w:rPr>
          <w:sz w:val="18"/>
        </w:rPr>
        <w:t>TABLE VI. ACCURACY AND PERFORMANCE: EXISTING VERSUS PROPOSED (real EC2, 633 programs)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sz w:val="16"/>
              </w:rPr>
            </w:r>
            <w:r>
              <w:rPr>
                <w:b/>
                <w:sz w:val="16"/>
              </w:rPr>
              <w:t>Metric</w:t>
            </w:r>
          </w:p>
        </w:tc>
        <w:tc>
          <w:tcPr>
            <w:tcW w:type="dxa" w:w="1440"/>
          </w:tcPr>
          <w:p>
            <w:pPr>
              <w:jc w:val="center"/>
            </w:pPr>
            <w:r>
              <w:rPr>
                <w:sz w:val="16"/>
              </w:rPr>
            </w:r>
            <w:r>
              <w:rPr>
                <w:b/>
                <w:sz w:val="16"/>
              </w:rPr>
              <w:t>Edge-only</w:t>
            </w:r>
          </w:p>
        </w:tc>
        <w:tc>
          <w:tcPr>
            <w:tcW w:type="dxa" w:w="1440"/>
          </w:tcPr>
          <w:p>
            <w:pPr>
              <w:jc w:val="center"/>
            </w:pPr>
            <w:r>
              <w:rPr>
                <w:sz w:val="16"/>
              </w:rPr>
            </w:r>
            <w:r>
              <w:rPr>
                <w:b/>
                <w:sz w:val="16"/>
              </w:rPr>
              <w:t>Cloud-only</w:t>
            </w:r>
          </w:p>
        </w:tc>
        <w:tc>
          <w:tcPr>
            <w:tcW w:type="dxa" w:w="1440"/>
          </w:tcPr>
          <w:p>
            <w:pPr>
              <w:jc w:val="center"/>
            </w:pPr>
            <w:r>
              <w:rPr>
                <w:sz w:val="16"/>
              </w:rPr>
            </w:r>
            <w:r>
              <w:rPr>
                <w:b/>
                <w:sz w:val="16"/>
              </w:rPr>
              <w:t>A: Static threshold</w:t>
            </w:r>
          </w:p>
        </w:tc>
        <w:tc>
          <w:tcPr>
            <w:tcW w:type="dxa" w:w="1440"/>
          </w:tcPr>
          <w:p>
            <w:pPr>
              <w:jc w:val="center"/>
            </w:pPr>
            <w:r>
              <w:rPr>
                <w:sz w:val="16"/>
              </w:rPr>
            </w:r>
            <w:r>
              <w:rPr>
                <w:b/>
                <w:sz w:val="16"/>
              </w:rPr>
              <w:t>B: Pure regression (two GBT regressors)</w:t>
            </w:r>
          </w:p>
        </w:tc>
        <w:tc>
          <w:tcPr>
            <w:tcW w:type="dxa" w:w="1440"/>
          </w:tcPr>
          <w:p>
            <w:pPr>
              <w:jc w:val="center"/>
            </w:pPr>
            <w:r>
              <w:rPr>
                <w:sz w:val="16"/>
              </w:rPr>
            </w:r>
            <w:r>
              <w:rPr>
                <w:b/>
                <w:sz w:val="16"/>
              </w:rPr>
              <w:t>Proposed AI Scheduler</w:t>
            </w:r>
          </w:p>
        </w:tc>
      </w:tr>
      <w:tr>
        <w:tc>
          <w:tcPr>
            <w:tcW w:type="dxa" w:w="1440"/>
          </w:tcPr>
          <w:p>
            <w:pPr>
              <w:jc w:val="center"/>
            </w:pPr>
            <w:r>
              <w:rPr>
                <w:sz w:val="16"/>
              </w:rPr>
            </w:r>
            <w:r>
              <w:rPr>
                <w:sz w:val="16"/>
              </w:rPr>
              <w:t>Routing accuracy</w:t>
            </w:r>
          </w:p>
        </w:tc>
        <w:tc>
          <w:tcPr>
            <w:tcW w:type="dxa" w:w="1440"/>
          </w:tcPr>
          <w:p>
            <w:pPr>
              <w:jc w:val="center"/>
            </w:pPr>
            <w:r>
              <w:rPr>
                <w:sz w:val="16"/>
              </w:rPr>
            </w:r>
            <w:r>
              <w:rPr>
                <w:sz w:val="16"/>
              </w:rPr>
              <w:t>87.0 %</w:t>
            </w:r>
          </w:p>
        </w:tc>
        <w:tc>
          <w:tcPr>
            <w:tcW w:type="dxa" w:w="1440"/>
          </w:tcPr>
          <w:p>
            <w:pPr>
              <w:jc w:val="center"/>
            </w:pPr>
            <w:r>
              <w:rPr>
                <w:sz w:val="16"/>
              </w:rPr>
            </w:r>
            <w:r>
              <w:rPr>
                <w:sz w:val="16"/>
              </w:rPr>
              <w:t>13.0 %</w:t>
            </w:r>
          </w:p>
        </w:tc>
        <w:tc>
          <w:tcPr>
            <w:tcW w:type="dxa" w:w="1440"/>
          </w:tcPr>
          <w:p>
            <w:pPr>
              <w:jc w:val="center"/>
            </w:pPr>
            <w:r>
              <w:rPr>
                <w:sz w:val="16"/>
              </w:rPr>
            </w:r>
            <w:r>
              <w:rPr>
                <w:sz w:val="16"/>
              </w:rPr>
              <w:t>85.3 %</w:t>
            </w:r>
          </w:p>
        </w:tc>
        <w:tc>
          <w:tcPr>
            <w:tcW w:type="dxa" w:w="1440"/>
          </w:tcPr>
          <w:p>
            <w:pPr>
              <w:jc w:val="center"/>
            </w:pPr>
            <w:r>
              <w:rPr>
                <w:sz w:val="16"/>
              </w:rPr>
            </w:r>
            <w:r>
              <w:rPr>
                <w:sz w:val="16"/>
              </w:rPr>
              <w:t>95.9 %</w:t>
            </w:r>
          </w:p>
        </w:tc>
        <w:tc>
          <w:tcPr>
            <w:tcW w:type="dxa" w:w="1440"/>
          </w:tcPr>
          <w:p>
            <w:pPr>
              <w:jc w:val="center"/>
            </w:pPr>
            <w:r>
              <w:rPr>
                <w:sz w:val="16"/>
              </w:rPr>
            </w:r>
            <w:r>
              <w:rPr>
                <w:b/>
                <w:sz w:val="16"/>
              </w:rPr>
              <w:t>95.6 %</w:t>
            </w:r>
          </w:p>
        </w:tc>
      </w:tr>
      <w:tr>
        <w:tc>
          <w:tcPr>
            <w:tcW w:type="dxa" w:w="1440"/>
          </w:tcPr>
          <w:p>
            <w:pPr>
              <w:jc w:val="center"/>
            </w:pPr>
            <w:r>
              <w:rPr>
                <w:sz w:val="16"/>
              </w:rPr>
            </w:r>
            <w:r>
              <w:rPr>
                <w:sz w:val="16"/>
              </w:rPr>
              <w:t>Precision (cloud offload)</w:t>
            </w:r>
          </w:p>
        </w:tc>
        <w:tc>
          <w:tcPr>
            <w:tcW w:type="dxa" w:w="1440"/>
          </w:tcPr>
          <w:p>
            <w:pPr>
              <w:jc w:val="center"/>
            </w:pPr>
            <w:r>
              <w:rPr>
                <w:sz w:val="16"/>
              </w:rPr>
            </w:r>
            <w:r>
              <w:rPr>
                <w:sz w:val="16"/>
              </w:rPr>
              <w:t>0.0 %</w:t>
            </w:r>
          </w:p>
        </w:tc>
        <w:tc>
          <w:tcPr>
            <w:tcW w:type="dxa" w:w="1440"/>
          </w:tcPr>
          <w:p>
            <w:pPr>
              <w:jc w:val="center"/>
            </w:pPr>
            <w:r>
              <w:rPr>
                <w:sz w:val="16"/>
              </w:rPr>
            </w:r>
            <w:r>
              <w:rPr>
                <w:sz w:val="16"/>
              </w:rPr>
              <w:t>13.0 %</w:t>
            </w:r>
          </w:p>
        </w:tc>
        <w:tc>
          <w:tcPr>
            <w:tcW w:type="dxa" w:w="1440"/>
          </w:tcPr>
          <w:p>
            <w:pPr>
              <w:jc w:val="center"/>
            </w:pPr>
            <w:r>
              <w:rPr>
                <w:sz w:val="16"/>
              </w:rPr>
            </w:r>
            <w:r>
              <w:rPr>
                <w:sz w:val="16"/>
              </w:rPr>
              <w:t>46.5 %</w:t>
            </w:r>
          </w:p>
        </w:tc>
        <w:tc>
          <w:tcPr>
            <w:tcW w:type="dxa" w:w="1440"/>
          </w:tcPr>
          <w:p>
            <w:pPr>
              <w:jc w:val="center"/>
            </w:pPr>
            <w:r>
              <w:rPr>
                <w:sz w:val="16"/>
              </w:rPr>
            </w:r>
            <w:r>
              <w:rPr>
                <w:sz w:val="16"/>
              </w:rPr>
              <w:t>79.2 %</w:t>
            </w:r>
          </w:p>
        </w:tc>
        <w:tc>
          <w:tcPr>
            <w:tcW w:type="dxa" w:w="1440"/>
          </w:tcPr>
          <w:p>
            <w:pPr>
              <w:jc w:val="center"/>
            </w:pPr>
            <w:r>
              <w:rPr>
                <w:sz w:val="16"/>
              </w:rPr>
            </w:r>
            <w:r>
              <w:rPr>
                <w:b/>
                <w:sz w:val="16"/>
              </w:rPr>
              <w:t>80.0 %</w:t>
            </w:r>
          </w:p>
        </w:tc>
      </w:tr>
      <w:tr>
        <w:tc>
          <w:tcPr>
            <w:tcW w:type="dxa" w:w="1440"/>
          </w:tcPr>
          <w:p>
            <w:pPr>
              <w:jc w:val="center"/>
            </w:pPr>
            <w:r>
              <w:rPr>
                <w:sz w:val="16"/>
              </w:rPr>
            </w:r>
            <w:r>
              <w:rPr>
                <w:sz w:val="16"/>
              </w:rPr>
              <w:t>Recall (cloud offload)</w:t>
            </w:r>
          </w:p>
        </w:tc>
        <w:tc>
          <w:tcPr>
            <w:tcW w:type="dxa" w:w="1440"/>
          </w:tcPr>
          <w:p>
            <w:pPr>
              <w:jc w:val="center"/>
            </w:pPr>
            <w:r>
              <w:rPr>
                <w:sz w:val="16"/>
              </w:rPr>
            </w:r>
            <w:r>
              <w:rPr>
                <w:sz w:val="16"/>
              </w:rPr>
              <w:t>0.0 %</w:t>
            </w:r>
          </w:p>
        </w:tc>
        <w:tc>
          <w:tcPr>
            <w:tcW w:type="dxa" w:w="1440"/>
          </w:tcPr>
          <w:p>
            <w:pPr>
              <w:jc w:val="center"/>
            </w:pPr>
            <w:r>
              <w:rPr>
                <w:sz w:val="16"/>
              </w:rPr>
            </w:r>
            <w:r>
              <w:rPr>
                <w:sz w:val="16"/>
              </w:rPr>
              <w:t>100.0 %</w:t>
            </w:r>
          </w:p>
        </w:tc>
        <w:tc>
          <w:tcPr>
            <w:tcW w:type="dxa" w:w="1440"/>
          </w:tcPr>
          <w:p>
            <w:pPr>
              <w:jc w:val="center"/>
            </w:pPr>
            <w:r>
              <w:rPr>
                <w:sz w:val="16"/>
              </w:rPr>
            </w:r>
            <w:r>
              <w:rPr>
                <w:sz w:val="16"/>
              </w:rPr>
              <w:t>87.8 %</w:t>
            </w:r>
          </w:p>
        </w:tc>
        <w:tc>
          <w:tcPr>
            <w:tcW w:type="dxa" w:w="1440"/>
          </w:tcPr>
          <w:p>
            <w:pPr>
              <w:jc w:val="center"/>
            </w:pPr>
            <w:r>
              <w:rPr>
                <w:sz w:val="16"/>
              </w:rPr>
            </w:r>
            <w:r>
              <w:rPr>
                <w:sz w:val="16"/>
              </w:rPr>
              <w:t>92.7 %</w:t>
            </w:r>
          </w:p>
        </w:tc>
        <w:tc>
          <w:tcPr>
            <w:tcW w:type="dxa" w:w="1440"/>
          </w:tcPr>
          <w:p>
            <w:pPr>
              <w:jc w:val="center"/>
            </w:pPr>
            <w:r>
              <w:rPr>
                <w:sz w:val="16"/>
              </w:rPr>
            </w:r>
            <w:r>
              <w:rPr>
                <w:b/>
                <w:sz w:val="16"/>
              </w:rPr>
              <w:t>87.8 %</w:t>
            </w:r>
          </w:p>
        </w:tc>
      </w:tr>
      <w:tr>
        <w:tc>
          <w:tcPr>
            <w:tcW w:type="dxa" w:w="1440"/>
          </w:tcPr>
          <w:p>
            <w:pPr>
              <w:jc w:val="center"/>
            </w:pPr>
            <w:r>
              <w:rPr>
                <w:sz w:val="16"/>
              </w:rPr>
            </w:r>
            <w:r>
              <w:rPr>
                <w:sz w:val="16"/>
              </w:rPr>
              <w:t>F1-score</w:t>
            </w:r>
          </w:p>
        </w:tc>
        <w:tc>
          <w:tcPr>
            <w:tcW w:type="dxa" w:w="1440"/>
          </w:tcPr>
          <w:p>
            <w:pPr>
              <w:jc w:val="center"/>
            </w:pPr>
            <w:r>
              <w:rPr>
                <w:sz w:val="16"/>
              </w:rPr>
            </w:r>
            <w:r>
              <w:rPr>
                <w:sz w:val="16"/>
              </w:rPr>
              <w:t>0.000</w:t>
            </w:r>
          </w:p>
        </w:tc>
        <w:tc>
          <w:tcPr>
            <w:tcW w:type="dxa" w:w="1440"/>
          </w:tcPr>
          <w:p>
            <w:pPr>
              <w:jc w:val="center"/>
            </w:pPr>
            <w:r>
              <w:rPr>
                <w:sz w:val="16"/>
              </w:rPr>
            </w:r>
            <w:r>
              <w:rPr>
                <w:sz w:val="16"/>
              </w:rPr>
              <w:t>0.229</w:t>
            </w:r>
          </w:p>
        </w:tc>
        <w:tc>
          <w:tcPr>
            <w:tcW w:type="dxa" w:w="1440"/>
          </w:tcPr>
          <w:p>
            <w:pPr>
              <w:jc w:val="center"/>
            </w:pPr>
            <w:r>
              <w:rPr>
                <w:sz w:val="16"/>
              </w:rPr>
            </w:r>
            <w:r>
              <w:rPr>
                <w:sz w:val="16"/>
              </w:rPr>
              <w:t>0.608</w:t>
            </w:r>
          </w:p>
        </w:tc>
        <w:tc>
          <w:tcPr>
            <w:tcW w:type="dxa" w:w="1440"/>
          </w:tcPr>
          <w:p>
            <w:pPr>
              <w:jc w:val="center"/>
            </w:pPr>
            <w:r>
              <w:rPr>
                <w:sz w:val="16"/>
              </w:rPr>
            </w:r>
            <w:r>
              <w:rPr>
                <w:sz w:val="16"/>
              </w:rPr>
              <w:t>0.854</w:t>
            </w:r>
          </w:p>
        </w:tc>
        <w:tc>
          <w:tcPr>
            <w:tcW w:type="dxa" w:w="1440"/>
          </w:tcPr>
          <w:p>
            <w:pPr>
              <w:jc w:val="center"/>
            </w:pPr>
            <w:r>
              <w:rPr>
                <w:sz w:val="16"/>
              </w:rPr>
            </w:r>
            <w:r>
              <w:rPr>
                <w:b/>
                <w:sz w:val="16"/>
              </w:rPr>
              <w:t>0.837</w:t>
            </w:r>
          </w:p>
        </w:tc>
      </w:tr>
      <w:tr>
        <w:tc>
          <w:tcPr>
            <w:tcW w:type="dxa" w:w="1440"/>
          </w:tcPr>
          <w:p>
            <w:pPr>
              <w:jc w:val="center"/>
            </w:pPr>
            <w:r>
              <w:rPr>
                <w:sz w:val="16"/>
              </w:rPr>
            </w:r>
            <w:r>
              <w:rPr>
                <w:sz w:val="16"/>
              </w:rPr>
              <w:t>MCC</w:t>
            </w:r>
          </w:p>
        </w:tc>
        <w:tc>
          <w:tcPr>
            <w:tcW w:type="dxa" w:w="1440"/>
          </w:tcPr>
          <w:p>
            <w:pPr>
              <w:jc w:val="center"/>
            </w:pPr>
            <w:r>
              <w:rPr>
                <w:sz w:val="16"/>
              </w:rPr>
            </w:r>
            <w:r>
              <w:rPr>
                <w:sz w:val="16"/>
              </w:rPr>
              <w:t>0.000</w:t>
            </w:r>
          </w:p>
        </w:tc>
        <w:tc>
          <w:tcPr>
            <w:tcW w:type="dxa" w:w="1440"/>
          </w:tcPr>
          <w:p>
            <w:pPr>
              <w:jc w:val="center"/>
            </w:pPr>
            <w:r>
              <w:rPr>
                <w:sz w:val="16"/>
              </w:rPr>
            </w:r>
            <w:r>
              <w:rPr>
                <w:sz w:val="16"/>
              </w:rPr>
              <w:t>0.000</w:t>
            </w:r>
          </w:p>
        </w:tc>
        <w:tc>
          <w:tcPr>
            <w:tcW w:type="dxa" w:w="1440"/>
          </w:tcPr>
          <w:p>
            <w:pPr>
              <w:jc w:val="center"/>
            </w:pPr>
            <w:r>
              <w:rPr>
                <w:sz w:val="16"/>
              </w:rPr>
            </w:r>
            <w:r>
              <w:rPr>
                <w:sz w:val="16"/>
              </w:rPr>
              <w:t>0.568</w:t>
            </w:r>
          </w:p>
        </w:tc>
        <w:tc>
          <w:tcPr>
            <w:tcW w:type="dxa" w:w="1440"/>
          </w:tcPr>
          <w:p>
            <w:pPr>
              <w:jc w:val="center"/>
            </w:pPr>
            <w:r>
              <w:rPr>
                <w:sz w:val="16"/>
              </w:rPr>
            </w:r>
            <w:r>
              <w:rPr>
                <w:sz w:val="16"/>
              </w:rPr>
              <w:t>0.834</w:t>
            </w:r>
          </w:p>
        </w:tc>
        <w:tc>
          <w:tcPr>
            <w:tcW w:type="dxa" w:w="1440"/>
          </w:tcPr>
          <w:p>
            <w:pPr>
              <w:jc w:val="center"/>
            </w:pPr>
            <w:r>
              <w:rPr>
                <w:sz w:val="16"/>
              </w:rPr>
            </w:r>
            <w:r>
              <w:rPr>
                <w:b/>
                <w:sz w:val="16"/>
              </w:rPr>
              <w:t>0.813</w:t>
            </w:r>
          </w:p>
        </w:tc>
      </w:tr>
      <w:tr>
        <w:tc>
          <w:tcPr>
            <w:tcW w:type="dxa" w:w="1440"/>
          </w:tcPr>
          <w:p>
            <w:pPr>
              <w:jc w:val="center"/>
            </w:pPr>
            <w:r>
              <w:rPr>
                <w:sz w:val="16"/>
              </w:rPr>
            </w:r>
            <w:r>
              <w:rPr>
                <w:sz w:val="16"/>
              </w:rPr>
              <w:t>Misrouting rate</w:t>
            </w:r>
          </w:p>
        </w:tc>
        <w:tc>
          <w:tcPr>
            <w:tcW w:type="dxa" w:w="1440"/>
          </w:tcPr>
          <w:p>
            <w:pPr>
              <w:jc w:val="center"/>
            </w:pPr>
            <w:r>
              <w:rPr>
                <w:sz w:val="16"/>
              </w:rPr>
            </w:r>
            <w:r>
              <w:rPr>
                <w:sz w:val="16"/>
              </w:rPr>
              <w:t>13.0 %</w:t>
            </w:r>
          </w:p>
        </w:tc>
        <w:tc>
          <w:tcPr>
            <w:tcW w:type="dxa" w:w="1440"/>
          </w:tcPr>
          <w:p>
            <w:pPr>
              <w:jc w:val="center"/>
            </w:pPr>
            <w:r>
              <w:rPr>
                <w:sz w:val="16"/>
              </w:rPr>
            </w:r>
            <w:r>
              <w:rPr>
                <w:sz w:val="16"/>
              </w:rPr>
              <w:t>87.0 %</w:t>
            </w:r>
          </w:p>
        </w:tc>
        <w:tc>
          <w:tcPr>
            <w:tcW w:type="dxa" w:w="1440"/>
          </w:tcPr>
          <w:p>
            <w:pPr>
              <w:jc w:val="center"/>
            </w:pPr>
            <w:r>
              <w:rPr>
                <w:sz w:val="16"/>
              </w:rPr>
            </w:r>
            <w:r>
              <w:rPr>
                <w:sz w:val="16"/>
              </w:rPr>
              <w:t>14.7 %</w:t>
            </w:r>
          </w:p>
        </w:tc>
        <w:tc>
          <w:tcPr>
            <w:tcW w:type="dxa" w:w="1440"/>
          </w:tcPr>
          <w:p>
            <w:pPr>
              <w:jc w:val="center"/>
            </w:pPr>
            <w:r>
              <w:rPr>
                <w:sz w:val="16"/>
              </w:rPr>
            </w:r>
            <w:r>
              <w:rPr>
                <w:sz w:val="16"/>
              </w:rPr>
              <w:t>4.1 %</w:t>
            </w:r>
          </w:p>
        </w:tc>
        <w:tc>
          <w:tcPr>
            <w:tcW w:type="dxa" w:w="1440"/>
          </w:tcPr>
          <w:p>
            <w:pPr>
              <w:jc w:val="center"/>
            </w:pPr>
            <w:r>
              <w:rPr>
                <w:sz w:val="16"/>
              </w:rPr>
            </w:r>
            <w:r>
              <w:rPr>
                <w:b/>
                <w:sz w:val="16"/>
              </w:rPr>
              <w:t>4.4 %</w:t>
            </w:r>
          </w:p>
        </w:tc>
      </w:tr>
      <w:tr>
        <w:tc>
          <w:tcPr>
            <w:tcW w:type="dxa" w:w="1440"/>
          </w:tcPr>
          <w:p>
            <w:pPr>
              <w:jc w:val="center"/>
            </w:pPr>
            <w:r>
              <w:rPr>
                <w:sz w:val="16"/>
              </w:rPr>
            </w:r>
            <w:r>
              <w:rPr>
                <w:sz w:val="16"/>
              </w:rPr>
              <w:t>Decision overhead</w:t>
            </w:r>
          </w:p>
        </w:tc>
        <w:tc>
          <w:tcPr>
            <w:tcW w:type="dxa" w:w="1440"/>
          </w:tcPr>
          <w:p>
            <w:pPr>
              <w:jc w:val="center"/>
            </w:pPr>
            <w:r>
              <w:rPr>
                <w:sz w:val="16"/>
              </w:rPr>
            </w:r>
            <w:r>
              <w:rPr>
                <w:sz w:val="16"/>
              </w:rPr>
              <w:t>0.00 ms</w:t>
            </w:r>
          </w:p>
        </w:tc>
        <w:tc>
          <w:tcPr>
            <w:tcW w:type="dxa" w:w="1440"/>
          </w:tcPr>
          <w:p>
            <w:pPr>
              <w:jc w:val="center"/>
            </w:pPr>
            <w:r>
              <w:rPr>
                <w:sz w:val="16"/>
              </w:rPr>
            </w:r>
            <w:r>
              <w:rPr>
                <w:sz w:val="16"/>
              </w:rPr>
              <w:t>0.00 ms</w:t>
            </w:r>
          </w:p>
        </w:tc>
        <w:tc>
          <w:tcPr>
            <w:tcW w:type="dxa" w:w="1440"/>
          </w:tcPr>
          <w:p>
            <w:pPr>
              <w:jc w:val="center"/>
            </w:pPr>
            <w:r>
              <w:rPr>
                <w:sz w:val="16"/>
              </w:rPr>
            </w:r>
            <w:r>
              <w:rPr>
                <w:sz w:val="16"/>
              </w:rPr>
              <w:t>0.18 ms</w:t>
            </w:r>
          </w:p>
        </w:tc>
        <w:tc>
          <w:tcPr>
            <w:tcW w:type="dxa" w:w="1440"/>
          </w:tcPr>
          <w:p>
            <w:pPr>
              <w:jc w:val="center"/>
            </w:pPr>
            <w:r>
              <w:rPr>
                <w:sz w:val="16"/>
              </w:rPr>
            </w:r>
            <w:r>
              <w:rPr>
                <w:sz w:val="16"/>
              </w:rPr>
              <w:t>12.95 ms</w:t>
            </w:r>
          </w:p>
        </w:tc>
        <w:tc>
          <w:tcPr>
            <w:tcW w:type="dxa" w:w="1440"/>
          </w:tcPr>
          <w:p>
            <w:pPr>
              <w:jc w:val="center"/>
            </w:pPr>
            <w:r>
              <w:rPr>
                <w:sz w:val="16"/>
              </w:rPr>
            </w:r>
            <w:r>
              <w:rPr>
                <w:b/>
                <w:sz w:val="16"/>
              </w:rPr>
              <w:t>5.19 ms</w:t>
            </w:r>
          </w:p>
        </w:tc>
      </w:tr>
      <w:tr>
        <w:tc>
          <w:tcPr>
            <w:tcW w:type="dxa" w:w="1440"/>
          </w:tcPr>
          <w:p>
            <w:pPr>
              <w:jc w:val="center"/>
            </w:pPr>
            <w:r>
              <w:rPr>
                <w:sz w:val="16"/>
              </w:rPr>
            </w:r>
            <w:r>
              <w:rPr>
                <w:sz w:val="16"/>
              </w:rPr>
              <w:t>Mean turnaround per job</w:t>
            </w:r>
          </w:p>
        </w:tc>
        <w:tc>
          <w:tcPr>
            <w:tcW w:type="dxa" w:w="1440"/>
          </w:tcPr>
          <w:p>
            <w:pPr>
              <w:jc w:val="center"/>
            </w:pPr>
            <w:r>
              <w:rPr>
                <w:sz w:val="16"/>
              </w:rPr>
            </w:r>
            <w:r>
              <w:rPr>
                <w:sz w:val="16"/>
              </w:rPr>
              <w:t>0.578 s</w:t>
            </w:r>
          </w:p>
        </w:tc>
        <w:tc>
          <w:tcPr>
            <w:tcW w:type="dxa" w:w="1440"/>
          </w:tcPr>
          <w:p>
            <w:pPr>
              <w:jc w:val="center"/>
            </w:pPr>
            <w:r>
              <w:rPr>
                <w:sz w:val="16"/>
              </w:rPr>
            </w:r>
            <w:r>
              <w:rPr>
                <w:sz w:val="16"/>
              </w:rPr>
              <w:t>0.616 s</w:t>
            </w:r>
          </w:p>
        </w:tc>
        <w:tc>
          <w:tcPr>
            <w:tcW w:type="dxa" w:w="1440"/>
          </w:tcPr>
          <w:p>
            <w:pPr>
              <w:jc w:val="center"/>
            </w:pPr>
            <w:r>
              <w:rPr>
                <w:sz w:val="16"/>
              </w:rPr>
            </w:r>
            <w:r>
              <w:rPr>
                <w:sz w:val="16"/>
              </w:rPr>
              <w:t>0.469 s</w:t>
            </w:r>
          </w:p>
        </w:tc>
        <w:tc>
          <w:tcPr>
            <w:tcW w:type="dxa" w:w="1440"/>
          </w:tcPr>
          <w:p>
            <w:pPr>
              <w:jc w:val="center"/>
            </w:pPr>
            <w:r>
              <w:rPr>
                <w:sz w:val="16"/>
              </w:rPr>
            </w:r>
            <w:r>
              <w:rPr>
                <w:sz w:val="16"/>
              </w:rPr>
              <w:t>0.442 s</w:t>
            </w:r>
          </w:p>
        </w:tc>
        <w:tc>
          <w:tcPr>
            <w:tcW w:type="dxa" w:w="1440"/>
          </w:tcPr>
          <w:p>
            <w:pPr>
              <w:jc w:val="center"/>
            </w:pPr>
            <w:r>
              <w:rPr>
                <w:sz w:val="16"/>
              </w:rPr>
            </w:r>
            <w:r>
              <w:rPr>
                <w:b/>
                <w:sz w:val="16"/>
              </w:rPr>
              <w:t>0.444 s</w:t>
            </w:r>
          </w:p>
        </w:tc>
      </w:tr>
      <w:tr>
        <w:tc>
          <w:tcPr>
            <w:tcW w:type="dxa" w:w="1440"/>
          </w:tcPr>
          <w:p>
            <w:pPr>
              <w:jc w:val="center"/>
            </w:pPr>
            <w:r>
              <w:rPr>
                <w:sz w:val="16"/>
              </w:rPr>
            </w:r>
            <w:r>
              <w:rPr>
                <w:sz w:val="16"/>
              </w:rPr>
              <w:t>Mean turnaround reduction vs edge-only</w:t>
            </w:r>
          </w:p>
        </w:tc>
        <w:tc>
          <w:tcPr>
            <w:tcW w:type="dxa" w:w="1440"/>
          </w:tcPr>
          <w:p>
            <w:pPr>
              <w:jc w:val="center"/>
            </w:pPr>
            <w:r>
              <w:rPr>
                <w:sz w:val="16"/>
              </w:rPr>
            </w:r>
            <w:r>
              <w:rPr>
                <w:sz w:val="16"/>
              </w:rPr>
              <w:t>+0.0 %</w:t>
            </w:r>
          </w:p>
        </w:tc>
        <w:tc>
          <w:tcPr>
            <w:tcW w:type="dxa" w:w="1440"/>
          </w:tcPr>
          <w:p>
            <w:pPr>
              <w:jc w:val="center"/>
            </w:pPr>
            <w:r>
              <w:rPr>
                <w:sz w:val="16"/>
              </w:rPr>
            </w:r>
            <w:r>
              <w:rPr>
                <w:sz w:val="16"/>
              </w:rPr>
              <w:t>-6.6 %</w:t>
            </w:r>
          </w:p>
        </w:tc>
        <w:tc>
          <w:tcPr>
            <w:tcW w:type="dxa" w:w="1440"/>
          </w:tcPr>
          <w:p>
            <w:pPr>
              <w:jc w:val="center"/>
            </w:pPr>
            <w:r>
              <w:rPr>
                <w:sz w:val="16"/>
              </w:rPr>
            </w:r>
            <w:r>
              <w:rPr>
                <w:sz w:val="16"/>
              </w:rPr>
              <w:t>+18.9 %</w:t>
            </w:r>
          </w:p>
        </w:tc>
        <w:tc>
          <w:tcPr>
            <w:tcW w:type="dxa" w:w="1440"/>
          </w:tcPr>
          <w:p>
            <w:pPr>
              <w:jc w:val="center"/>
            </w:pPr>
            <w:r>
              <w:rPr>
                <w:sz w:val="16"/>
              </w:rPr>
            </w:r>
            <w:r>
              <w:rPr>
                <w:sz w:val="16"/>
              </w:rPr>
              <w:t>+23.5 %</w:t>
            </w:r>
          </w:p>
        </w:tc>
        <w:tc>
          <w:tcPr>
            <w:tcW w:type="dxa" w:w="1440"/>
          </w:tcPr>
          <w:p>
            <w:pPr>
              <w:jc w:val="center"/>
            </w:pPr>
            <w:r>
              <w:rPr>
                <w:sz w:val="16"/>
              </w:rPr>
            </w:r>
            <w:r>
              <w:rPr>
                <w:b/>
                <w:sz w:val="16"/>
              </w:rPr>
              <w:t>+23.2 %</w:t>
            </w:r>
          </w:p>
        </w:tc>
      </w:tr>
    </w:tbl>
    <w:p/>
    <w:p>
      <w:pPr>
        <w:jc w:val="center"/>
      </w:pPr>
      <w:r>
        <w:drawing>
          <wp:inline xmlns:a="http://schemas.openxmlformats.org/drawingml/2006/main" xmlns:pic="http://schemas.openxmlformats.org/drawingml/2006/picture">
            <wp:extent cx="5760720" cy="1986274"/>
            <wp:docPr id="2" name="Picture 2"/>
            <wp:cNvGraphicFramePr>
              <a:graphicFrameLocks noChangeAspect="1"/>
            </wp:cNvGraphicFramePr>
            <a:graphic>
              <a:graphicData uri="http://schemas.openxmlformats.org/drawingml/2006/picture">
                <pic:pic>
                  <pic:nvPicPr>
                    <pic:cNvPr id="0" name="fig11_existing_vs_proposed.png"/>
                    <pic:cNvPicPr/>
                  </pic:nvPicPr>
                  <pic:blipFill>
                    <a:blip r:embed="rId10"/>
                    <a:stretch>
                      <a:fillRect/>
                    </a:stretch>
                  </pic:blipFill>
                  <pic:spPr>
                    <a:xfrm>
                      <a:off x="0" y="0"/>
                      <a:ext cx="5760720" cy="1986274"/>
                    </a:xfrm>
                    <a:prstGeom prst="rect"/>
                  </pic:spPr>
                </pic:pic>
              </a:graphicData>
            </a:graphic>
          </wp:inline>
        </w:drawing>
      </w:r>
    </w:p>
    <w:p>
      <w:pPr>
        <w:jc w:val="center"/>
      </w:pPr>
      <w:r>
        <w:rPr>
          <w:i/>
          <w:sz w:val="18"/>
        </w:rPr>
        <w:t>Fig. 4. Existing versus proposed methods on real EC2: (a) routing accuracy, precision and recall for the "cloud is faster" class; (b) reduction in mean turnaround time relative to edge-only.</w:t>
      </w:r>
    </w:p>
    <w:p>
      <w:pPr>
        <w:jc w:val="both"/>
      </w:pPr>
      <w:r>
        <w:t>The same comparison on every dataset (routing accuracy / mean turnaround reduction):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16"/>
              </w:rPr>
            </w:r>
            <w:r>
              <w:rPr>
                <w:b/>
                <w:sz w:val="16"/>
              </w:rPr>
              <w:t>Dataset</w:t>
            </w:r>
          </w:p>
        </w:tc>
        <w:tc>
          <w:tcPr>
            <w:tcW w:type="dxa" w:w="1728"/>
          </w:tcPr>
          <w:p>
            <w:pPr>
              <w:jc w:val="center"/>
            </w:pPr>
            <w:r>
              <w:rPr>
                <w:sz w:val="16"/>
              </w:rPr>
            </w:r>
            <w:r>
              <w:rPr>
                <w:b/>
                <w:sz w:val="16"/>
              </w:rPr>
              <w:t>Scripts</w:t>
            </w:r>
          </w:p>
        </w:tc>
        <w:tc>
          <w:tcPr>
            <w:tcW w:type="dxa" w:w="1728"/>
          </w:tcPr>
          <w:p>
            <w:pPr>
              <w:jc w:val="center"/>
            </w:pPr>
            <w:r>
              <w:rPr>
                <w:sz w:val="16"/>
              </w:rPr>
            </w:r>
            <w:r>
              <w:rPr>
                <w:b/>
                <w:sz w:val="16"/>
              </w:rPr>
              <w:t>A: Static threshold</w:t>
            </w:r>
          </w:p>
        </w:tc>
        <w:tc>
          <w:tcPr>
            <w:tcW w:type="dxa" w:w="1728"/>
          </w:tcPr>
          <w:p>
            <w:pPr>
              <w:jc w:val="center"/>
            </w:pPr>
            <w:r>
              <w:rPr>
                <w:sz w:val="16"/>
              </w:rPr>
            </w:r>
            <w:r>
              <w:rPr>
                <w:b/>
                <w:sz w:val="16"/>
              </w:rPr>
              <w:t>B: Pure regression</w:t>
            </w:r>
          </w:p>
        </w:tc>
        <w:tc>
          <w:tcPr>
            <w:tcW w:type="dxa" w:w="1728"/>
          </w:tcPr>
          <w:p>
            <w:pPr>
              <w:jc w:val="center"/>
            </w:pPr>
            <w:r>
              <w:rPr>
                <w:sz w:val="16"/>
              </w:rPr>
            </w:r>
            <w:r>
              <w:rPr>
                <w:b/>
                <w:sz w:val="16"/>
              </w:rPr>
              <w:t>Proposed AI Scheduler</w:t>
            </w:r>
          </w:p>
        </w:tc>
      </w:tr>
      <w:tr>
        <w:tc>
          <w:tcPr>
            <w:tcW w:type="dxa" w:w="1728"/>
          </w:tcPr>
          <w:p>
            <w:pPr>
              <w:jc w:val="center"/>
            </w:pPr>
            <w:r>
              <w:rPr>
                <w:sz w:val="16"/>
              </w:rPr>
            </w:r>
            <w:r>
              <w:rPr>
                <w:sz w:val="16"/>
              </w:rPr>
              <w:t>Similar hardware</w:t>
            </w:r>
          </w:p>
        </w:tc>
        <w:tc>
          <w:tcPr>
            <w:tcW w:type="dxa" w:w="1728"/>
          </w:tcPr>
          <w:p>
            <w:pPr>
              <w:jc w:val="center"/>
            </w:pPr>
            <w:r>
              <w:rPr>
                <w:sz w:val="16"/>
              </w:rPr>
            </w:r>
            <w:r>
              <w:rPr>
                <w:sz w:val="16"/>
              </w:rPr>
              <w:t>495</w:t>
            </w:r>
          </w:p>
        </w:tc>
        <w:tc>
          <w:tcPr>
            <w:tcW w:type="dxa" w:w="1728"/>
          </w:tcPr>
          <w:p>
            <w:pPr>
              <w:jc w:val="center"/>
            </w:pPr>
            <w:r>
              <w:rPr>
                <w:sz w:val="16"/>
              </w:rPr>
            </w:r>
            <w:r>
              <w:rPr>
                <w:sz w:val="16"/>
              </w:rPr>
              <w:t>99.8 % / +0.0 %</w:t>
            </w:r>
          </w:p>
        </w:tc>
        <w:tc>
          <w:tcPr>
            <w:tcW w:type="dxa" w:w="1728"/>
          </w:tcPr>
          <w:p>
            <w:pPr>
              <w:jc w:val="center"/>
            </w:pPr>
            <w:r>
              <w:rPr>
                <w:sz w:val="16"/>
              </w:rPr>
            </w:r>
            <w:r>
              <w:rPr>
                <w:sz w:val="16"/>
              </w:rPr>
              <w:t>99.4 % / -3.1 %</w:t>
            </w:r>
          </w:p>
        </w:tc>
        <w:tc>
          <w:tcPr>
            <w:tcW w:type="dxa" w:w="1728"/>
          </w:tcPr>
          <w:p>
            <w:pPr>
              <w:jc w:val="center"/>
            </w:pPr>
            <w:r>
              <w:rPr>
                <w:sz w:val="16"/>
              </w:rPr>
            </w:r>
            <w:r>
              <w:rPr>
                <w:b/>
                <w:sz w:val="16"/>
              </w:rPr>
              <w:t>99.8 % / +0.0 %</w:t>
            </w:r>
          </w:p>
        </w:tc>
      </w:tr>
      <w:tr>
        <w:tc>
          <w:tcPr>
            <w:tcW w:type="dxa" w:w="1728"/>
          </w:tcPr>
          <w:p>
            <w:pPr>
              <w:jc w:val="center"/>
            </w:pPr>
            <w:r>
              <w:rPr>
                <w:sz w:val="16"/>
              </w:rPr>
            </w:r>
            <w:r>
              <w:rPr>
                <w:sz w:val="16"/>
              </w:rPr>
              <w:t>Asymmetric (591)</w:t>
            </w:r>
          </w:p>
        </w:tc>
        <w:tc>
          <w:tcPr>
            <w:tcW w:type="dxa" w:w="1728"/>
          </w:tcPr>
          <w:p>
            <w:pPr>
              <w:jc w:val="center"/>
            </w:pPr>
            <w:r>
              <w:rPr>
                <w:sz w:val="16"/>
              </w:rPr>
            </w:r>
            <w:r>
              <w:rPr>
                <w:sz w:val="16"/>
              </w:rPr>
              <w:t>591</w:t>
            </w:r>
          </w:p>
        </w:tc>
        <w:tc>
          <w:tcPr>
            <w:tcW w:type="dxa" w:w="1728"/>
          </w:tcPr>
          <w:p>
            <w:pPr>
              <w:jc w:val="center"/>
            </w:pPr>
            <w:r>
              <w:rPr>
                <w:sz w:val="16"/>
              </w:rPr>
            </w:r>
            <w:r>
              <w:rPr>
                <w:sz w:val="16"/>
              </w:rPr>
              <w:t>87.1 % / +10.8 %</w:t>
            </w:r>
          </w:p>
        </w:tc>
        <w:tc>
          <w:tcPr>
            <w:tcW w:type="dxa" w:w="1728"/>
          </w:tcPr>
          <w:p>
            <w:pPr>
              <w:jc w:val="center"/>
            </w:pPr>
            <w:r>
              <w:rPr>
                <w:sz w:val="16"/>
              </w:rPr>
            </w:r>
            <w:r>
              <w:rPr>
                <w:sz w:val="16"/>
              </w:rPr>
              <w:t>93.2 % / +6.9 %</w:t>
            </w:r>
          </w:p>
        </w:tc>
        <w:tc>
          <w:tcPr>
            <w:tcW w:type="dxa" w:w="1728"/>
          </w:tcPr>
          <w:p>
            <w:pPr>
              <w:jc w:val="center"/>
            </w:pPr>
            <w:r>
              <w:rPr>
                <w:sz w:val="16"/>
              </w:rPr>
            </w:r>
            <w:r>
              <w:rPr>
                <w:b/>
                <w:sz w:val="16"/>
              </w:rPr>
              <w:t>95.8 % / +12.4 %</w:t>
            </w:r>
          </w:p>
        </w:tc>
      </w:tr>
      <w:tr>
        <w:tc>
          <w:tcPr>
            <w:tcW w:type="dxa" w:w="1728"/>
          </w:tcPr>
          <w:p>
            <w:pPr>
              <w:jc w:val="center"/>
            </w:pPr>
            <w:r>
              <w:rPr>
                <w:sz w:val="16"/>
              </w:rPr>
            </w:r>
            <w:r>
              <w:rPr>
                <w:sz w:val="16"/>
              </w:rPr>
              <w:t>Asymmetric + heavy (633)</w:t>
            </w:r>
          </w:p>
        </w:tc>
        <w:tc>
          <w:tcPr>
            <w:tcW w:type="dxa" w:w="1728"/>
          </w:tcPr>
          <w:p>
            <w:pPr>
              <w:jc w:val="center"/>
            </w:pPr>
            <w:r>
              <w:rPr>
                <w:sz w:val="16"/>
              </w:rPr>
            </w:r>
            <w:r>
              <w:rPr>
                <w:sz w:val="16"/>
              </w:rPr>
              <w:t>633</w:t>
            </w:r>
          </w:p>
        </w:tc>
        <w:tc>
          <w:tcPr>
            <w:tcW w:type="dxa" w:w="1728"/>
          </w:tcPr>
          <w:p>
            <w:pPr>
              <w:jc w:val="center"/>
            </w:pPr>
            <w:r>
              <w:rPr>
                <w:sz w:val="16"/>
              </w:rPr>
            </w:r>
            <w:r>
              <w:rPr>
                <w:sz w:val="16"/>
              </w:rPr>
              <w:t>87.2 % / +22.3 %</w:t>
            </w:r>
          </w:p>
        </w:tc>
        <w:tc>
          <w:tcPr>
            <w:tcW w:type="dxa" w:w="1728"/>
          </w:tcPr>
          <w:p>
            <w:pPr>
              <w:jc w:val="center"/>
            </w:pPr>
            <w:r>
              <w:rPr>
                <w:sz w:val="16"/>
              </w:rPr>
            </w:r>
            <w:r>
              <w:rPr>
                <w:sz w:val="16"/>
              </w:rPr>
              <w:t>96.2 % / +23.9 %</w:t>
            </w:r>
          </w:p>
        </w:tc>
        <w:tc>
          <w:tcPr>
            <w:tcW w:type="dxa" w:w="1728"/>
          </w:tcPr>
          <w:p>
            <w:pPr>
              <w:jc w:val="center"/>
            </w:pPr>
            <w:r>
              <w:rPr>
                <w:sz w:val="16"/>
              </w:rPr>
            </w:r>
            <w:r>
              <w:rPr>
                <w:b/>
                <w:sz w:val="16"/>
              </w:rPr>
              <w:t>96.5 % / +24.1 %</w:t>
            </w:r>
          </w:p>
        </w:tc>
      </w:tr>
      <w:tr>
        <w:tc>
          <w:tcPr>
            <w:tcW w:type="dxa" w:w="1728"/>
          </w:tcPr>
          <w:p>
            <w:pPr>
              <w:jc w:val="center"/>
            </w:pPr>
            <w:r>
              <w:rPr>
                <w:sz w:val="16"/>
              </w:rPr>
            </w:r>
            <w:r>
              <w:rPr>
                <w:sz w:val="16"/>
              </w:rPr>
              <w:t>Real EC2 c7i-flex.large</w:t>
            </w:r>
          </w:p>
        </w:tc>
        <w:tc>
          <w:tcPr>
            <w:tcW w:type="dxa" w:w="1728"/>
          </w:tcPr>
          <w:p>
            <w:pPr>
              <w:jc w:val="center"/>
            </w:pPr>
            <w:r>
              <w:rPr>
                <w:sz w:val="16"/>
              </w:rPr>
            </w:r>
            <w:r>
              <w:rPr>
                <w:sz w:val="16"/>
              </w:rPr>
              <w:t>633</w:t>
            </w:r>
          </w:p>
        </w:tc>
        <w:tc>
          <w:tcPr>
            <w:tcW w:type="dxa" w:w="1728"/>
          </w:tcPr>
          <w:p>
            <w:pPr>
              <w:jc w:val="center"/>
            </w:pPr>
            <w:r>
              <w:rPr>
                <w:sz w:val="16"/>
              </w:rPr>
            </w:r>
            <w:r>
              <w:rPr>
                <w:sz w:val="16"/>
              </w:rPr>
              <w:t>85.3 % / +18.9 %</w:t>
            </w:r>
          </w:p>
        </w:tc>
        <w:tc>
          <w:tcPr>
            <w:tcW w:type="dxa" w:w="1728"/>
          </w:tcPr>
          <w:p>
            <w:pPr>
              <w:jc w:val="center"/>
            </w:pPr>
            <w:r>
              <w:rPr>
                <w:sz w:val="16"/>
              </w:rPr>
            </w:r>
            <w:r>
              <w:rPr>
                <w:sz w:val="16"/>
              </w:rPr>
              <w:t>95.9 % / +23.5 %</w:t>
            </w:r>
          </w:p>
        </w:tc>
        <w:tc>
          <w:tcPr>
            <w:tcW w:type="dxa" w:w="1728"/>
          </w:tcPr>
          <w:p>
            <w:pPr>
              <w:jc w:val="center"/>
            </w:pPr>
            <w:r>
              <w:rPr>
                <w:sz w:val="16"/>
              </w:rPr>
            </w:r>
            <w:r>
              <w:rPr>
                <w:b/>
                <w:sz w:val="16"/>
              </w:rPr>
              <w:t>95.6 % / +23.2 %</w:t>
            </w:r>
          </w:p>
        </w:tc>
      </w:tr>
    </w:tbl>
    <w:p/>
    <w:p>
      <w:pPr>
        <w:jc w:val="both"/>
      </w:pPr>
      <w:r>
        <w:rPr>
          <w:b/>
        </w:rPr>
        <w:t>Inference.</w:t>
      </w:r>
      <w:r>
        <w:t xml:space="preserve"> Both learned methods clearly beat the static threshold on real EC2: routing accuracy rises from 85.3 % to about 96 %, cloud-offload precision from 46 % to 80 % (the threshold sends many short programs to the cloud for nothing), and the mean turnaround reduction from 18.9 % to 23.2 %. Always offloading is 6.6 % slower than always running locally. On the EC2 data the proposed scheduler and pure regression are within half a point of each other (pure regression is marginally ahead: 23.5 % vs 23.2 %). The proposed design matters when a workload family has more work than anything in training: on the 591-program set without the heavy BLAS families, pure regression reaches only 6.9 % (it predicted 0.07 s for 4 s matrix multiplications and never offloaded them) while the proposed scheduler reaches 12.4 % and also beats the threshold there. The proposed method is therefore the most consistent across datasets, and it decides in 5.2 ms versus 12.9 ms for pure regression (fewer trees), negligible next to the 155 ms network round trip.</w:t>
      </w:r>
    </w:p>
    <w:p>
      <w:pPr>
        <w:pStyle w:val="Heading2"/>
      </w:pPr>
      <w:r>
        <w:t>Also update</w:t>
      </w:r>
    </w:p>
    <w:p>
      <w:pPr>
        <w:pStyle w:val="ListBullet"/>
      </w:pPr>
      <w:r>
        <w:rPr>
          <w:b/>
        </w:rPr>
        <w:t>Section 4.3 (Network Check):</w:t>
      </w:r>
      <w:r>
        <w:t xml:space="preserve"> the EC2 collection measured a median RTT of 154.9 ms to ap-south-1 (interquartile range 139–163 ms, p90 175 ms, 21 probes).</w:t>
      </w:r>
    </w:p>
    <w:p>
      <w:pPr>
        <w:pStyle w:val="ListBullet"/>
      </w:pPr>
      <w:r>
        <w:rPr>
          <w:b/>
        </w:rPr>
        <w:t>Section 5.2 (Limitations):</w:t>
      </w:r>
      <w:r>
        <w:t xml:space="preserve"> add that the edge is a CPU-quota-limited container (Docker </w:t>
      </w:r>
      <w:r>
        <w:rPr>
          <w:rFonts w:ascii="Courier New" w:hAnsi="Courier New"/>
        </w:rPr>
        <w:t>--cpus=0.5</w:t>
      </w:r>
      <w:r>
        <w:t>) on an Apple-silicon laptop rather than a separate low-power device; that the EC2 data is one collection run; and that batch files run sequentially.</w:t>
      </w:r>
    </w:p>
    <w:p>
      <w:pPr>
        <w:pStyle w:val="ListBullet"/>
      </w:pPr>
      <w:r>
        <w:rPr>
          <w:b/>
        </w:rPr>
        <w:t>Abstract and Conclusion:</w:t>
      </w:r>
      <w:r>
        <w:t xml:space="preserve"> report routing accuracy 95.6 %, a 23.2 % turnaround reduction versus edge-only and 27.9 % versus cloud-only on real EC2, instead of 99.4 %.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