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7F7E" w14:textId="635B9D8F" w:rsidR="006D3111" w:rsidRDefault="00927C82" w:rsidP="00927C82">
      <w:pPr>
        <w:pStyle w:val="Heading1"/>
        <w:rPr>
          <w:lang w:val="en-IN"/>
        </w:rPr>
      </w:pPr>
      <w:r>
        <w:rPr>
          <w:lang w:val="en-IN"/>
        </w:rPr>
        <w:t>Research Method:</w:t>
      </w:r>
    </w:p>
    <w:p w14:paraId="4CB854E9" w14:textId="18C7DAB3" w:rsidR="00927C82" w:rsidRDefault="00927C82" w:rsidP="00927C82">
      <w:pPr>
        <w:rPr>
          <w:lang w:val="en-IN"/>
        </w:rPr>
      </w:pPr>
    </w:p>
    <w:p w14:paraId="73728863" w14:textId="3BDBE326" w:rsidR="00927C82" w:rsidRDefault="00927C82" w:rsidP="00927C82">
      <w:pPr>
        <w:pStyle w:val="ListParagraph"/>
        <w:numPr>
          <w:ilvl w:val="0"/>
          <w:numId w:val="1"/>
        </w:numPr>
        <w:rPr>
          <w:lang w:val="en-IN"/>
        </w:rPr>
      </w:pPr>
      <w:r w:rsidRPr="001334F4">
        <w:rPr>
          <w:b/>
          <w:bCs/>
          <w:lang w:val="en-IN"/>
        </w:rPr>
        <w:t>Data:</w:t>
      </w:r>
      <w:r>
        <w:rPr>
          <w:lang w:val="en-IN"/>
        </w:rPr>
        <w:t xml:space="preserve"> Collected from WHO website on life expectancy, also found on Kaggle. That specific website for data authenticity purposes. </w:t>
      </w:r>
    </w:p>
    <w:p w14:paraId="4EE34CE6" w14:textId="77777777" w:rsidR="00927C82" w:rsidRDefault="00927C82" w:rsidP="00927C82">
      <w:pPr>
        <w:pStyle w:val="ListParagraph"/>
        <w:rPr>
          <w:lang w:val="en-IN"/>
        </w:rPr>
      </w:pPr>
    </w:p>
    <w:p w14:paraId="461DCEE8" w14:textId="0109F56A" w:rsidR="00927C82" w:rsidRPr="001334F4" w:rsidRDefault="00927C82" w:rsidP="00927C82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1334F4">
        <w:rPr>
          <w:b/>
          <w:bCs/>
          <w:lang w:val="en-IN"/>
        </w:rPr>
        <w:t xml:space="preserve">Participants:  </w:t>
      </w:r>
    </w:p>
    <w:p w14:paraId="29ACC47A" w14:textId="77777777" w:rsidR="00927C82" w:rsidRPr="00927C82" w:rsidRDefault="00927C82" w:rsidP="00927C82">
      <w:pPr>
        <w:pStyle w:val="ListParagraph"/>
        <w:rPr>
          <w:lang w:val="en-IN"/>
        </w:rPr>
      </w:pPr>
    </w:p>
    <w:p w14:paraId="76189F86" w14:textId="2AD2A114" w:rsidR="00927C82" w:rsidRDefault="00927C82" w:rsidP="00927C82">
      <w:pPr>
        <w:pStyle w:val="ListParagraph"/>
        <w:numPr>
          <w:ilvl w:val="0"/>
          <w:numId w:val="1"/>
        </w:numPr>
        <w:rPr>
          <w:lang w:val="en-IN"/>
        </w:rPr>
      </w:pPr>
      <w:r w:rsidRPr="001334F4">
        <w:rPr>
          <w:b/>
          <w:bCs/>
          <w:lang w:val="en-IN"/>
        </w:rPr>
        <w:t>Procedures:</w:t>
      </w:r>
      <w:r>
        <w:rPr>
          <w:lang w:val="en-IN"/>
        </w:rPr>
        <w:t xml:space="preserve"> </w:t>
      </w:r>
      <w:r w:rsidR="001334F4">
        <w:rPr>
          <w:lang w:val="en-IN"/>
        </w:rPr>
        <w:t xml:space="preserve">Data was collected as a part of WHO yearly surveys, all participants were qualified as a part of the survey. </w:t>
      </w:r>
    </w:p>
    <w:p w14:paraId="0449D4E8" w14:textId="77777777" w:rsidR="001334F4" w:rsidRPr="001334F4" w:rsidRDefault="001334F4" w:rsidP="001334F4">
      <w:pPr>
        <w:pStyle w:val="ListParagraph"/>
        <w:rPr>
          <w:lang w:val="en-IN"/>
        </w:rPr>
      </w:pPr>
    </w:p>
    <w:p w14:paraId="6D7A34D6" w14:textId="15959B2C" w:rsidR="001334F4" w:rsidRDefault="001334F4" w:rsidP="00927C82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1334F4">
        <w:rPr>
          <w:b/>
          <w:bCs/>
          <w:lang w:val="en-IN"/>
        </w:rPr>
        <w:t xml:space="preserve">Measures: </w:t>
      </w:r>
    </w:p>
    <w:p w14:paraId="59CC4B2B" w14:textId="77777777" w:rsidR="00B14C05" w:rsidRPr="00B14C05" w:rsidRDefault="00B14C05" w:rsidP="00B14C05">
      <w:pPr>
        <w:pStyle w:val="ListParagraph"/>
        <w:rPr>
          <w:b/>
          <w:bCs/>
          <w:lang w:val="en-IN"/>
        </w:rPr>
      </w:pPr>
    </w:p>
    <w:p w14:paraId="276E9EBC" w14:textId="00D494B2" w:rsidR="00B14C05" w:rsidRPr="00B14C05" w:rsidRDefault="00B14C05" w:rsidP="00B14C05">
      <w:pPr>
        <w:pStyle w:val="ListParagraph"/>
        <w:rPr>
          <w:lang w:val="en-IN"/>
        </w:rPr>
      </w:pPr>
      <w:r>
        <w:rPr>
          <w:lang w:val="en-IN"/>
        </w:rPr>
        <w:t>There are multiple scenarios to be measured w.r.t the data,</w:t>
      </w:r>
    </w:p>
    <w:p w14:paraId="646C2963" w14:textId="77777777" w:rsidR="001334F4" w:rsidRPr="001334F4" w:rsidRDefault="001334F4" w:rsidP="001334F4">
      <w:pPr>
        <w:pStyle w:val="ListParagraph"/>
        <w:rPr>
          <w:lang w:val="en-IN"/>
        </w:rPr>
      </w:pPr>
    </w:p>
    <w:p w14:paraId="2B93E95C" w14:textId="72A903F9" w:rsidR="001334F4" w:rsidRDefault="001334F4" w:rsidP="001334F4">
      <w:pPr>
        <w:pStyle w:val="ListParagraph"/>
        <w:rPr>
          <w:lang w:val="en-IN"/>
        </w:rPr>
      </w:pPr>
      <w:r>
        <w:rPr>
          <w:lang w:val="en-IN"/>
        </w:rPr>
        <w:t>Dependant variable: Life Expectancy</w:t>
      </w:r>
    </w:p>
    <w:p w14:paraId="53A14841" w14:textId="691D6DEE" w:rsidR="001334F4" w:rsidRDefault="001334F4" w:rsidP="001334F4">
      <w:pPr>
        <w:pStyle w:val="ListParagraph"/>
        <w:rPr>
          <w:lang w:val="en-IN"/>
        </w:rPr>
      </w:pPr>
      <w:r>
        <w:rPr>
          <w:lang w:val="en-IN"/>
        </w:rPr>
        <w:t>Independent variables: Adult Mortality, Infant Deaths, Alcohol, Percentage Expenditure, Hepatitis B, Measles, BMI, Polio, Diphtheria, HIV/AIDS, Thinness 1-19, Thinness under 5</w:t>
      </w:r>
    </w:p>
    <w:p w14:paraId="446C09F0" w14:textId="77777777" w:rsidR="001334F4" w:rsidRDefault="001334F4" w:rsidP="001334F4">
      <w:pPr>
        <w:pStyle w:val="ListParagraph"/>
        <w:rPr>
          <w:lang w:val="en-IN"/>
        </w:rPr>
      </w:pPr>
    </w:p>
    <w:p w14:paraId="48EC3C8A" w14:textId="77777777" w:rsidR="001334F4" w:rsidRDefault="001334F4" w:rsidP="001334F4">
      <w:pPr>
        <w:pStyle w:val="ListParagraph"/>
        <w:rPr>
          <w:lang w:val="en-IN"/>
        </w:rPr>
      </w:pPr>
      <w:r>
        <w:rPr>
          <w:lang w:val="en-IN"/>
        </w:rPr>
        <w:t>Dependant variable: GDP</w:t>
      </w:r>
    </w:p>
    <w:p w14:paraId="156B0FA2" w14:textId="7F9AE261" w:rsidR="001334F4" w:rsidRDefault="001334F4" w:rsidP="001334F4">
      <w:pPr>
        <w:pStyle w:val="ListParagraph"/>
        <w:rPr>
          <w:lang w:val="en-IN"/>
        </w:rPr>
      </w:pPr>
      <w:r>
        <w:rPr>
          <w:lang w:val="en-IN"/>
        </w:rPr>
        <w:t xml:space="preserve">Independent variables: Income Composition of Resources, </w:t>
      </w:r>
      <w:r w:rsidR="00B14C05">
        <w:rPr>
          <w:lang w:val="en-IN"/>
        </w:rPr>
        <w:t>Population, Total Expenditure, Percentage expenditure</w:t>
      </w:r>
    </w:p>
    <w:p w14:paraId="73EB9307" w14:textId="2F74740C" w:rsidR="00B14C05" w:rsidRDefault="00B14C05" w:rsidP="001334F4">
      <w:pPr>
        <w:pStyle w:val="ListParagraph"/>
        <w:rPr>
          <w:lang w:val="en-IN"/>
        </w:rPr>
      </w:pPr>
    </w:p>
    <w:p w14:paraId="2194B79E" w14:textId="38C40200" w:rsidR="00B14C05" w:rsidRDefault="00B14C05" w:rsidP="001334F4">
      <w:pPr>
        <w:pStyle w:val="ListParagraph"/>
        <w:rPr>
          <w:lang w:val="en-IN"/>
        </w:rPr>
      </w:pPr>
      <w:r>
        <w:rPr>
          <w:lang w:val="en-IN"/>
        </w:rPr>
        <w:t>Dependant variable: Developing/Developed Status</w:t>
      </w:r>
    </w:p>
    <w:p w14:paraId="734A704D" w14:textId="76591514" w:rsidR="00B14C05" w:rsidRDefault="00B14C05" w:rsidP="001334F4">
      <w:pPr>
        <w:pStyle w:val="ListParagraph"/>
        <w:rPr>
          <w:lang w:val="en-IN"/>
        </w:rPr>
      </w:pPr>
      <w:r>
        <w:rPr>
          <w:lang w:val="en-IN"/>
        </w:rPr>
        <w:t>Independent variables: Schooling, GDP, Income Composition of Resources, Total Expenditure, Percentage Expenditure, Infant Deaths, Polio, Adult Mortality</w:t>
      </w:r>
    </w:p>
    <w:p w14:paraId="528A84BF" w14:textId="309EA285" w:rsidR="00B14C05" w:rsidRDefault="00B14C05" w:rsidP="00B14C05">
      <w:pPr>
        <w:pStyle w:val="ListParagraph"/>
        <w:rPr>
          <w:lang w:val="en-IN"/>
        </w:rPr>
      </w:pPr>
    </w:p>
    <w:p w14:paraId="50CD8A07" w14:textId="5F5C9951" w:rsidR="00B14C05" w:rsidRDefault="00B14C05" w:rsidP="00B14C0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Technical Analysis methods: </w:t>
      </w:r>
    </w:p>
    <w:p w14:paraId="7E728FF0" w14:textId="0C08F063" w:rsidR="00B14C05" w:rsidRDefault="00B14C05" w:rsidP="00B14C05">
      <w:pPr>
        <w:pStyle w:val="ListParagraph"/>
        <w:rPr>
          <w:lang w:val="en-IN"/>
        </w:rPr>
      </w:pPr>
    </w:p>
    <w:p w14:paraId="0F1FFFE3" w14:textId="77777777" w:rsidR="00B14C05" w:rsidRPr="00B14C05" w:rsidRDefault="00B14C05" w:rsidP="00B14C05">
      <w:pPr>
        <w:pStyle w:val="ListParagraph"/>
      </w:pPr>
      <w:r>
        <w:rPr>
          <w:lang w:val="en-IN"/>
        </w:rPr>
        <w:t xml:space="preserve">The main method for our research is Sullivan’s method, </w:t>
      </w:r>
      <w:r w:rsidRPr="00B14C05">
        <w:t>The </w:t>
      </w:r>
      <w:r w:rsidRPr="00B14C05">
        <w:rPr>
          <w:b/>
          <w:bCs/>
        </w:rPr>
        <w:t>Sullivan method</w:t>
      </w:r>
      <w:r w:rsidRPr="00B14C05">
        <w:t> or </w:t>
      </w:r>
      <w:r w:rsidRPr="00B14C05">
        <w:rPr>
          <w:b/>
          <w:bCs/>
        </w:rPr>
        <w:t>Sullivan's method</w:t>
      </w:r>
      <w:r w:rsidRPr="00B14C05">
        <w:t> is a very simple method to compute </w:t>
      </w:r>
      <w:hyperlink r:id="rId5" w:history="1">
        <w:r w:rsidRPr="00B14C05">
          <w:rPr>
            <w:rStyle w:val="Hyperlink"/>
          </w:rPr>
          <w:t>health expectancies</w:t>
        </w:r>
      </w:hyperlink>
      <w:r w:rsidRPr="00B14C05">
        <w:t>. It combines data issued from a regular period of life table on the one hand and from cross-sectional survey providing prevalence of given health dimension on the other hand, for instance disability. The age-specific prevalence is directly applied to the person-year of the life table: it provides the total number of years spent with disability, the total number of years lived without disability, and summing both, the total number of years lived.</w:t>
      </w:r>
    </w:p>
    <w:p w14:paraId="59A84D9A" w14:textId="2D2910DF" w:rsidR="00B14C05" w:rsidRDefault="00B14C05" w:rsidP="00B14C05">
      <w:pPr>
        <w:pStyle w:val="ListParagraph"/>
      </w:pPr>
      <w:r w:rsidRPr="00B14C05">
        <w:t>The main advantage of the Sullivan's method lies in the separate collection of </w:t>
      </w:r>
      <w:hyperlink r:id="rId6" w:history="1">
        <w:r w:rsidRPr="00B14C05">
          <w:rPr>
            <w:rStyle w:val="Hyperlink"/>
          </w:rPr>
          <w:t>mortality</w:t>
        </w:r>
      </w:hyperlink>
      <w:r w:rsidRPr="00B14C05">
        <w:t xml:space="preserve"> and disability data and in the ready availability of the data necessary for the calculation. Basic cross-sectional surveys are sufficient to collect the observed prevalence of disability within the population. </w:t>
      </w:r>
      <w:r w:rsidRPr="00B14C05">
        <w:t>However,</w:t>
      </w:r>
      <w:r w:rsidRPr="00B14C05">
        <w:t xml:space="preserve"> the problem with this method lies in approximating the period prevalence by the observed prevalence of disability.</w:t>
      </w:r>
      <w:r>
        <w:t xml:space="preserve"> </w:t>
      </w:r>
    </w:p>
    <w:p w14:paraId="4EE350EB" w14:textId="77777777" w:rsidR="00B14C05" w:rsidRPr="00B14C05" w:rsidRDefault="00B14C05" w:rsidP="00B14C05">
      <w:pPr>
        <w:pStyle w:val="ListParagraph"/>
      </w:pPr>
    </w:p>
    <w:p w14:paraId="4DFAC5BA" w14:textId="30EAB598" w:rsidR="00B14C05" w:rsidRDefault="00B14C05" w:rsidP="00B14C05">
      <w:pPr>
        <w:pStyle w:val="ListParagraph"/>
      </w:pPr>
      <w:r w:rsidRPr="00B14C05">
        <w:lastRenderedPageBreak/>
        <w:t>The Sullivan health expectancy reflects the current health of a real population adjusted for mortality levels and independent of age structure. Health expectancy calculated by Sullivan’s method is the number of remaining years, at a particular age, which an individual can expect to live in a healthy state (however health may be defined).</w:t>
      </w:r>
    </w:p>
    <w:p w14:paraId="37454A28" w14:textId="783AB45F" w:rsidR="00B14C05" w:rsidRDefault="00B14C05" w:rsidP="00B14C05">
      <w:pPr>
        <w:pStyle w:val="ListParagraph"/>
      </w:pPr>
    </w:p>
    <w:p w14:paraId="7F26AA87" w14:textId="4107068C" w:rsidR="00B14C05" w:rsidRDefault="00B14C05" w:rsidP="00B14C05">
      <w:pPr>
        <w:pStyle w:val="ListParagraph"/>
      </w:pPr>
      <w:r>
        <w:t xml:space="preserve">For Technical Analysis, </w:t>
      </w:r>
    </w:p>
    <w:p w14:paraId="459303BF" w14:textId="34039CE4" w:rsidR="00B14C05" w:rsidRDefault="00B14C05" w:rsidP="00B14C05">
      <w:pPr>
        <w:pStyle w:val="ListParagraph"/>
      </w:pPr>
    </w:p>
    <w:p w14:paraId="09A69CE4" w14:textId="420ED6DA" w:rsidR="00B14C05" w:rsidRPr="00B14C05" w:rsidRDefault="00B14C05" w:rsidP="00B14C05">
      <w:pPr>
        <w:pStyle w:val="ListParagraph"/>
        <w:numPr>
          <w:ilvl w:val="0"/>
          <w:numId w:val="2"/>
        </w:numPr>
        <w:rPr>
          <w:lang w:val="en-IN"/>
        </w:rPr>
      </w:pPr>
      <w:r>
        <w:t>Linear Regression</w:t>
      </w:r>
    </w:p>
    <w:p w14:paraId="4E5532D9" w14:textId="01E02E3D" w:rsidR="00B14C05" w:rsidRPr="00B14C05" w:rsidRDefault="00B14C05" w:rsidP="00B14C05">
      <w:pPr>
        <w:pStyle w:val="ListParagraph"/>
        <w:numPr>
          <w:ilvl w:val="0"/>
          <w:numId w:val="2"/>
        </w:numPr>
        <w:rPr>
          <w:lang w:val="en-IN"/>
        </w:rPr>
      </w:pPr>
      <w:r>
        <w:t>Hypothesis Testing</w:t>
      </w:r>
    </w:p>
    <w:p w14:paraId="105A99DA" w14:textId="154DAB5A" w:rsidR="00B14C05" w:rsidRPr="00B14C05" w:rsidRDefault="00B14C05" w:rsidP="00B14C05">
      <w:pPr>
        <w:pStyle w:val="ListParagraph"/>
        <w:numPr>
          <w:ilvl w:val="0"/>
          <w:numId w:val="2"/>
        </w:numPr>
        <w:rPr>
          <w:lang w:val="en-IN"/>
        </w:rPr>
      </w:pPr>
      <w:r>
        <w:t xml:space="preserve">Cross-Tabulation method: If multiple datasets are used for Sullivan’s Method, Cross-Tabulation draws inferences for data that is mutually exclusive or have some connection with each other. </w:t>
      </w:r>
    </w:p>
    <w:p w14:paraId="5FB35337" w14:textId="3D21AB9F" w:rsidR="00B14C05" w:rsidRPr="00B14C05" w:rsidRDefault="00B14C05" w:rsidP="00B14C05">
      <w:pPr>
        <w:pStyle w:val="ListParagraph"/>
        <w:numPr>
          <w:ilvl w:val="0"/>
          <w:numId w:val="2"/>
        </w:numPr>
        <w:rPr>
          <w:lang w:val="en-IN"/>
        </w:rPr>
      </w:pPr>
      <w:r>
        <w:t>Random Forest Regressor</w:t>
      </w:r>
    </w:p>
    <w:p w14:paraId="4FC1CABA" w14:textId="190C71C2" w:rsidR="00B14C05" w:rsidRPr="00BD08A6" w:rsidRDefault="00BD08A6" w:rsidP="00B14C05">
      <w:pPr>
        <w:pStyle w:val="ListParagraph"/>
        <w:numPr>
          <w:ilvl w:val="0"/>
          <w:numId w:val="2"/>
        </w:numPr>
        <w:rPr>
          <w:lang w:val="en-IN"/>
        </w:rPr>
      </w:pPr>
      <w:r>
        <w:t>SVR</w:t>
      </w:r>
    </w:p>
    <w:p w14:paraId="0D74EC95" w14:textId="65704EBC" w:rsidR="00BD08A6" w:rsidRPr="00BD08A6" w:rsidRDefault="00BD08A6" w:rsidP="00B14C05">
      <w:pPr>
        <w:pStyle w:val="ListParagraph"/>
        <w:numPr>
          <w:ilvl w:val="0"/>
          <w:numId w:val="2"/>
        </w:numPr>
        <w:rPr>
          <w:lang w:val="en-IN"/>
        </w:rPr>
      </w:pPr>
      <w:r>
        <w:t>XGBoost</w:t>
      </w:r>
    </w:p>
    <w:p w14:paraId="20896069" w14:textId="77777777" w:rsidR="00BD08A6" w:rsidRPr="00A07C0A" w:rsidRDefault="00BD08A6" w:rsidP="00A07C0A">
      <w:pPr>
        <w:ind w:left="720"/>
        <w:rPr>
          <w:lang w:val="en-IN"/>
        </w:rPr>
      </w:pPr>
    </w:p>
    <w:sectPr w:rsidR="00BD08A6" w:rsidRPr="00A07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C28E2"/>
    <w:multiLevelType w:val="hybridMultilevel"/>
    <w:tmpl w:val="B10A55CA"/>
    <w:lvl w:ilvl="0" w:tplc="D79E5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C0256F"/>
    <w:multiLevelType w:val="hybridMultilevel"/>
    <w:tmpl w:val="53BE3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346815">
    <w:abstractNumId w:val="1"/>
  </w:num>
  <w:num w:numId="2" w16cid:durableId="13641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82"/>
    <w:rsid w:val="001334F4"/>
    <w:rsid w:val="00206AF2"/>
    <w:rsid w:val="00327E8A"/>
    <w:rsid w:val="006D3111"/>
    <w:rsid w:val="00927C82"/>
    <w:rsid w:val="00A07C0A"/>
    <w:rsid w:val="00B14C05"/>
    <w:rsid w:val="00B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1CA7"/>
  <w15:chartTrackingRefBased/>
  <w15:docId w15:val="{635B64AB-1D10-4356-93EC-F593E504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7C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4C0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4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.europa.eu/eurostat/statistics-explained/index.php?title=Glossary:Mortality" TargetMode="External"/><Relationship Id="rId5" Type="http://schemas.openxmlformats.org/officeDocument/2006/relationships/hyperlink" Target="https://ec.europa.eu/eurostat/statistics-explained/index.php?title=Glossary:Life_expectan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Chandrabhatla, Naga Adithya Kaushik</dc:creator>
  <cp:keywords/>
  <dc:description/>
  <cp:lastModifiedBy>Chandrabhatla, Naga Adithya Kaushik</cp:lastModifiedBy>
  <cp:revision>1</cp:revision>
  <dcterms:created xsi:type="dcterms:W3CDTF">2023-03-26T01:35:00Z</dcterms:created>
  <dcterms:modified xsi:type="dcterms:W3CDTF">2023-03-26T02:18:00Z</dcterms:modified>
</cp:coreProperties>
</file>