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A2540"/>
          <w:sz w:val="30"/>
        </w:rPr>
        <w:t>THE OXFORD COLLEGE OF ENGINEERING (TOCE)</w:t>
        <w:br/>
      </w:r>
      <w:r>
        <w:rPr>
          <w:rFonts w:ascii="Arial" w:hAnsi="Arial"/>
          <w:b/>
          <w:color w:val="007791"/>
          <w:sz w:val="22"/>
        </w:rPr>
        <w:t>DEPARTMENT OF INFORMATION SCIENCE &amp; ENGINEERING</w:t>
        <w:br/>
      </w:r>
    </w:p>
    <w:p>
      <w:pPr>
        <w:jc w:val="center"/>
      </w:pPr>
      <w:r>
        <w:rPr>
          <w:b/>
          <w:color w:val="007791"/>
        </w:rPr>
        <w:t>――――――――――――――――――――――――――――――――――――――――――――――――――</w:t>
      </w:r>
    </w:p>
    <w:p>
      <w:pPr>
        <w:spacing w:before="200" w:after="300"/>
        <w:jc w:val="center"/>
      </w:pPr>
      <w:r>
        <w:rPr>
          <w:rFonts w:ascii="Arial" w:hAnsi="Arial"/>
          <w:b/>
          <w:color w:val="C53030"/>
          <w:sz w:val="28"/>
        </w:rPr>
        <w:t>COMPREHENSIVE ALGORITHM &amp; MATHEMATICAL FORMULA EXPLANATION GUIDE</w:t>
        <w:br/>
        <w:t>(1st Project Review Presentation &amp; Viva Defense Handbook)</w:t>
      </w:r>
    </w:p>
    <w:p>
      <w:pPr>
        <w:spacing w:before="0" w:after="120" w:line="276" w:lineRule="auto"/>
      </w:pPr>
      <w:r>
        <w:rPr>
          <w:rFonts w:ascii="Arial" w:hAnsi="Arial"/>
          <w:b/>
          <w:color w:val="0A2540"/>
          <w:sz w:val="20"/>
        </w:rPr>
        <w:t xml:space="preserve">PROJECT CONTEXT: </w:t>
      </w:r>
      <w:r>
        <w:rPr>
          <w:rFonts w:ascii="Arial" w:hAnsi="Arial"/>
          <w:color w:val="2D3748"/>
          <w:sz w:val="20"/>
        </w:rPr>
        <w:t>Project Title: An Enhanced CNN-Based Multi-Class Pneumonia Detection System Using Advanced Image Enhancement, Segmentation, And Data Augmentation Techniques</w:t>
      </w:r>
    </w:p>
    <w:p>
      <w:pPr>
        <w:spacing w:before="0" w:after="120" w:line="276" w:lineRule="auto"/>
      </w:pPr>
      <w:r>
        <w:rPr>
          <w:rFonts w:ascii="Arial" w:hAnsi="Arial"/>
          <w:b/>
          <w:color w:val="0A2540"/>
          <w:sz w:val="20"/>
        </w:rPr>
        <w:t xml:space="preserve">TEAM BATCH: </w:t>
      </w:r>
      <w:r>
        <w:rPr>
          <w:rFonts w:ascii="Arial" w:hAnsi="Arial"/>
          <w:color w:val="2D3748"/>
          <w:sz w:val="20"/>
        </w:rPr>
        <w:t>Student Authors: Adithya M (1OX23IS002), Bhavani Patil (1OX23IS011), Harsha R (1OX23IS025), K. Lalitha (1OX23IS029)</w:t>
      </w:r>
    </w:p>
    <w:p>
      <w:pPr>
        <w:spacing w:before="0" w:after="120" w:line="276" w:lineRule="auto"/>
      </w:pPr>
      <w:r>
        <w:rPr>
          <w:rFonts w:ascii="Arial" w:hAnsi="Arial"/>
          <w:b/>
          <w:color w:val="0A2540"/>
          <w:sz w:val="20"/>
        </w:rPr>
        <w:t xml:space="preserve">FACULTY GUIDE: </w:t>
      </w:r>
      <w:r>
        <w:rPr>
          <w:rFonts w:ascii="Arial" w:hAnsi="Arial"/>
          <w:color w:val="2D3748"/>
          <w:sz w:val="20"/>
        </w:rPr>
        <w:t>Project Guide: Mrs. S. Visalini, Assistant Professor, Dept. of ISE, TOCE</w:t>
      </w:r>
    </w:p>
    <w:p>
      <w:r>
        <w:br w:type="page"/>
      </w:r>
    </w:p>
    <w:p>
      <w:pPr>
        <w:keepNext/>
        <w:spacing w:before="400" w:after="160"/>
      </w:pPr>
      <w:r>
        <w:rPr>
          <w:rFonts w:ascii="Arial" w:hAnsi="Arial"/>
          <w:b/>
          <w:color w:val="0A2540"/>
          <w:sz w:val="32"/>
        </w:rPr>
        <w:t>SECTION 1: SYSTEM ALGORITHMIC PIPELINE OVERVIEW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To solve the critical clinical challenge of 'shortcut learning'—where deep learning models overfit to peripheral extra-pulmonary artifacts like rib cages, clavicles, radiographer text letters, and sensor exposure variations—our system implements an anatomically isolated multi-stage computer-assisted diagnostic framework governed by four primary algorithms:</w:t>
      </w:r>
    </w:p>
    <w:p>
      <w:pPr>
        <w:spacing w:before="0" w:after="120" w:line="276" w:lineRule="auto"/>
      </w:pPr>
      <w:r>
        <w:rPr>
          <w:rFonts w:ascii="Arial" w:hAnsi="Arial"/>
          <w:b/>
          <w:color w:val="0A2540"/>
          <w:sz w:val="20"/>
        </w:rPr>
        <w:t xml:space="preserve">• Algorithm 1: CLAHE Engine: </w:t>
      </w:r>
      <w:r>
        <w:rPr>
          <w:rFonts w:ascii="Arial" w:hAnsi="Arial"/>
          <w:color w:val="2D3748"/>
          <w:sz w:val="20"/>
        </w:rPr>
        <w:t>Contextual local contrast enhancement (8x8 tile grid, clip limit β=2.0) to unmask subtle ground-glass opacities and loabr consolidations.</w:t>
      </w:r>
    </w:p>
    <w:p>
      <w:pPr>
        <w:spacing w:before="0" w:after="120" w:line="276" w:lineRule="auto"/>
      </w:pPr>
      <w:r>
        <w:rPr>
          <w:rFonts w:ascii="Arial" w:hAnsi="Arial"/>
          <w:b/>
          <w:color w:val="0A2540"/>
          <w:sz w:val="20"/>
        </w:rPr>
        <w:t xml:space="preserve">• Algorithm 2: U-Net Segmenter: </w:t>
      </w:r>
      <w:r>
        <w:rPr>
          <w:rFonts w:ascii="Arial" w:hAnsi="Arial"/>
          <w:color w:val="2D3748"/>
          <w:sz w:val="20"/>
        </w:rPr>
        <w:t>Biomedical semantic lung field extraction (DiceBCELoss) to produce binary lung masks M(x,y) and crop extra-pulmonary noise.</w:t>
      </w:r>
    </w:p>
    <w:p>
      <w:pPr>
        <w:spacing w:before="0" w:after="120" w:line="276" w:lineRule="auto"/>
      </w:pPr>
      <w:r>
        <w:rPr>
          <w:rFonts w:ascii="Arial" w:hAnsi="Arial"/>
          <w:b/>
          <w:color w:val="0A2540"/>
          <w:sz w:val="20"/>
        </w:rPr>
        <w:t xml:space="preserve">• Algorithm 3: ResNet50 Classifier: </w:t>
      </w:r>
      <w:r>
        <w:rPr>
          <w:rFonts w:ascii="Arial" w:hAnsi="Arial"/>
          <w:color w:val="2D3748"/>
          <w:sz w:val="20"/>
        </w:rPr>
        <w:t>Multi-class 3-way triage (Normal vs. Bacterial vs. Viral) with inverse class weighting (w_c) and Albumentations MixUp/CutMix.</w:t>
      </w:r>
    </w:p>
    <w:p>
      <w:pPr>
        <w:spacing w:before="0" w:after="120" w:line="276" w:lineRule="auto"/>
      </w:pPr>
      <w:r>
        <w:rPr>
          <w:rFonts w:ascii="Arial" w:hAnsi="Arial"/>
          <w:b/>
          <w:color w:val="0A2540"/>
          <w:sz w:val="20"/>
        </w:rPr>
        <w:t xml:space="preserve">• Algorithm 4: Grad-CAM Explainer: </w:t>
      </w:r>
      <w:r>
        <w:rPr>
          <w:rFonts w:ascii="Arial" w:hAnsi="Arial"/>
          <w:color w:val="2D3748"/>
          <w:sz w:val="20"/>
        </w:rPr>
        <w:t>Gradient-weighted class activation mapping to generate Layer 4 heatmap overlays for attending radiologists.</w:t>
      </w:r>
    </w:p>
    <w:p>
      <w:r>
        <w:br w:type="page"/>
      </w:r>
    </w:p>
    <w:p>
      <w:pPr>
        <w:keepNext/>
        <w:spacing w:before="400" w:after="160"/>
      </w:pPr>
      <w:r>
        <w:rPr>
          <w:rFonts w:ascii="Arial" w:hAnsi="Arial"/>
          <w:b/>
          <w:color w:val="0A2540"/>
          <w:sz w:val="32"/>
        </w:rPr>
        <w:t>ALGORITHM 1: LOCALIZED CLAHE CONTRAST ENGINE</w:t>
      </w:r>
    </w:p>
    <w:p>
      <w:pPr>
        <w:keepNext/>
        <w:spacing w:before="280" w:after="120"/>
      </w:pPr>
      <w:r>
        <w:rPr>
          <w:rFonts w:ascii="Arial" w:hAnsi="Arial"/>
          <w:b/>
          <w:color w:val="007791"/>
          <w:sz w:val="26"/>
        </w:rPr>
        <w:t>1.1 Clinical Rationale &amp; Objective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Standard Global Histogram Equalization (GHE) computes a single global CDF across the entire image. On chest radiographs, this causes catastrophic over-saturation in bright bone areas (sternum, clavicles) and accentuates background sensor noise. Contrast Limited Adaptive Histogram Equalization (CLAHE) operates on localized contextual sub-regions (tile grids, default 8x8). By clipping histogram heights at clip limit threshold β = 2.0, CLAHE caps local noise amplification while boosting micro-textures (reticulonodular infiltrates in viral cases and focal lobar opacities in bacterial cases).</w:t>
      </w:r>
    </w:p>
    <w:p>
      <w:pPr>
        <w:keepNext/>
        <w:spacing w:before="280" w:after="120"/>
      </w:pPr>
      <w:r>
        <w:rPr>
          <w:rFonts w:ascii="Arial" w:hAnsi="Arial"/>
          <w:b/>
          <w:color w:val="007791"/>
          <w:sz w:val="26"/>
        </w:rPr>
        <w:t>1.2 Rendered Pseudocode &amp; Formula Photos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17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algo1_clah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7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718096"/>
          <w:sz w:val="17"/>
        </w:rPr>
        <w:t>Photo 1.1: High-Resolution Pseudocode — Algorithm 1 (Contextual CLAHE Contrast Standardization)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2102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eq1_clah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10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718096"/>
          <w:sz w:val="17"/>
        </w:rPr>
        <w:t>Photo 1.2: Rendered Mathematical Formulas — Clip Limit Threshold &amp; Bilinear Interpolation</w:t>
      </w:r>
    </w:p>
    <w:p>
      <w:pPr>
        <w:keepNext/>
        <w:spacing w:before="280" w:after="120"/>
      </w:pPr>
      <w:r>
        <w:rPr>
          <w:rFonts w:ascii="Arial" w:hAnsi="Arial"/>
          <w:b/>
          <w:color w:val="007791"/>
          <w:sz w:val="26"/>
        </w:rPr>
        <w:t>1.3 Exhaustive Variable &amp; Mathematical Symbol Registry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0A25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Variable / Symbol</w:t>
            </w:r>
          </w:p>
        </w:tc>
        <w:tc>
          <w:tcPr>
            <w:tcW w:type="dxa" w:w="2304"/>
            <w:shd w:fill="0A25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 Name</w:t>
            </w:r>
          </w:p>
        </w:tc>
        <w:tc>
          <w:tcPr>
            <w:tcW w:type="dxa" w:w="5040"/>
            <w:shd w:fill="0A25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Detailed Mathematical &amp; Technical Description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I(x, y)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Input Grayscale Image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Original 8-bit single-channel chest radiograph pixel intensity at spatial coordinate (x, y), ranging from 0 to 255.</w:t>
            </w:r>
          </w:p>
        </w:tc>
      </w:tr>
      <w:tr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(N_x, N_y)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Tile Grid Dimensions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Contextual sub-region size into which the radiograph is divided. Default is (8, 8), creating 64 contextual tiles.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\beta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Clip Limit Parameter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Normalized contrast threshold multiplier (default β = 2.0). Controls maximum allowable slope of the local CDF.</w:t>
            </w:r>
          </w:p>
        </w:tc>
      </w:tr>
      <w:tr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L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Gray Level Count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Total available intensity levels in grayscale space (L = 256 gray bins, from 0 to 255).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H(k)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Original Local Histogram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Pixel count frequency for intensity bin k within tile grid T_{i,j} for k in [0, 255].</w:t>
            </w:r>
          </w:p>
        </w:tc>
      </w:tr>
      <w:tr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N_{clip}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Clip Limit Threshold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Maximum height cap per bin: N_{clip} = \beta \cdot (N_x \times N_y) / L. Bins exceeding N_{clip} are truncated.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\Delta 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Excess Pixel Sum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Total sum of pixel counts exceeding N_{clip} across all bins: \Delta N = \sum_{k=0}^{L-1} \max(H(k) - N_{clip}, 0).</w:t>
            </w:r>
          </w:p>
        </w:tc>
      </w:tr>
      <w:tr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H_{redist}(k)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Redistributed Histogram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Uniformly redistributed bin count: H_{redist}(k) = H_{clip}(k) + (\Delta N / L).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CDF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Cumulative Dist. Func.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Normalized cumulative distribution function for tile T_{i,j}: CDF(k) = \sum_{m=0}^k H_{redist}(m) / (N_x \times N_y).</w:t>
            </w:r>
          </w:p>
        </w:tc>
      </w:tr>
      <w:tr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(u, v)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Normalized Offsets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Fractional spatial coordinates of pixel (x, y) relative to surrounding 4 tile center nodes, u, v in [0, 1].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S_{11}, S_{21}, S_{12}, S_{22}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Tile Corner CDF Nodes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CDF transformation values computed at top-left, top-right, bottom-left, and bottom-right tile centers.</w:t>
            </w:r>
          </w:p>
        </w:tc>
      </w:tr>
      <w:tr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S(x, y)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Output Equalized Pixel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Final bilinearly interpolated gray-level intensity value at coordinate (x, y).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007791"/>
          <w:sz w:val="26"/>
        </w:rPr>
        <w:t>1.4 Step-by-Step Execution Mechanics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1. Tile Decomposition: The image I is partitioned into 64 non-overlapping 8x8 tile grids T_{i,j}.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2. Histogram Truncation: For each tile, a 256-bin histogram H(k) is calculated. Bins higher than N_{clip} are truncated.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3. Uniform Redistribution: Truncated excess pixels ΔN are distributed evenly across all 256 bins, flattening the histogram.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4. Bilinear Interpolation: To eliminate artificial boundaries between neighboring 8x8 tiles, pixel intensity S(x,y) is calculated using bilinear interpolation across the 4 nearest tile centers.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Borders>
              <w:top w:val="none"/>
              <w:left w:val="single" w:sz="36" w:space="0" w:color="D69E2E"/>
              <w:bottom w:val="none"/>
              <w:right w:val="non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B45309"/>
                <w:sz w:val="20"/>
              </w:rPr>
              <w:t>🎙️ PRESENTATION POINTERS &amp; VIVA DEFENSE GUIDE: ALGORITHM 1 (CLAHE CONTRAST ENGINE)</w:t>
              <w:br/>
            </w:r>
          </w:p>
          <w:p>
            <w:pPr>
              <w:spacing w:before="40" w:after="60" w:line="276" w:lineRule="auto"/>
            </w:pPr>
            <w:r>
              <w:rPr>
                <w:rFonts w:ascii="Arial" w:hAnsi="Arial"/>
                <w:b/>
                <w:color w:val="2D3748"/>
                <w:sz w:val="19"/>
              </w:rPr>
              <w:t xml:space="preserve">• Why β=2.0?: </w:t>
            </w:r>
            <w:r>
              <w:rPr>
                <w:rFonts w:ascii="Arial" w:hAnsi="Arial"/>
                <w:color w:val="2D3748"/>
                <w:sz w:val="19"/>
              </w:rPr>
              <w:t>If clip limit β is set too high (&gt;4.0), noise in lung tissue gets amplified like standard GHE. If set too low (1.0), no contrast enhancement occurs. β=2.0 is optimal for medical radiography.</w:t>
            </w:r>
          </w:p>
          <w:p>
            <w:pPr>
              <w:spacing w:before="40" w:after="60" w:line="276" w:lineRule="auto"/>
            </w:pPr>
            <w:r>
              <w:rPr>
                <w:rFonts w:ascii="Arial" w:hAnsi="Arial"/>
                <w:b/>
                <w:color w:val="2D3748"/>
                <w:sz w:val="19"/>
              </w:rPr>
              <w:t xml:space="preserve">• Why Bilinear Interpolation?: </w:t>
            </w:r>
            <w:r>
              <w:rPr>
                <w:rFonts w:ascii="Arial" w:hAnsi="Arial"/>
                <w:color w:val="2D3748"/>
                <w:sz w:val="19"/>
              </w:rPr>
              <w:t>Without bilinear interpolation, tile boundaries create visible blocky grid artifacts. Bilinear interpolation ensures smooth spatial transitions.</w:t>
            </w:r>
          </w:p>
          <w:p>
            <w:pPr>
              <w:spacing w:before="40" w:after="60" w:line="276" w:lineRule="auto"/>
            </w:pPr>
            <w:r>
              <w:rPr>
                <w:rFonts w:ascii="Arial" w:hAnsi="Arial"/>
                <w:b/>
                <w:color w:val="2D3748"/>
                <w:sz w:val="19"/>
              </w:rPr>
              <w:t xml:space="preserve">• Key Clinical Impact: </w:t>
            </w:r>
            <w:r>
              <w:rPr>
                <w:rFonts w:ascii="Arial" w:hAnsi="Arial"/>
                <w:color w:val="2D3748"/>
                <w:sz w:val="19"/>
              </w:rPr>
              <w:t>Unmasks subtle 'ground-glass' reticulonodular opacities characteristic of early viral pneumonia.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keepNext/>
        <w:spacing w:before="400" w:after="160"/>
      </w:pPr>
      <w:r>
        <w:rPr>
          <w:rFonts w:ascii="Arial" w:hAnsi="Arial"/>
          <w:b/>
          <w:color w:val="0A2540"/>
          <w:sz w:val="32"/>
        </w:rPr>
        <w:t>ALGORITHM 2: U-NET LUNG SEGMENTATION &amp; ROI ISOLATION</w:t>
      </w:r>
    </w:p>
    <w:p>
      <w:pPr>
        <w:keepNext/>
        <w:spacing w:before="280" w:after="120"/>
      </w:pPr>
      <w:r>
        <w:rPr>
          <w:rFonts w:ascii="Arial" w:hAnsi="Arial"/>
          <w:b/>
          <w:color w:val="007791"/>
          <w:sz w:val="26"/>
        </w:rPr>
        <w:t>2.1 Clinical Rationale &amp; Objective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Standard CNN classifiers trained on raw radiographs suffer from severe shortcut learning: they learn to classify based on radiographer text labels ('L'/'R'), rib cage geometry, diaphragm height, or ECG lead wires. Algorithm 2 uses a PyTorch Biomedical U-Net semantic segmentation network trained on Google Colab (DiceBCELoss) to generate a binary lung parenchyma mask M_{lung}(x, y). Multiplying the mask by the enhanced image (Hadamard product) strips away all extra-pulmonary background noise, forcing downstream classifiers to inspect only genuine lung tissue.</w:t>
      </w:r>
    </w:p>
    <w:p>
      <w:pPr>
        <w:keepNext/>
        <w:spacing w:before="280" w:after="120"/>
      </w:pPr>
      <w:r>
        <w:rPr>
          <w:rFonts w:ascii="Arial" w:hAnsi="Arial"/>
          <w:b/>
          <w:color w:val="007791"/>
          <w:sz w:val="26"/>
        </w:rPr>
        <w:t>2.2 Rendered Pseudocode &amp; Formula Photos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618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algo2_un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718096"/>
          <w:sz w:val="17"/>
        </w:rPr>
        <w:t>Photo 2.1: High-Resolution Pseudocode — Algorithm 2 (Biomedical U-Net Lung Field Extraction)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2102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eq2_un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10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718096"/>
          <w:sz w:val="17"/>
        </w:rPr>
        <w:t>Photo 2.2: Rendered Mathematical Formulas — Combined DiceBCELoss &amp; Dice Metric Formulation</w:t>
      </w:r>
    </w:p>
    <w:p>
      <w:pPr>
        <w:keepNext/>
        <w:spacing w:before="280" w:after="120"/>
      </w:pPr>
      <w:r>
        <w:rPr>
          <w:rFonts w:ascii="Arial" w:hAnsi="Arial"/>
          <w:b/>
          <w:color w:val="007791"/>
          <w:sz w:val="26"/>
        </w:rPr>
        <w:t>2.3 Exhaustive Variable &amp; Mathematical Symbol Registry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0A25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Variable / Symbol</w:t>
            </w:r>
          </w:p>
        </w:tc>
        <w:tc>
          <w:tcPr>
            <w:tcW w:type="dxa" w:w="2304"/>
            <w:shd w:fill="0A25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 Name</w:t>
            </w:r>
          </w:p>
        </w:tc>
        <w:tc>
          <w:tcPr>
            <w:tcW w:type="dxa" w:w="5040"/>
            <w:shd w:fill="0A25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Detailed Mathematical &amp; Technical Description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X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Input Image Tensor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Preprocessed CLAHE image rescaled to 256x256 resolution, normalized to tensor range [0.0, 1.0].</w:t>
            </w:r>
          </w:p>
        </w:tc>
      </w:tr>
      <w:tr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DoubleConv(3x3)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Double Conv Block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Sequence of Conv2d(3x3) -&gt; BatchNorm2d -&gt; ReLU -&gt; Conv2d(3x3) -&gt; BatchNorm2d -&gt; ReLU.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F_1, F_2, F_3, F_4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Skip Connections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High-resolution spatial feature maps preserved from encoder stages prior to 2x2 max-pooling.</w:t>
            </w:r>
          </w:p>
        </w:tc>
      </w:tr>
      <w:tr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Z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Output Logits Tensor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Raw unscaled output tensor of size (1, 256, 256) produced by final 1x1 convolution layer.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P_{mask}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Probability Map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Continuous pixel-wise lung probability map generated via Sigmoid: P_{mask} = Sigmoid(Z) in [0.0, 1.0].</w:t>
            </w:r>
          </w:p>
        </w:tc>
      </w:tr>
      <w:tr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M_{lung}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Binary Lung Mask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Binarized spatial mask thresholded at 0.5: M_{lung}(x,y) = 1 if P_{mask}(x,y) &gt; 0.5 else 0.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I_{ROI}(x,y)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Isolated Lung ROI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Anatomically isolated lung parenchyma image produced by Hadamard product: I_{ROI} = I_{CLAHE} \odot M_{lung}.</w:t>
            </w:r>
          </w:p>
        </w:tc>
      </w:tr>
      <w:tr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\odot \text{ or } \otimes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Hadamard Product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Element-wise matrix multiplication between CLAHE image tensor and binary mask tensor.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\mathcal{L}_{DiceBCE}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Combined Loss Function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Total segmentation loss: \mathcal{L}_{DiceBCE} = \alpha \mathcal{L}_{BCE} + (1-\alpha) \mathcal{L}_{Dice} with \alpha=0.5.</w:t>
            </w:r>
          </w:p>
        </w:tc>
      </w:tr>
      <w:tr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\mathcal{L}_{BCE}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Binary Cross Entropy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Pixel-wise classification loss: \mathcal{L}_{BCE} = - (1/N) \sum [ y_i \log(p_i) + (1-y_i) \log(1-p_i) ].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\mathcal{L}_{Dice}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Dice Overlap Loss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Spatial region overlap loss: \mathcal{L}_{Dice} = 1 - (2 \sum p_i g_i + \epsilon) / (\sum p_i + \sum g_i + \epsilon).</w:t>
            </w:r>
          </w:p>
        </w:tc>
      </w:tr>
      <w:tr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p_i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Predicted Probability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Model predicted lung probability for pixel i (where p_i = Sigmoid(logits_i)).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g_i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Ground-Truth Mask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Binary ground-truth lung label for pixel i (1 = lung parenchyma, 0 = background).</w:t>
            </w:r>
          </w:p>
        </w:tc>
      </w:tr>
      <w:tr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\epsilon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Smoothing Epsilon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Small constant (10^{-6}) added to numerator and denominator to prevent division by zero.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007791"/>
          <w:sz w:val="26"/>
        </w:rPr>
        <w:t>2.4 Step-by-Step Execution Mechanics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1. Feature Contracting (Encoder): Input X passes through 4 encoder blocks (64 -&gt; 128 -&gt; 256 -&gt; 512 channels), saving skip connections F_i.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2. Bottleneck Stage: Deep contextual features are processed through bottleneck double convolution (1024 channels).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3. Feature Expanding (Decoder): Transposed 2x2 convolutions upsample feature maps, concatenating skip connections F_i at each stage.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4. Binary Mask Generation &amp; ROI Cropping: Sigmoid produces probability map P_{mask}. Thresholding at 0.5 creates binary mask M_{lung}. Element-wise multiplication produces isolated ROI I_{ROI}.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Borders>
              <w:top w:val="none"/>
              <w:left w:val="single" w:sz="36" w:space="0" w:color="D69E2E"/>
              <w:bottom w:val="none"/>
              <w:right w:val="non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B45309"/>
                <w:sz w:val="20"/>
              </w:rPr>
              <w:t>🎙️ PRESENTATION POINTERS &amp; VIVA DEFENSE GUIDE: ALGORITHM 2 (U-NET SEGMENTATION)</w:t>
              <w:br/>
            </w:r>
          </w:p>
          <w:p>
            <w:pPr>
              <w:spacing w:before="40" w:after="60" w:line="276" w:lineRule="auto"/>
            </w:pPr>
            <w:r>
              <w:rPr>
                <w:rFonts w:ascii="Arial" w:hAnsi="Arial"/>
                <w:b/>
                <w:color w:val="2D3748"/>
                <w:sz w:val="19"/>
              </w:rPr>
              <w:t xml:space="preserve">• Why Skip Connections?: </w:t>
            </w:r>
            <w:r>
              <w:rPr>
                <w:rFonts w:ascii="Arial" w:hAnsi="Arial"/>
                <w:color w:val="2D3748"/>
                <w:sz w:val="19"/>
              </w:rPr>
              <w:t>Max-pooling reduces spatial resolution. Skip connections copy high-resolution edge features from encoder to decoder, preserving fine apical and costal lung borders.</w:t>
            </w:r>
          </w:p>
          <w:p>
            <w:pPr>
              <w:spacing w:before="40" w:after="60" w:line="276" w:lineRule="auto"/>
            </w:pPr>
            <w:r>
              <w:rPr>
                <w:rFonts w:ascii="Arial" w:hAnsi="Arial"/>
                <w:b/>
                <w:color w:val="2D3748"/>
                <w:sz w:val="19"/>
              </w:rPr>
              <w:t xml:space="preserve">• Why Combine BCE + Dice Loss?: </w:t>
            </w:r>
            <w:r>
              <w:rPr>
                <w:rFonts w:ascii="Arial" w:hAnsi="Arial"/>
                <w:color w:val="2D3748"/>
                <w:sz w:val="19"/>
              </w:rPr>
              <w:t>BCE measures pixel-wise classification accuracy but struggles with foreground/background imbalance. Dice loss measures region overlap. Combining both achieves high stability and a Dice score of 0.956.</w:t>
            </w:r>
          </w:p>
          <w:p>
            <w:pPr>
              <w:spacing w:before="40" w:after="60" w:line="276" w:lineRule="auto"/>
            </w:pPr>
            <w:r>
              <w:rPr>
                <w:rFonts w:ascii="Arial" w:hAnsi="Arial"/>
                <w:b/>
                <w:color w:val="2D3748"/>
                <w:sz w:val="19"/>
              </w:rPr>
              <w:t xml:space="preserve">• Key Clinical Impact: </w:t>
            </w:r>
            <w:r>
              <w:rPr>
                <w:rFonts w:ascii="Arial" w:hAnsi="Arial"/>
                <w:color w:val="2D3748"/>
                <w:sz w:val="19"/>
              </w:rPr>
              <w:t>Eliminates shortcut learning artifacts (ribs, text markers, ECG leads) so downstream ResNet50 inspects only lung parenchyma.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keepNext/>
        <w:spacing w:before="400" w:after="160"/>
      </w:pPr>
      <w:r>
        <w:rPr>
          <w:rFonts w:ascii="Arial" w:hAnsi="Arial"/>
          <w:b/>
          <w:color w:val="0A2540"/>
          <w:sz w:val="32"/>
        </w:rPr>
        <w:t>ALGORITHM 3: RESNET50 CLASSIFIER &amp; MIXUP AUGMENTATION</w:t>
      </w:r>
    </w:p>
    <w:p>
      <w:pPr>
        <w:keepNext/>
        <w:spacing w:before="280" w:after="120"/>
      </w:pPr>
      <w:r>
        <w:rPr>
          <w:rFonts w:ascii="Arial" w:hAnsi="Arial"/>
          <w:b/>
          <w:color w:val="007791"/>
          <w:sz w:val="26"/>
        </w:rPr>
        <w:t>3.1 Clinical Rationale &amp; Objective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Differentiating Bacterial pneumonia (Class 1) from Viral pneumonia (Class 2) is vital for antimicrobial stewardship: Bacterial infections require immediate antibiotics, while Viral cases require supportive antiviral care and withholding antibiotics. However, medical datasets exhibit severe class imbalance (Kermany dataset: 47.5% Bacterial, 27.0% Normal, 25.5% Viral). Algorithm 3 trains a 50-layer deep Residual Network (ResNet50) using inverse class frequency weights w_c and Albumentations MixUp data augmentation to prevent model bias toward the dominant Bacterial class and enforce smooth decision boundaries.</w:t>
      </w:r>
    </w:p>
    <w:p>
      <w:pPr>
        <w:keepNext/>
        <w:spacing w:before="280" w:after="120"/>
      </w:pPr>
      <w:r>
        <w:rPr>
          <w:rFonts w:ascii="Arial" w:hAnsi="Arial"/>
          <w:b/>
          <w:color w:val="007791"/>
          <w:sz w:val="26"/>
        </w:rPr>
        <w:t>3.2 Rendered Pseudocode &amp; Formula Photos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723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algo3_resn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718096"/>
          <w:sz w:val="17"/>
        </w:rPr>
        <w:t>Photo 3.1: High-Resolution Pseudocode — Algorithm 3 (Class-Weighted ResNet50 Classifier)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2102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eq3_resn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10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718096"/>
          <w:sz w:val="17"/>
        </w:rPr>
        <w:t>Photo 3.2: Rendered Mathematical Formulas — Inverse Class Weighting &amp; MixUp Formulation</w:t>
      </w:r>
    </w:p>
    <w:p>
      <w:pPr>
        <w:keepNext/>
        <w:spacing w:before="280" w:after="120"/>
      </w:pPr>
      <w:r>
        <w:rPr>
          <w:rFonts w:ascii="Arial" w:hAnsi="Arial"/>
          <w:b/>
          <w:color w:val="007791"/>
          <w:sz w:val="26"/>
        </w:rPr>
        <w:t>3.3 Exhaustive Variable &amp; Mathematical Symbol Registry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0A25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Variable / Symbol</w:t>
            </w:r>
          </w:p>
        </w:tc>
        <w:tc>
          <w:tcPr>
            <w:tcW w:type="dxa" w:w="2304"/>
            <w:shd w:fill="0A25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 Name</w:t>
            </w:r>
          </w:p>
        </w:tc>
        <w:tc>
          <w:tcPr>
            <w:tcW w:type="dxa" w:w="5040"/>
            <w:shd w:fill="0A25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Detailed Mathematical &amp; Technical Description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K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Class Count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Total target diagnostic categories (K = 3: Class 0=Normal, Class 1=Bacterial, Class 2=Viral).</w:t>
            </w:r>
          </w:p>
        </w:tc>
      </w:tr>
      <w:tr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N_{total}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Total Sample Count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Total radiographs in dataset (N_{total} = 5,856 images).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N_c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Class Frequency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Number of training samples in class c (N_0 = 1583, N_1 = 2780, N_2 = 1493).</w:t>
            </w:r>
          </w:p>
        </w:tc>
      </w:tr>
      <w:tr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w_c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Inverse Class Weight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Class balancing multiplier: w_c = N_{total} / (K \cdot N_c) (w_0 = 1.23, w_1 = 0.70, w_2 = 1.31).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\lambda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MixUp Interpolation Ratio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Random mixing coefficient sampled from Beta distribution: \lambda \sim \text{Beta}(\alpha, \alpha) with \alpha=0.2.</w:t>
            </w:r>
          </w:p>
        </w:tc>
      </w:tr>
      <w:tr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x_i, x_j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Input Pair Images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Two distinct lung ROI image tensors sampled from training batch.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y_i, y_j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Input Pair Labels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Corresponding one-hot ground-truth label vectors for images i and j.</w:t>
            </w:r>
          </w:p>
        </w:tc>
      </w:tr>
      <w:tr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\tilde{x}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MixUp Composite Image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Convex combination input image: \tilde{x} = \lambda x_i + (1-\lambda) x_j.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\tilde{y}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MixUp Composite Label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Convex combination target label vector: \tilde{y} = \lambda y_i + (1-\lambda) y_j.</w:t>
            </w:r>
          </w:p>
        </w:tc>
      </w:tr>
      <w:tr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Z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Unscaled Output Logits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Raw 3-dimensional classification score vector produced by ResNet50 final linear layer.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P(c) \text{ or } \hat{y}_c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Softmax Probability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Predicted probability for class c: P(c) = \exp(Z_c) / \sum_{k=0}^2 \exp(Z_k).</w:t>
            </w:r>
          </w:p>
        </w:tc>
      </w:tr>
      <w:tr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\mathcal{L}_{CE}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Weighted Cross-Entropy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Class-weighted loss: \mathcal{L}_{CE} = - \sum_{c=0}^{2} w_c \tilde{y}_c \log(P(c)).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007791"/>
          <w:sz w:val="26"/>
        </w:rPr>
        <w:t>3.4 Step-by-Step Execution Mechanics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1. Weight Calculation: Pre-calculate inverse class weights w_c to penalize majority class misclassifications heavily.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2. MixUp Augmentation: Sample λ ~ Beta(0.2, 0.2). Construct blended image x̃ and target label vector ỹ.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3. Residual Learning: Forward pass x̃ through ResNet50 residual shortcut blocks (F(x) + x), avoiding vanishing gradients.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4. Loss Backpropagation: Calculate weighted loss L_CE. Backpropagate gradients using AdamW optimizer (learning rate 1e-4).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Borders>
              <w:top w:val="none"/>
              <w:left w:val="single" w:sz="36" w:space="0" w:color="D69E2E"/>
              <w:bottom w:val="none"/>
              <w:right w:val="non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B45309"/>
                <w:sz w:val="20"/>
              </w:rPr>
              <w:t>🎙️ PRESENTATION POINTERS &amp; VIVA DEFENSE GUIDE: ALGORITHM 3 (RESNET50 &amp; MIXUP)</w:t>
              <w:br/>
            </w:r>
          </w:p>
          <w:p>
            <w:pPr>
              <w:spacing w:before="40" w:after="60" w:line="276" w:lineRule="auto"/>
            </w:pPr>
            <w:r>
              <w:rPr>
                <w:rFonts w:ascii="Arial" w:hAnsi="Arial"/>
                <w:b/>
                <w:color w:val="2D3748"/>
                <w:sz w:val="19"/>
              </w:rPr>
              <w:t xml:space="preserve">• Why Inverse Class Weighting?: </w:t>
            </w:r>
            <w:r>
              <w:rPr>
                <w:rFonts w:ascii="Arial" w:hAnsi="Arial"/>
                <w:color w:val="2D3748"/>
                <w:sz w:val="19"/>
              </w:rPr>
              <w:t>Bacterial pneumonia comprises 47.5% of dataset samples. Without weights (w_1=0.70 vs w_2=1.31), the model would over-predict Bacterial cases. Class weighting forces equal attention to Viral and Normal cases.</w:t>
            </w:r>
          </w:p>
          <w:p>
            <w:pPr>
              <w:spacing w:before="40" w:after="60" w:line="276" w:lineRule="auto"/>
            </w:pPr>
            <w:r>
              <w:rPr>
                <w:rFonts w:ascii="Arial" w:hAnsi="Arial"/>
                <w:b/>
                <w:color w:val="2D3748"/>
                <w:sz w:val="19"/>
              </w:rPr>
              <w:t xml:space="preserve">• Why MixUp Augmentation?: </w:t>
            </w:r>
            <w:r>
              <w:rPr>
                <w:rFonts w:ascii="Arial" w:hAnsi="Arial"/>
                <w:color w:val="2D3748"/>
                <w:sz w:val="19"/>
              </w:rPr>
              <w:t>Standard training causes deep networks to become overconfident in linear decision boundaries. MixUp forces the model to behave linearly between training samples, dramatically improving generalizability.</w:t>
            </w:r>
          </w:p>
          <w:p>
            <w:pPr>
              <w:spacing w:before="40" w:after="60" w:line="276" w:lineRule="auto"/>
            </w:pPr>
            <w:r>
              <w:rPr>
                <w:rFonts w:ascii="Arial" w:hAnsi="Arial"/>
                <w:b/>
                <w:color w:val="2D3748"/>
                <w:sz w:val="19"/>
              </w:rPr>
              <w:t xml:space="preserve">• Key Clinical Impact: </w:t>
            </w:r>
            <w:r>
              <w:rPr>
                <w:rFonts w:ascii="Arial" w:hAnsi="Arial"/>
                <w:color w:val="2D3748"/>
                <w:sz w:val="19"/>
              </w:rPr>
              <w:t>Ensures high-sensitivity 3-way triage, supporting antimicrobial stewardship.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keepNext/>
        <w:spacing w:before="400" w:after="160"/>
      </w:pPr>
      <w:r>
        <w:rPr>
          <w:rFonts w:ascii="Arial" w:hAnsi="Arial"/>
          <w:b/>
          <w:color w:val="0A2540"/>
          <w:sz w:val="32"/>
        </w:rPr>
        <w:t>ALGORITHM 4: GRAD-CAM EXPLAINABLE AI SALIENCY MAPPING</w:t>
      </w:r>
    </w:p>
    <w:p>
      <w:pPr>
        <w:keepNext/>
        <w:spacing w:before="280" w:after="120"/>
      </w:pPr>
      <w:r>
        <w:rPr>
          <w:rFonts w:ascii="Arial" w:hAnsi="Arial"/>
          <w:b/>
          <w:color w:val="007791"/>
          <w:sz w:val="26"/>
        </w:rPr>
        <w:t>4.1 Clinical Rationale &amp; Objective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Clinical deployment of medical AI requires explainability: attending radiologists will not trust 'black-box' predictions without visual confirmation of diagnostic features. Gradient-Weighted Class Activation Mapping (Grad-CAM) computes the gradients of target score Y^c with respect to Layer 4 bottleneck feature maps A^k. Applying Global Average Pooling (GAP) and ReLU activation generates a 2D spatial heatmap overlaying genuine pulmonary lesions.</w:t>
      </w:r>
    </w:p>
    <w:p>
      <w:pPr>
        <w:keepNext/>
        <w:spacing w:before="280" w:after="120"/>
      </w:pPr>
      <w:r>
        <w:rPr>
          <w:rFonts w:ascii="Arial" w:hAnsi="Arial"/>
          <w:b/>
          <w:color w:val="007791"/>
          <w:sz w:val="26"/>
        </w:rPr>
        <w:t>4.2 Rendered Pseudocode &amp; Formula Photos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171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algo4_gradc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7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718096"/>
          <w:sz w:val="17"/>
        </w:rPr>
        <w:t>Photo 4.1: High-Resolution Pseudocode — Algorithm 4 (Grad-CAM Explainable AI Mapping)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2102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eq4_gradc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10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718096"/>
          <w:sz w:val="17"/>
        </w:rPr>
        <w:t>Photo 4.2: Rendered Mathematical Formulas — GAP Neuron Weights &amp; Heatmap Activation</w:t>
      </w:r>
    </w:p>
    <w:p>
      <w:pPr>
        <w:keepNext/>
        <w:spacing w:before="280" w:after="120"/>
      </w:pPr>
      <w:r>
        <w:rPr>
          <w:rFonts w:ascii="Arial" w:hAnsi="Arial"/>
          <w:b/>
          <w:color w:val="007791"/>
          <w:sz w:val="26"/>
        </w:rPr>
        <w:t>4.3 Exhaustive Variable &amp; Mathematical Symbol Registry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0A25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Variable / Symbol</w:t>
            </w:r>
          </w:p>
        </w:tc>
        <w:tc>
          <w:tcPr>
            <w:tcW w:type="dxa" w:w="2304"/>
            <w:shd w:fill="0A25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 Name</w:t>
            </w:r>
          </w:p>
        </w:tc>
        <w:tc>
          <w:tcPr>
            <w:tcW w:type="dxa" w:w="5040"/>
            <w:shd w:fill="0A25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Detailed Mathematical &amp; Technical Description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c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Target Class Index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Selected diagnostic class for visual explanation (0=Normal, 1=Bacterial, 2=Viral).</w:t>
            </w:r>
          </w:p>
        </w:tc>
      </w:tr>
      <w:tr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Y^c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Target Class Logit Score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Unnormalized network classification output logit for class c prior to Softmax.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A^k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Feature Activation Map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k-th feature map tensor extracted from ResNet50 final convolutional layer (Layer 4 bottleneck).</w:t>
            </w:r>
          </w:p>
        </w:tc>
      </w:tr>
      <w:tr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A_{i,j}^k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Spatial Feature Cell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Activation intensity value at spatial row i and column j within feature map A^k.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\frac{\partial Y^c}{\partial A_{i,j}^k}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Backpropagated Gradient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Partial derivative of class score Y^c with respect to feature map cell A_{i,j}^k.</w:t>
            </w:r>
          </w:p>
        </w:tc>
      </w:tr>
      <w:tr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Z \text{ or } (u \times v)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Feature Map Area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Total spatial cell count in feature map (Z = u \times v, where u, v are feature map dimensions).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\alpha_k^c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Neuron Importance Weight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Global Average Pooled weight quantifying total importance of feature channel k for class c.</w:t>
            </w:r>
          </w:p>
        </w:tc>
      </w:tr>
      <w:tr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L_{\text{Grad-CAM}}^c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Raw Activation Map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Weighted sum of feature maps: L_{\text{Grad-CAM}}^c = \text{ReLU}( \sum_k \alpha_k^c A^k ).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\text{ReLU}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Rectified Linear Unit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Activation function \max(0, \cdot) that filters out negative gradients and retains positive lesion features.</w:t>
            </w:r>
          </w:p>
        </w:tc>
      </w:tr>
      <w:tr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H_{\text{overlay}}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Final Heatmap Overlay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Color-blended composite image: H_{\text{overlay}} = 0.5 \cdot I_{\text{ROI}} + 0.5 \cdot \text{Jet}(L_{\text{Grad-CAM}}^c).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007791"/>
          <w:sz w:val="26"/>
        </w:rPr>
        <w:t>4.4 Step-by-Step Execution Mechanics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1. Forward Pass &amp; Feature Capture: Pass ROI image I_{ROI} through ResNet50, storing Layer 4 bottleneck feature maps A^k.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2. Gradient Backpropagation: Compute score Y^c for target class c. Backpropagate gradients ∂Y^c / ∂A^k back to Layer 4.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3. GAP Weight Computation: Compute neuron weights α_k^c by taking Global Average Pooling of gradients over spatial dimensions (u x v).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4. ReLU Filtering &amp; Jet Overlay: Compute weighted sum ∑ α_k^c A^k. Apply ReLU to discard negative features. Resize to 256x256, apply Jet colormap (red=high lesion probability, blue=low), and blend with radiograph.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Borders>
              <w:top w:val="none"/>
              <w:left w:val="single" w:sz="36" w:space="0" w:color="D69E2E"/>
              <w:bottom w:val="none"/>
              <w:right w:val="non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B45309"/>
                <w:sz w:val="20"/>
              </w:rPr>
              <w:t>🎙️ PRESENTATION POINTERS &amp; VIVA DEFENSE GUIDE: ALGORITHM 4 (GRAD-CAM EXPLAINER)</w:t>
              <w:br/>
            </w:r>
          </w:p>
          <w:p>
            <w:pPr>
              <w:spacing w:before="40" w:after="60" w:line="276" w:lineRule="auto"/>
            </w:pPr>
            <w:r>
              <w:rPr>
                <w:rFonts w:ascii="Arial" w:hAnsi="Arial"/>
                <w:b/>
                <w:color w:val="2D3748"/>
                <w:sz w:val="19"/>
              </w:rPr>
              <w:t xml:space="preserve">• Why Apply ReLU?: </w:t>
            </w:r>
            <w:r>
              <w:rPr>
                <w:rFonts w:ascii="Arial" w:hAnsi="Arial"/>
                <w:color w:val="2D3748"/>
                <w:sz w:val="19"/>
              </w:rPr>
              <w:t>Without ReLU, features that decrease the class score are included in the map. ReLU ensures only positive evidence supporting class c is visualized in red.</w:t>
            </w:r>
          </w:p>
          <w:p>
            <w:pPr>
              <w:spacing w:before="40" w:after="60" w:line="276" w:lineRule="auto"/>
            </w:pPr>
            <w:r>
              <w:rPr>
                <w:rFonts w:ascii="Arial" w:hAnsi="Arial"/>
                <w:b/>
                <w:color w:val="2D3748"/>
                <w:sz w:val="19"/>
              </w:rPr>
              <w:t xml:space="preserve">• Why Layer 4 Bottleneck?: </w:t>
            </w:r>
            <w:r>
              <w:rPr>
                <w:rFonts w:ascii="Arial" w:hAnsi="Arial"/>
                <w:color w:val="2D3748"/>
                <w:sz w:val="19"/>
              </w:rPr>
              <w:t>Earlier layers capture low-level edges; Layer 4 captures high-level semantic pathology (lobar consolidations vs reticulonodular opacities).</w:t>
            </w:r>
          </w:p>
          <w:p>
            <w:pPr>
              <w:spacing w:before="40" w:after="60" w:line="276" w:lineRule="auto"/>
            </w:pPr>
            <w:r>
              <w:rPr>
                <w:rFonts w:ascii="Arial" w:hAnsi="Arial"/>
                <w:b/>
                <w:color w:val="2D3748"/>
                <w:sz w:val="19"/>
              </w:rPr>
              <w:t xml:space="preserve">• Key Clinical Impact: </w:t>
            </w:r>
            <w:r>
              <w:rPr>
                <w:rFonts w:ascii="Arial" w:hAnsi="Arial"/>
                <w:color w:val="2D3748"/>
                <w:sz w:val="19"/>
              </w:rPr>
              <w:t>Provides transparent visual proof for attending radiologists on Streamlit web dashboard.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keepNext/>
        <w:spacing w:before="400" w:after="160"/>
      </w:pPr>
      <w:r>
        <w:rPr>
          <w:rFonts w:ascii="Arial" w:hAnsi="Arial"/>
          <w:b/>
          <w:color w:val="0A2540"/>
          <w:sz w:val="32"/>
        </w:rPr>
        <w:t>SECTION 3: ALGORITHM SUMMARY CHEAT-SHEET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0A25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Alg #</w:t>
            </w:r>
          </w:p>
        </w:tc>
        <w:tc>
          <w:tcPr>
            <w:tcW w:type="dxa" w:w="2016"/>
            <w:shd w:fill="0A25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Algorithm Name</w:t>
            </w:r>
          </w:p>
        </w:tc>
        <w:tc>
          <w:tcPr>
            <w:tcW w:type="dxa" w:w="2016"/>
            <w:shd w:fill="0A25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Input -&gt; Output</w:t>
            </w:r>
          </w:p>
        </w:tc>
        <w:tc>
          <w:tcPr>
            <w:tcW w:type="dxa" w:w="2448"/>
            <w:shd w:fill="0A25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Core Mathematical Formula</w:t>
            </w:r>
          </w:p>
        </w:tc>
        <w:tc>
          <w:tcPr>
            <w:tcW w:type="dxa" w:w="2016"/>
            <w:shd w:fill="0A25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Parameter &amp; Advantage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Alg 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CLAHE Contrast Engine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Raw CXR -&gt; Enhanced Image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N_{clip} = \beta \cdot (N_x N_y) / L</w:t>
              <w:br/>
              <w:t>S(u,v) = \text{Bilinear}(CDF)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Tile Grid: 8x8, β=2.0</w:t>
              <w:br/>
              <w:t>Unmasks ground-glass opacities without over-saturation.</w:t>
            </w:r>
          </w:p>
        </w:tc>
      </w:tr>
      <w:tr>
        <w:tc>
          <w:tcPr>
            <w:tcW w:type="dxa" w:w="86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Alg 2</w:t>
            </w:r>
          </w:p>
        </w:tc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U-Net Lung Segmenter</w:t>
            </w:r>
          </w:p>
        </w:tc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Enhanced Image -&gt; Lung ROI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L_{DiceBCE} = 0.5 L_{BCE} + 0.5 L_{Dice}</w:t>
              <w:br/>
              <w:t>L_{Dice} = 1 - \frac{2 \sum p_i g_i + \epsilon}{\sum p_i + \sum g_i + \epsilon}</w:t>
            </w:r>
          </w:p>
        </w:tc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Dice Score: 0.956, IoU: 0.898</w:t>
              <w:br/>
              <w:t>Eliminates rib/text label shortcut learning.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Alg 3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ResNet50 Classifier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Lung ROI -&gt; 3-Class Probabilities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w_c = N_{total} / (K \cdot N_c)</w:t>
              <w:br/>
              <w:t>\tilde{x} = \lambda x_i + (1-\lambda) x_j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w_{Normal}=1.23, w_{Bacter}=0.70, w_{Viral}=1.31</w:t>
              <w:br/>
              <w:t>Resolves severe class imbalance &amp; overconfidence.</w:t>
            </w:r>
          </w:p>
        </w:tc>
      </w:tr>
      <w:tr>
        <w:tc>
          <w:tcPr>
            <w:tcW w:type="dxa" w:w="86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Alg 4</w:t>
            </w:r>
          </w:p>
        </w:tc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Grad-CAM Explainer</w:t>
            </w:r>
          </w:p>
        </w:tc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ROI + Logits -&gt; Jet Heatmap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\alpha_k^c = \frac{1}{Z} \sum \frac{\partial Y^c}{\partial A_{i,j}^k}</w:t>
              <w:br/>
              <w:t>L^c = \text{ReLU}(\sum \alpha_k^c A^k)</w:t>
            </w:r>
          </w:p>
        </w:tc>
        <w:tc>
          <w:tcPr>
            <w:tcW w:type="dxa" w:w="201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7"/>
              </w:rPr>
              <w:t>Layer 4 Bottleneck</w:t>
              <w:br/>
              <w:t>Visual proof for radiologists on Streamlit Web UI.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