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6949E" w14:textId="77777777" w:rsidR="005064C7" w:rsidRDefault="00000000">
      <w:pPr>
        <w:pStyle w:val="Heading1"/>
      </w:pPr>
      <w:bookmarkStart w:id="0" w:name="X33590c18096793d413329e2dbdea05c86f98335"/>
      <w:r>
        <w:t>Quantum Born Machines (QBM-Born) and Probabilistic Circuit-Based Models</w:t>
      </w:r>
    </w:p>
    <w:p w14:paraId="239048C4" w14:textId="77777777" w:rsidR="005064C7" w:rsidRDefault="00000000">
      <w:r>
        <w:pict w14:anchorId="099E198A">
          <v:rect id="_x0000_i1025" style="width:0;height:1.5pt" o:hralign="center" o:hrstd="t" o:hr="t"/>
        </w:pict>
      </w:r>
    </w:p>
    <w:p w14:paraId="71445919" w14:textId="77777777" w:rsidR="005064C7" w:rsidRDefault="00000000">
      <w:pPr>
        <w:pStyle w:val="Heading2"/>
      </w:pPr>
      <w:bookmarkStart w:id="1" w:name="problem"/>
      <w:r>
        <w:t>1. Problem</w:t>
      </w:r>
    </w:p>
    <w:p w14:paraId="661B0260" w14:textId="77777777" w:rsidR="005064C7" w:rsidRDefault="00000000">
      <w:pPr>
        <w:pStyle w:val="FirstParagraph"/>
      </w:pPr>
      <w:r>
        <w:t>Probabilistic generative modeling aims to learn an unknown probability distribution from data and generate new samples from it. Classical models such as Boltzmann machines and autoregressive models approximate these distributions but can struggle with high-dimensional correlations.</w:t>
      </w:r>
    </w:p>
    <w:p w14:paraId="3537051A" w14:textId="77777777" w:rsidR="005064C7" w:rsidRDefault="00000000">
      <w:pPr>
        <w:pStyle w:val="BodyText"/>
      </w:pPr>
      <w:r>
        <w:rPr>
          <w:b/>
          <w:bCs/>
        </w:rPr>
        <w:t>Quantum Born Machines (QBMs)</w:t>
      </w:r>
      <w:r>
        <w:t xml:space="preserve"> address this problem by directly using the </w:t>
      </w:r>
      <w:r>
        <w:rPr>
          <w:b/>
          <w:bCs/>
        </w:rPr>
        <w:t>Born rule of quantum mechanics</w:t>
      </w:r>
      <w:r>
        <w:t>: probabilities are obtained from the squared amplitudes of a quantum state prepared by a parameterized quantum circuit.</w:t>
      </w:r>
    </w:p>
    <w:p w14:paraId="1ACB8353" w14:textId="77777777" w:rsidR="005064C7" w:rsidRDefault="00000000">
      <w:r>
        <w:pict w14:anchorId="11466F7E">
          <v:rect id="_x0000_i1026" style="width:0;height:1.5pt" o:hralign="center" o:hrstd="t" o:hr="t"/>
        </w:pict>
      </w:r>
    </w:p>
    <w:p w14:paraId="0C79C891" w14:textId="77777777" w:rsidR="005064C7" w:rsidRDefault="00000000">
      <w:pPr>
        <w:pStyle w:val="Heading2"/>
      </w:pPr>
      <w:bookmarkStart w:id="2" w:name="intuition"/>
      <w:bookmarkEnd w:id="1"/>
      <w:r>
        <w:t>2. Intuition</w:t>
      </w:r>
    </w:p>
    <w:p w14:paraId="37102C1B" w14:textId="77777777" w:rsidR="005064C7" w:rsidRDefault="00000000">
      <w:pPr>
        <w:pStyle w:val="FirstParagraph"/>
      </w:pPr>
      <w:r>
        <w:t>The core idea of a Quantum Born Machine is simple:</w:t>
      </w:r>
    </w:p>
    <w:p w14:paraId="0278E1F4" w14:textId="77777777" w:rsidR="005064C7" w:rsidRDefault="00000000">
      <w:pPr>
        <w:pStyle w:val="Compact"/>
        <w:numPr>
          <w:ilvl w:val="0"/>
          <w:numId w:val="2"/>
        </w:numPr>
      </w:pPr>
      <w:r>
        <w:t xml:space="preserve">A </w:t>
      </w:r>
      <w:r>
        <w:rPr>
          <w:b/>
          <w:bCs/>
        </w:rPr>
        <w:t>parameterized quantum circuit</w:t>
      </w:r>
      <w:r>
        <w:t xml:space="preserve"> prepares a quantum state (|())</w:t>
      </w:r>
    </w:p>
    <w:p w14:paraId="7280EE75" w14:textId="77777777" w:rsidR="005064C7" w:rsidRDefault="00000000">
      <w:pPr>
        <w:pStyle w:val="Compact"/>
        <w:numPr>
          <w:ilvl w:val="0"/>
          <w:numId w:val="2"/>
        </w:numPr>
      </w:pPr>
      <w:r>
        <w:t>Measuring the circuit produces bitstrings</w:t>
      </w:r>
    </w:p>
    <w:p w14:paraId="5748EDC6" w14:textId="77777777" w:rsidR="005064C7" w:rsidRDefault="00000000">
      <w:pPr>
        <w:pStyle w:val="Compact"/>
        <w:numPr>
          <w:ilvl w:val="0"/>
          <w:numId w:val="2"/>
        </w:numPr>
      </w:pPr>
      <w:r>
        <w:t xml:space="preserve">The </w:t>
      </w:r>
      <w:r>
        <w:rPr>
          <w:b/>
          <w:bCs/>
        </w:rPr>
        <w:t>measurement probabilities</w:t>
      </w:r>
      <w:r>
        <w:t xml:space="preserve"> define a learned probability distribution</w:t>
      </w:r>
    </w:p>
    <w:p w14:paraId="23D6ABA9" w14:textId="77777777" w:rsidR="005064C7" w:rsidRDefault="00000000">
      <w:pPr>
        <w:pStyle w:val="FirstParagraph"/>
      </w:pPr>
      <w:r>
        <w:t xml:space="preserve">Unlike Boltzmann Machines, QBMs do </w:t>
      </w:r>
      <w:r>
        <w:rPr>
          <w:b/>
          <w:bCs/>
        </w:rPr>
        <w:t>not require an energy function or thermal sampling</w:t>
      </w:r>
      <w:r>
        <w:t>—the quantum state itself represents the model distribution.</w:t>
      </w:r>
    </w:p>
    <w:p w14:paraId="7D8426FE" w14:textId="77777777" w:rsidR="005064C7" w:rsidRDefault="00000000">
      <w:r>
        <w:pict w14:anchorId="562FFCA1">
          <v:rect id="_x0000_i1027" style="width:0;height:1.5pt" o:hralign="center" o:hrstd="t" o:hr="t"/>
        </w:pict>
      </w:r>
    </w:p>
    <w:p w14:paraId="51D8CBBE" w14:textId="77777777" w:rsidR="005064C7" w:rsidRDefault="00000000">
      <w:pPr>
        <w:pStyle w:val="Heading2"/>
      </w:pPr>
      <w:bookmarkStart w:id="3" w:name="model-circuit-structure"/>
      <w:bookmarkEnd w:id="2"/>
      <w:r>
        <w:lastRenderedPageBreak/>
        <w:t>3. Model / Circuit Structure</w:t>
      </w:r>
    </w:p>
    <w:p w14:paraId="3412DB2C" w14:textId="265033BB" w:rsidR="003F2221" w:rsidRPr="003F2221" w:rsidRDefault="003F2221" w:rsidP="003F2221">
      <w:pPr>
        <w:pStyle w:val="BodyText"/>
      </w:pPr>
      <w:r>
        <w:rPr>
          <w:noProof/>
        </w:rPr>
        <w:drawing>
          <wp:inline distT="0" distB="0" distL="0" distR="0" wp14:anchorId="6E78B0A2" wp14:editId="573EAD00">
            <wp:extent cx="6301740" cy="2712720"/>
            <wp:effectExtent l="0" t="0" r="0" b="0"/>
            <wp:docPr id="1784349223" name="Picture 1" descr="Quantum Circuit Born Machine · Yao.j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antum Circuit Born Machine · Yao.j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01740" cy="2712720"/>
                    </a:xfrm>
                    <a:prstGeom prst="rect">
                      <a:avLst/>
                    </a:prstGeom>
                    <a:noFill/>
                    <a:ln>
                      <a:noFill/>
                    </a:ln>
                  </pic:spPr>
                </pic:pic>
              </a:graphicData>
            </a:graphic>
          </wp:inline>
        </w:drawing>
      </w:r>
    </w:p>
    <w:p w14:paraId="050D2067" w14:textId="77777777" w:rsidR="005064C7" w:rsidRDefault="00000000">
      <w:pPr>
        <w:pStyle w:val="FirstParagraph"/>
      </w:pPr>
      <w:r>
        <w:t>A typical Quantum Born Machine consists of:</w:t>
      </w:r>
    </w:p>
    <w:p w14:paraId="63A0C3DE" w14:textId="77777777" w:rsidR="005064C7" w:rsidRDefault="00000000">
      <w:pPr>
        <w:numPr>
          <w:ilvl w:val="0"/>
          <w:numId w:val="3"/>
        </w:numPr>
      </w:pPr>
      <w:r>
        <w:rPr>
          <w:b/>
          <w:bCs/>
        </w:rPr>
        <w:t>Initialization</w:t>
      </w:r>
      <w:r>
        <w:br/>
        <w:t>All qubits start in (|0).</w:t>
      </w:r>
    </w:p>
    <w:p w14:paraId="2986FB2F" w14:textId="77777777" w:rsidR="005064C7" w:rsidRDefault="00000000">
      <w:pPr>
        <w:numPr>
          <w:ilvl w:val="0"/>
          <w:numId w:val="3"/>
        </w:numPr>
      </w:pPr>
      <w:r>
        <w:rPr>
          <w:b/>
          <w:bCs/>
        </w:rPr>
        <w:t>Parameterized Quantum Circuit (Ansatz)</w:t>
      </w:r>
      <w:r>
        <w:br/>
        <w:t>Layers of single-qubit rotations and entangling gates.</w:t>
      </w:r>
    </w:p>
    <w:p w14:paraId="3A5F0441" w14:textId="77777777" w:rsidR="005064C7" w:rsidRDefault="00000000">
      <w:pPr>
        <w:numPr>
          <w:ilvl w:val="0"/>
          <w:numId w:val="3"/>
        </w:numPr>
      </w:pPr>
      <w:r>
        <w:rPr>
          <w:b/>
          <w:bCs/>
        </w:rPr>
        <w:t>Measurement</w:t>
      </w:r>
      <w:r>
        <w:br/>
        <w:t>Measuring all qubits yields samples from the learned distribution.</w:t>
      </w:r>
    </w:p>
    <w:p w14:paraId="6A3304B5" w14:textId="77777777" w:rsidR="005064C7" w:rsidRDefault="00000000">
      <w:pPr>
        <w:pStyle w:val="FirstParagraph"/>
      </w:pPr>
      <w:r>
        <w:rPr>
          <w:b/>
          <w:bCs/>
        </w:rPr>
        <w:t>High-level flow:</w:t>
      </w:r>
    </w:p>
    <w:p w14:paraId="42487E74" w14:textId="77777777" w:rsidR="005064C7" w:rsidRDefault="00000000">
      <w:pPr>
        <w:pStyle w:val="BodyText"/>
      </w:pPr>
      <w:r>
        <w:t>[ |0 |() x p_(x) ]</w:t>
      </w:r>
    </w:p>
    <w:p w14:paraId="7227F4CA" w14:textId="77777777" w:rsidR="005064C7" w:rsidRDefault="00000000">
      <w:r>
        <w:pict w14:anchorId="09FB8DC0">
          <v:rect id="_x0000_i1028" style="width:0;height:1.5pt" o:hralign="center" o:hrstd="t" o:hr="t"/>
        </w:pict>
      </w:r>
    </w:p>
    <w:p w14:paraId="01E6E29F" w14:textId="77777777" w:rsidR="005064C7" w:rsidRDefault="00000000">
      <w:pPr>
        <w:pStyle w:val="Heading2"/>
      </w:pPr>
      <w:bookmarkStart w:id="4" w:name="simple-math-involved"/>
      <w:bookmarkEnd w:id="3"/>
      <w:r>
        <w:t>4. Simple Math Involved</w:t>
      </w:r>
    </w:p>
    <w:p w14:paraId="11909D58" w14:textId="77777777" w:rsidR="005064C7" w:rsidRDefault="00000000">
      <w:pPr>
        <w:numPr>
          <w:ilvl w:val="0"/>
          <w:numId w:val="4"/>
        </w:numPr>
      </w:pPr>
      <w:r>
        <w:rPr>
          <w:b/>
          <w:bCs/>
        </w:rPr>
        <w:t>State preparation</w:t>
      </w:r>
      <w:r>
        <w:t>: [ |()= U()|0 ]</w:t>
      </w:r>
    </w:p>
    <w:p w14:paraId="73F0F98E" w14:textId="77777777" w:rsidR="005064C7" w:rsidRDefault="00000000">
      <w:pPr>
        <w:numPr>
          <w:ilvl w:val="0"/>
          <w:numId w:val="4"/>
        </w:numPr>
      </w:pPr>
      <w:r>
        <w:rPr>
          <w:b/>
          <w:bCs/>
        </w:rPr>
        <w:t>Born rule</w:t>
      </w:r>
      <w:r>
        <w:t>: [ p_(x) = |x | () |^2 ]</w:t>
      </w:r>
    </w:p>
    <w:p w14:paraId="7EA2C374" w14:textId="77777777" w:rsidR="005064C7" w:rsidRDefault="00000000">
      <w:pPr>
        <w:numPr>
          <w:ilvl w:val="0"/>
          <w:numId w:val="4"/>
        </w:numPr>
      </w:pPr>
      <w:r>
        <w:rPr>
          <w:b/>
          <w:bCs/>
        </w:rPr>
        <w:t>Training objective</w:t>
      </w:r>
      <w:r>
        <w:t xml:space="preserve">: [ </w:t>
      </w:r>
      <w:r>
        <w:rPr>
          <w:i/>
          <w:iCs/>
        </w:rPr>
        <w:t>D(p</w:t>
      </w:r>
      <w:r>
        <w:t>{} || p_) ]</w:t>
      </w:r>
    </w:p>
    <w:p w14:paraId="4531378B" w14:textId="77777777" w:rsidR="005064C7" w:rsidRDefault="00000000">
      <w:pPr>
        <w:pStyle w:val="FirstParagraph"/>
      </w:pPr>
      <w:r>
        <w:t>where (D) is a divergence measure such as KL divergence.</w:t>
      </w:r>
    </w:p>
    <w:p w14:paraId="0C2CB9D3" w14:textId="77777777" w:rsidR="005064C7" w:rsidRDefault="00000000">
      <w:r>
        <w:pict w14:anchorId="1279A963">
          <v:rect id="_x0000_i1029" style="width:0;height:1.5pt" o:hralign="center" o:hrstd="t" o:hr="t"/>
        </w:pict>
      </w:r>
    </w:p>
    <w:p w14:paraId="2AE17D77" w14:textId="77777777" w:rsidR="005064C7" w:rsidRDefault="00000000">
      <w:pPr>
        <w:pStyle w:val="Heading2"/>
      </w:pPr>
      <w:bookmarkStart w:id="5" w:name="python-code-quantum-born-machine-qiskit"/>
      <w:bookmarkEnd w:id="4"/>
      <w:r>
        <w:lastRenderedPageBreak/>
        <w:t>5. Python Code (Quantum Born Machine – Qiskit)</w:t>
      </w:r>
    </w:p>
    <w:p w14:paraId="66CEA6E3" w14:textId="28D8B8F6" w:rsidR="005064C7" w:rsidRDefault="00000000">
      <w:pPr>
        <w:pStyle w:val="SourceCode"/>
      </w:pP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from</w:t>
      </w:r>
      <w:r>
        <w:rPr>
          <w:rStyle w:val="NormalTok"/>
        </w:rPr>
        <w:t xml:space="preserve"> qiskit </w:t>
      </w:r>
      <w:r>
        <w:rPr>
          <w:rStyle w:val="ImportTok"/>
        </w:rPr>
        <w:t>import</w:t>
      </w:r>
      <w:r>
        <w:rPr>
          <w:rStyle w:val="NormalTok"/>
        </w:rPr>
        <w:t xml:space="preserve"> QuantumCircuit</w:t>
      </w:r>
      <w:r>
        <w:br/>
      </w:r>
      <w:r>
        <w:rPr>
          <w:rStyle w:val="ImportTok"/>
        </w:rPr>
        <w:t>from</w:t>
      </w:r>
      <w:r>
        <w:rPr>
          <w:rStyle w:val="NormalTok"/>
        </w:rPr>
        <w:t xml:space="preserve"> qiskit.circuit.library </w:t>
      </w:r>
      <w:r>
        <w:rPr>
          <w:rStyle w:val="ImportTok"/>
        </w:rPr>
        <w:t>import</w:t>
      </w:r>
      <w:r>
        <w:rPr>
          <w:rStyle w:val="NormalTok"/>
        </w:rPr>
        <w:t xml:space="preserve"> RealAmplitudes</w:t>
      </w:r>
      <w:r>
        <w:br/>
      </w:r>
      <w:r>
        <w:rPr>
          <w:rStyle w:val="ImportTok"/>
        </w:rPr>
        <w:t>from</w:t>
      </w:r>
      <w:r>
        <w:rPr>
          <w:rStyle w:val="NormalTok"/>
        </w:rPr>
        <w:t xml:space="preserve"> qiskit.primitives </w:t>
      </w:r>
      <w:r>
        <w:rPr>
          <w:rStyle w:val="ImportTok"/>
        </w:rPr>
        <w:t>import</w:t>
      </w:r>
      <w:r>
        <w:rPr>
          <w:rStyle w:val="NormalTok"/>
        </w:rPr>
        <w:t xml:space="preserve"> Sampler</w:t>
      </w:r>
      <w:r>
        <w:br/>
      </w:r>
      <w:r>
        <w:br/>
      </w:r>
      <w:r>
        <w:rPr>
          <w:rStyle w:val="NormalTok"/>
        </w:rPr>
        <w:t xml:space="preserve">num_qubits </w:t>
      </w:r>
      <w:r>
        <w:rPr>
          <w:rStyle w:val="OperatorTok"/>
        </w:rPr>
        <w:t>=</w:t>
      </w:r>
      <w:r>
        <w:rPr>
          <w:rStyle w:val="NormalTok"/>
        </w:rPr>
        <w:t xml:space="preserve"> </w:t>
      </w:r>
      <w:r>
        <w:rPr>
          <w:rStyle w:val="DecValTok"/>
        </w:rPr>
        <w:t>3</w:t>
      </w:r>
      <w:r>
        <w:br/>
      </w:r>
      <w:r>
        <w:br/>
      </w:r>
      <w:r>
        <w:rPr>
          <w:rStyle w:val="NormalTok"/>
        </w:rPr>
        <w:t xml:space="preserve">ansatz </w:t>
      </w:r>
      <w:r>
        <w:rPr>
          <w:rStyle w:val="OperatorTok"/>
        </w:rPr>
        <w:t>=</w:t>
      </w:r>
      <w:r>
        <w:rPr>
          <w:rStyle w:val="NormalTok"/>
        </w:rPr>
        <w:t xml:space="preserve"> RealAmplitudes(num_qubits, reps</w:t>
      </w:r>
      <w:r>
        <w:rPr>
          <w:rStyle w:val="OperatorTok"/>
        </w:rPr>
        <w:t>=</w:t>
      </w:r>
      <w:r>
        <w:rPr>
          <w:rStyle w:val="DecValTok"/>
        </w:rPr>
        <w:t>2</w:t>
      </w:r>
      <w:r>
        <w:rPr>
          <w:rStyle w:val="NormalTok"/>
        </w:rPr>
        <w:t>)</w:t>
      </w:r>
      <w:r>
        <w:br/>
      </w:r>
      <w:r>
        <w:br/>
      </w:r>
      <w:r>
        <w:rPr>
          <w:rStyle w:val="NormalTok"/>
        </w:rPr>
        <w:t xml:space="preserve">qbm </w:t>
      </w:r>
      <w:r>
        <w:rPr>
          <w:rStyle w:val="OperatorTok"/>
        </w:rPr>
        <w:t>=</w:t>
      </w:r>
      <w:r>
        <w:rPr>
          <w:rStyle w:val="NormalTok"/>
        </w:rPr>
        <w:t xml:space="preserve"> QuantumCircuit(num_qubits)</w:t>
      </w:r>
      <w:r>
        <w:br/>
      </w:r>
      <w:r>
        <w:rPr>
          <w:rStyle w:val="NormalTok"/>
        </w:rPr>
        <w:t>qbm.compose(ansatz, inplace</w:t>
      </w:r>
      <w:r>
        <w:rPr>
          <w:rStyle w:val="OperatorTok"/>
        </w:rPr>
        <w:t>=</w:t>
      </w:r>
      <w:r>
        <w:rPr>
          <w:rStyle w:val="VariableTok"/>
        </w:rPr>
        <w:t>True</w:t>
      </w:r>
      <w:r>
        <w:rPr>
          <w:rStyle w:val="NormalTok"/>
        </w:rPr>
        <w:t>)</w:t>
      </w:r>
      <w:r>
        <w:br/>
      </w:r>
      <w:r>
        <w:rPr>
          <w:rStyle w:val="NormalTok"/>
        </w:rPr>
        <w:t>qbm.measure_all()</w:t>
      </w:r>
      <w:r>
        <w:br/>
      </w:r>
      <w:r>
        <w:br/>
      </w:r>
      <w:r>
        <w:rPr>
          <w:rStyle w:val="NormalTok"/>
        </w:rPr>
        <w:t xml:space="preserve">sampler </w:t>
      </w:r>
      <w:r>
        <w:rPr>
          <w:rStyle w:val="OperatorTok"/>
        </w:rPr>
        <w:t>=</w:t>
      </w:r>
      <w:r>
        <w:rPr>
          <w:rStyle w:val="NormalTok"/>
        </w:rPr>
        <w:t xml:space="preserve"> Sampler()</w:t>
      </w:r>
      <w:r>
        <w:br/>
      </w:r>
      <w:r>
        <w:rPr>
          <w:rStyle w:val="NormalTok"/>
        </w:rPr>
        <w:t xml:space="preserve">job </w:t>
      </w:r>
      <w:r>
        <w:rPr>
          <w:rStyle w:val="OperatorTok"/>
        </w:rPr>
        <w:t>=</w:t>
      </w:r>
      <w:r>
        <w:rPr>
          <w:rStyle w:val="NormalTok"/>
        </w:rPr>
        <w:t xml:space="preserve"> sampler.run(qbm, shots</w:t>
      </w:r>
      <w:r>
        <w:rPr>
          <w:rStyle w:val="OperatorTok"/>
        </w:rPr>
        <w:t>=</w:t>
      </w:r>
      <w:r>
        <w:rPr>
          <w:rStyle w:val="DecValTok"/>
        </w:rPr>
        <w:t>2048</w:t>
      </w:r>
      <w:r>
        <w:rPr>
          <w:rStyle w:val="NormalTok"/>
        </w:rPr>
        <w:t>)</w:t>
      </w:r>
      <w:r>
        <w:br/>
      </w:r>
      <w:r>
        <w:rPr>
          <w:rStyle w:val="NormalTok"/>
        </w:rPr>
        <w:t xml:space="preserve">result </w:t>
      </w:r>
      <w:r>
        <w:rPr>
          <w:rStyle w:val="OperatorTok"/>
        </w:rPr>
        <w:t>=</w:t>
      </w:r>
      <w:r>
        <w:rPr>
          <w:rStyle w:val="NormalTok"/>
        </w:rPr>
        <w:t xml:space="preserve"> job.result()</w:t>
      </w:r>
      <w:r>
        <w:br/>
      </w:r>
      <w:r>
        <w:br/>
      </w:r>
      <w:r>
        <w:rPr>
          <w:rStyle w:val="NormalTok"/>
        </w:rPr>
        <w:t xml:space="preserve">distribution </w:t>
      </w:r>
      <w:r>
        <w:rPr>
          <w:rStyle w:val="OperatorTok"/>
        </w:rPr>
        <w:t>=</w:t>
      </w:r>
      <w:r>
        <w:rPr>
          <w:rStyle w:val="NormalTok"/>
        </w:rPr>
        <w:t xml:space="preserve"> result.quasi_dists[</w:t>
      </w:r>
      <w:r>
        <w:rPr>
          <w:rStyle w:val="DecValTok"/>
        </w:rPr>
        <w:t>0</w:t>
      </w:r>
      <w:r>
        <w:rPr>
          <w:rStyle w:val="NormalTok"/>
        </w:rPr>
        <w:t>]</w:t>
      </w:r>
      <w:r>
        <w:br/>
      </w:r>
      <w:r>
        <w:br/>
      </w:r>
      <w:r>
        <w:rPr>
          <w:rStyle w:val="BuiltInTok"/>
        </w:rPr>
        <w:t>print</w:t>
      </w:r>
      <w:r>
        <w:rPr>
          <w:rStyle w:val="NormalTok"/>
        </w:rPr>
        <w:t>(</w:t>
      </w:r>
      <w:r>
        <w:rPr>
          <w:rStyle w:val="StringTok"/>
        </w:rPr>
        <w:t>"Learned probability distribution:"</w:t>
      </w:r>
      <w:r>
        <w:rPr>
          <w:rStyle w:val="NormalTok"/>
        </w:rPr>
        <w:t>)</w:t>
      </w:r>
      <w:r>
        <w:br/>
      </w:r>
      <w:r>
        <w:rPr>
          <w:rStyle w:val="ControlFlowTok"/>
        </w:rPr>
        <w:t>for</w:t>
      </w:r>
      <w:r>
        <w:rPr>
          <w:rStyle w:val="NormalTok"/>
        </w:rPr>
        <w:t xml:space="preserve"> bitstring, prob </w:t>
      </w:r>
      <w:r>
        <w:rPr>
          <w:rStyle w:val="KeywordTok"/>
        </w:rPr>
        <w:t>in</w:t>
      </w:r>
      <w:r>
        <w:rPr>
          <w:rStyle w:val="NormalTok"/>
        </w:rPr>
        <w:t xml:space="preserve"> distribution.items():</w:t>
      </w:r>
      <w:r>
        <w:br/>
      </w:r>
      <w:r>
        <w:rPr>
          <w:rStyle w:val="NormalTok"/>
        </w:rPr>
        <w:t xml:space="preserve">    </w:t>
      </w:r>
      <w:r>
        <w:rPr>
          <w:rStyle w:val="BuiltInTok"/>
        </w:rPr>
        <w:t>print</w:t>
      </w:r>
      <w:r>
        <w:rPr>
          <w:rStyle w:val="NormalTok"/>
        </w:rPr>
        <w:t>(bitstring, prob)</w:t>
      </w:r>
    </w:p>
    <w:p w14:paraId="20E53D17" w14:textId="77777777" w:rsidR="005064C7" w:rsidRDefault="00000000">
      <w:r>
        <w:pict w14:anchorId="6063FC00">
          <v:rect id="_x0000_i1030" style="width:0;height:1.5pt" o:hralign="center" o:hrstd="t" o:hr="t"/>
        </w:pict>
      </w:r>
    </w:p>
    <w:p w14:paraId="1565610B" w14:textId="77777777" w:rsidR="005064C7" w:rsidRDefault="00000000">
      <w:pPr>
        <w:pStyle w:val="Heading2"/>
      </w:pPr>
      <w:bookmarkStart w:id="6" w:name="where-the-algorithm-is-useful"/>
      <w:bookmarkEnd w:id="5"/>
      <w:r>
        <w:t>6. Where the Algorithm Is Useful</w:t>
      </w:r>
    </w:p>
    <w:p w14:paraId="6D48939F" w14:textId="77777777" w:rsidR="005064C7" w:rsidRDefault="00000000">
      <w:pPr>
        <w:pStyle w:val="Compact"/>
        <w:numPr>
          <w:ilvl w:val="0"/>
          <w:numId w:val="5"/>
        </w:numPr>
      </w:pPr>
      <w:r>
        <w:t>Generative modeling</w:t>
      </w:r>
    </w:p>
    <w:p w14:paraId="1454368C" w14:textId="77777777" w:rsidR="005064C7" w:rsidRDefault="00000000">
      <w:pPr>
        <w:pStyle w:val="Compact"/>
        <w:numPr>
          <w:ilvl w:val="0"/>
          <w:numId w:val="5"/>
        </w:numPr>
      </w:pPr>
      <w:r>
        <w:t>Learning probability distributions</w:t>
      </w:r>
    </w:p>
    <w:p w14:paraId="7DBD4F07" w14:textId="77777777" w:rsidR="005064C7" w:rsidRDefault="00000000">
      <w:pPr>
        <w:pStyle w:val="Compact"/>
        <w:numPr>
          <w:ilvl w:val="0"/>
          <w:numId w:val="5"/>
        </w:numPr>
      </w:pPr>
      <w:r>
        <w:t>Benchmarking quantum sampling</w:t>
      </w:r>
    </w:p>
    <w:p w14:paraId="628DCC42" w14:textId="77777777" w:rsidR="005064C7" w:rsidRDefault="00000000">
      <w:pPr>
        <w:pStyle w:val="Compact"/>
        <w:numPr>
          <w:ilvl w:val="0"/>
          <w:numId w:val="5"/>
        </w:numPr>
      </w:pPr>
      <w:r>
        <w:t>Quantum-enhanced unsupervised learning</w:t>
      </w:r>
    </w:p>
    <w:p w14:paraId="74E1DE9C" w14:textId="77777777" w:rsidR="005064C7" w:rsidRDefault="00000000">
      <w:r>
        <w:pict w14:anchorId="76C77F50">
          <v:rect id="_x0000_i1031" style="width:0;height:1.5pt" o:hralign="center" o:hrstd="t" o:hr="t"/>
        </w:pict>
      </w:r>
    </w:p>
    <w:p w14:paraId="1825F053" w14:textId="77777777" w:rsidR="005064C7" w:rsidRDefault="00000000">
      <w:pPr>
        <w:pStyle w:val="Heading2"/>
      </w:pPr>
      <w:bookmarkStart w:id="7" w:name="limitations"/>
      <w:bookmarkEnd w:id="6"/>
      <w:r>
        <w:t>7. Limitations</w:t>
      </w:r>
    </w:p>
    <w:p w14:paraId="02815821" w14:textId="77777777" w:rsidR="005064C7" w:rsidRDefault="00000000">
      <w:pPr>
        <w:pStyle w:val="Compact"/>
        <w:numPr>
          <w:ilvl w:val="0"/>
          <w:numId w:val="6"/>
        </w:numPr>
      </w:pPr>
      <w:r>
        <w:t>Training can be slow</w:t>
      </w:r>
    </w:p>
    <w:p w14:paraId="371E9167" w14:textId="77777777" w:rsidR="005064C7" w:rsidRDefault="00000000">
      <w:pPr>
        <w:pStyle w:val="Compact"/>
        <w:numPr>
          <w:ilvl w:val="0"/>
          <w:numId w:val="6"/>
        </w:numPr>
      </w:pPr>
      <w:r>
        <w:t>Barren plateaus may occur</w:t>
      </w:r>
    </w:p>
    <w:p w14:paraId="2ABCE4BA" w14:textId="77777777" w:rsidR="005064C7" w:rsidRDefault="00000000">
      <w:pPr>
        <w:pStyle w:val="Compact"/>
        <w:numPr>
          <w:ilvl w:val="0"/>
          <w:numId w:val="6"/>
        </w:numPr>
      </w:pPr>
      <w:r>
        <w:t>No guaranteed quantum advantage</w:t>
      </w:r>
    </w:p>
    <w:p w14:paraId="2B9F88EA" w14:textId="77777777" w:rsidR="005064C7" w:rsidRDefault="00000000">
      <w:pPr>
        <w:pStyle w:val="Compact"/>
        <w:numPr>
          <w:ilvl w:val="0"/>
          <w:numId w:val="6"/>
        </w:numPr>
      </w:pPr>
      <w:r>
        <w:t>Limited scalability on NISQ hardware</w:t>
      </w:r>
    </w:p>
    <w:p w14:paraId="22544E94" w14:textId="77777777" w:rsidR="005064C7" w:rsidRDefault="00000000">
      <w:r>
        <w:pict w14:anchorId="5E6C0ECE">
          <v:rect id="_x0000_i1032" style="width:0;height:1.5pt" o:hralign="center" o:hrstd="t" o:hr="t"/>
        </w:pict>
      </w:r>
    </w:p>
    <w:p w14:paraId="175747E1" w14:textId="77777777" w:rsidR="005064C7" w:rsidRDefault="00000000">
      <w:pPr>
        <w:pStyle w:val="Heading2"/>
      </w:pPr>
      <w:bookmarkStart w:id="8" w:name="Xff70de149e1a2df1742e2eab1ba7a4ecb119e76"/>
      <w:bookmarkEnd w:id="7"/>
      <w:r>
        <w:t>8. Comparison with Classical Probabilistic Models</w:t>
      </w:r>
    </w:p>
    <w:p w14:paraId="0A6D3A7D" w14:textId="77777777" w:rsidR="005064C7" w:rsidRDefault="00000000">
      <w:pPr>
        <w:pStyle w:val="Compact"/>
        <w:numPr>
          <w:ilvl w:val="0"/>
          <w:numId w:val="7"/>
        </w:numPr>
      </w:pPr>
      <w:r>
        <w:rPr>
          <w:b/>
          <w:bCs/>
        </w:rPr>
        <w:t>Model</w:t>
      </w:r>
      <w:r>
        <w:t>: Classical models define explicit probabilities; QBMs use quantum amplitudes</w:t>
      </w:r>
    </w:p>
    <w:p w14:paraId="1B698649" w14:textId="77777777" w:rsidR="005064C7" w:rsidRDefault="00000000">
      <w:pPr>
        <w:pStyle w:val="Compact"/>
        <w:numPr>
          <w:ilvl w:val="0"/>
          <w:numId w:val="7"/>
        </w:numPr>
      </w:pPr>
      <w:r>
        <w:rPr>
          <w:b/>
          <w:bCs/>
        </w:rPr>
        <w:lastRenderedPageBreak/>
        <w:t>Sampling</w:t>
      </w:r>
      <w:r>
        <w:t>: Classical MCMC vs. quantum measurement</w:t>
      </w:r>
    </w:p>
    <w:p w14:paraId="3A514CD3" w14:textId="77777777" w:rsidR="005064C7" w:rsidRDefault="00000000">
      <w:pPr>
        <w:pStyle w:val="Compact"/>
        <w:numPr>
          <w:ilvl w:val="0"/>
          <w:numId w:val="7"/>
        </w:numPr>
      </w:pPr>
      <w:r>
        <w:rPr>
          <w:b/>
          <w:bCs/>
        </w:rPr>
        <w:t>Energy function</w:t>
      </w:r>
      <w:r>
        <w:t>: Required classically, not needed in QBMs</w:t>
      </w:r>
    </w:p>
    <w:p w14:paraId="5BFD1E3B" w14:textId="77777777" w:rsidR="005064C7" w:rsidRDefault="00000000">
      <w:pPr>
        <w:pStyle w:val="Compact"/>
        <w:numPr>
          <w:ilvl w:val="0"/>
          <w:numId w:val="7"/>
        </w:numPr>
      </w:pPr>
      <w:r>
        <w:rPr>
          <w:b/>
          <w:bCs/>
        </w:rPr>
        <w:t>Maturity</w:t>
      </w:r>
      <w:r>
        <w:t>: Classical models are mature; QBMs are experimental</w:t>
      </w:r>
    </w:p>
    <w:p w14:paraId="187DA6A3" w14:textId="77777777" w:rsidR="005064C7" w:rsidRDefault="00000000">
      <w:r>
        <w:pict w14:anchorId="7280E0A8">
          <v:rect id="_x0000_i1033" style="width:0;height:1.5pt" o:hralign="center" o:hrstd="t" o:hr="t"/>
        </w:pict>
      </w:r>
    </w:p>
    <w:p w14:paraId="276E6F97" w14:textId="77777777" w:rsidR="005064C7" w:rsidRDefault="00000000">
      <w:pPr>
        <w:pStyle w:val="Heading2"/>
      </w:pPr>
      <w:bookmarkStart w:id="9" w:name="one-sentence-summary"/>
      <w:bookmarkEnd w:id="8"/>
      <w:r>
        <w:t>9. One-Sentence Summary</w:t>
      </w:r>
    </w:p>
    <w:p w14:paraId="52BBCC6B" w14:textId="77777777" w:rsidR="005064C7" w:rsidRDefault="00000000">
      <w:pPr>
        <w:pStyle w:val="FirstParagraph"/>
      </w:pPr>
      <w:r>
        <w:rPr>
          <w:b/>
          <w:bCs/>
        </w:rPr>
        <w:t>Quantum Born Machines are generative models that learn probability distributions directly from quantum measurement outcomes using the Born rule.</w:t>
      </w:r>
      <w:bookmarkEnd w:id="0"/>
      <w:bookmarkEnd w:id="9"/>
    </w:p>
    <w:sectPr w:rsidR="005064C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802E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18E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388F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8305526">
    <w:abstractNumId w:val="0"/>
  </w:num>
  <w:num w:numId="2" w16cid:durableId="649559774">
    <w:abstractNumId w:val="1"/>
  </w:num>
  <w:num w:numId="3" w16cid:durableId="739013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2324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467004">
    <w:abstractNumId w:val="1"/>
  </w:num>
  <w:num w:numId="6" w16cid:durableId="1397240313">
    <w:abstractNumId w:val="1"/>
  </w:num>
  <w:num w:numId="7" w16cid:durableId="323945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064C7"/>
    <w:rsid w:val="003F2221"/>
    <w:rsid w:val="005064C7"/>
    <w:rsid w:val="00AF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6146"/>
  <w15:docId w15:val="{E9C99110-4184-4DCA-BB59-13B7C1A7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378</Words>
  <Characters>2453</Characters>
  <Application>Microsoft Office Word</Application>
  <DocSecurity>0</DocSecurity>
  <Lines>84</Lines>
  <Paragraphs>47</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ADIGOPULA BALADITHYA</cp:lastModifiedBy>
  <cp:revision>2</cp:revision>
  <dcterms:created xsi:type="dcterms:W3CDTF">2025-12-18T05:53:00Z</dcterms:created>
  <dcterms:modified xsi:type="dcterms:W3CDTF">2025-12-18T05:56:00Z</dcterms:modified>
</cp:coreProperties>
</file>