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From the the zip file extract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‘train_data.zip’,’coco_custom.yaml’,’yolov7-custom.yaml’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‘plug detection ipynb file’.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2. Upload the ipynb file to google colab or anyother gpu-runtime connected notebook.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3.Execute first 4-cells, a git clone and a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yolov7 file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will be created in the files section.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4.Now upload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train_data.zip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file which was downloaded before 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5. Execute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5th cell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this will extract the train_data.zip file in the files section.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6.Now, in yolov7→data→upload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’coco_custom.yaml’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file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Similarly in yolov7→cfg→training→ upload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’yolov7-custom.yaml’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file.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7. Execute the next cell which trains the model on provided data-set.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8. After training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best weights file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was created and its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will be given as a output.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9.Now, in 8th or detection cell paste the best weights file path in weights section and provide a source path (which is the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image or video path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that you are going to test(this video or image should be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uploaded in files section prior to detection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.)) 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10. After detection the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result was created and path is provided as output.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11. You can view the image by going to the path or just paste the path in below cell.(imshow).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212529"/>
          <w:sz w:val="21"/>
          <w:szCs w:val="21"/>
          <w:shd w:fill="f3f4f7" w:val="clear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12.If you are working with a local-runtime environment make sure that 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Pytorch version: 1.13.1+cu116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 installed in your environment you can do so by the command ‘</w:t>
      </w: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shd w:fill="f3f4f7" w:val="clear"/>
          <w:rtl w:val="0"/>
        </w:rPr>
        <w:t xml:space="preserve">pip install torch==1.13.1+cu116 torchvision==0.13.1+cu116 torchaudio==0.12.1 --extra-index-url https://download.pytorch.org/whl/cu116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212529"/>
          <w:sz w:val="21"/>
          <w:szCs w:val="21"/>
          <w:shd w:fill="f3f4f7" w:val="clear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shd w:fill="f3f4f7" w:val="clear"/>
          <w:rtl w:val="0"/>
        </w:rPr>
        <w:t xml:space="preserve"># CUDA 11.3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’.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13. Also ensure that the paths of files provided in cells are the original local paths of files wherever they were downloaded.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