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CB1" w:rsidRDefault="004A2CB1" w:rsidP="004A2CB1">
      <w:pPr>
        <w:pStyle w:val="Heading1"/>
      </w:pPr>
      <w:r>
        <w:t>Route Demo for Hybrid Multi-Component Audio</w:t>
      </w:r>
    </w:p>
    <w:p w:rsidR="00F24823" w:rsidRDefault="00F24823" w:rsidP="00F24823"/>
    <w:p w:rsidR="00F24823" w:rsidRDefault="00F24823" w:rsidP="00F24823">
      <w:pPr>
        <w:pStyle w:val="Heading2"/>
      </w:pPr>
      <w:r>
        <w:t>Usage:</w:t>
      </w:r>
    </w:p>
    <w:p w:rsidR="00F24823" w:rsidRDefault="00F24823" w:rsidP="00F24823">
      <w:pPr>
        <w:pStyle w:val="Heading3"/>
      </w:pPr>
      <w:r>
        <w:t>After a System Restart:</w:t>
      </w:r>
    </w:p>
    <w:p w:rsidR="00F24823" w:rsidRDefault="00F24823" w:rsidP="00F24823">
      <w:pPr>
        <w:pStyle w:val="ListParagraph"/>
        <w:numPr>
          <w:ilvl w:val="0"/>
          <w:numId w:val="1"/>
        </w:numPr>
      </w:pPr>
      <w:r>
        <w:t>Ensure that system is connected to a wired LAN (internet connectivity not required).</w:t>
      </w:r>
    </w:p>
    <w:p w:rsidR="00F24823" w:rsidRDefault="00F24823" w:rsidP="00F24823">
      <w:pPr>
        <w:pStyle w:val="ListParagraph"/>
        <w:numPr>
          <w:ilvl w:val="0"/>
          <w:numId w:val="1"/>
        </w:numPr>
      </w:pPr>
      <w:r>
        <w:t xml:space="preserve">Open the Chrome browser, both sender and receiver UI </w:t>
      </w:r>
      <w:r w:rsidR="00ED5504">
        <w:t>tabs</w:t>
      </w:r>
      <w:r>
        <w:t xml:space="preserve"> will open.</w:t>
      </w:r>
    </w:p>
    <w:p w:rsidR="00F24823" w:rsidRDefault="00F24823" w:rsidP="00F24823">
      <w:pPr>
        <w:pStyle w:val="ListParagraph"/>
        <w:numPr>
          <w:ilvl w:val="0"/>
          <w:numId w:val="1"/>
        </w:numPr>
      </w:pPr>
      <w:r>
        <w:t>Note in the Sender UI page</w:t>
      </w:r>
      <w:r w:rsidR="00ED5504">
        <w:t>:</w:t>
      </w:r>
      <w:r>
        <w:t xml:space="preserve"> the IP address of</w:t>
      </w:r>
      <w:r w:rsidR="00ED5504">
        <w:t xml:space="preserve"> the interface</w:t>
      </w:r>
      <w:r>
        <w:t>.</w:t>
      </w:r>
    </w:p>
    <w:p w:rsidR="00F24823" w:rsidRDefault="00F24823" w:rsidP="00F2482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194AF" wp14:editId="6C91F60E">
                <wp:simplePos x="0" y="0"/>
                <wp:positionH relativeFrom="column">
                  <wp:posOffset>5387682</wp:posOffset>
                </wp:positionH>
                <wp:positionV relativeFrom="paragraph">
                  <wp:posOffset>320480</wp:posOffset>
                </wp:positionV>
                <wp:extent cx="463746" cy="365760"/>
                <wp:effectExtent l="0" t="0" r="127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46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06704" id="Rectangle 3" o:spid="_x0000_s1026" style="position:absolute;margin-left:424.25pt;margin-top:25.25pt;width:36.5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" filled="f" strokecolor="red" strokeweight="1pt">
                <v:stroke dashstyle="dash"/>
              </v:rect>
            </w:pict>
          </mc:Fallback>
        </mc:AlternateContent>
      </w:r>
      <w:r>
        <w:t>Click the gear icon in the upper-right corner of the receiver UI</w:t>
      </w:r>
      <w:r>
        <w:rPr>
          <w:noProof/>
        </w:rPr>
        <w:drawing>
          <wp:inline distT="0" distB="0" distL="0" distR="0" wp14:anchorId="5E45D6D5" wp14:editId="384FA10A">
            <wp:extent cx="5880173" cy="1063625"/>
            <wp:effectExtent l="19050" t="19050" r="2540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659" cy="1064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823" w:rsidRDefault="00F24823" w:rsidP="00F24823">
      <w:pPr>
        <w:pStyle w:val="ListParagraph"/>
        <w:numPr>
          <w:ilvl w:val="0"/>
          <w:numId w:val="1"/>
        </w:numPr>
      </w:pPr>
      <w:r>
        <w:t>Ch</w:t>
      </w:r>
      <w:r w:rsidR="00ED5504">
        <w:t xml:space="preserve">eck that the IP address matches </w:t>
      </w:r>
      <w:r>
        <w:t>the IP address in the sender interface. If it is different, input the correct value and click “Set”.</w:t>
      </w:r>
    </w:p>
    <w:p w:rsidR="00F24823" w:rsidRDefault="00F24823" w:rsidP="00F24823">
      <w:pPr>
        <w:pStyle w:val="ListParagraph"/>
        <w:numPr>
          <w:ilvl w:val="0"/>
          <w:numId w:val="1"/>
        </w:numPr>
      </w:pPr>
      <w:r>
        <w:t>Also click the “Initial Configuration” button.</w:t>
      </w:r>
    </w:p>
    <w:p w:rsidR="00F24823" w:rsidRDefault="00F24823" w:rsidP="00F24823">
      <w:pPr>
        <w:pStyle w:val="ListParagraph"/>
        <w:numPr>
          <w:ilvl w:val="0"/>
          <w:numId w:val="1"/>
        </w:numPr>
      </w:pPr>
      <w:r>
        <w:t xml:space="preserve">Click the Browser back button to go back to the main </w:t>
      </w:r>
      <w:r w:rsidR="00ED5504">
        <w:t xml:space="preserve">receiver UI </w:t>
      </w:r>
      <w:bookmarkStart w:id="0" w:name="_GoBack"/>
      <w:bookmarkEnd w:id="0"/>
      <w:r>
        <w:t>page.</w:t>
      </w:r>
    </w:p>
    <w:p w:rsidR="00F24823" w:rsidRDefault="00F24823" w:rsidP="00F24823"/>
    <w:p w:rsidR="00F24823" w:rsidRDefault="00F24823" w:rsidP="00F24823">
      <w:pPr>
        <w:pStyle w:val="Heading3"/>
      </w:pPr>
      <w:r>
        <w:t>Running the Demo:</w:t>
      </w:r>
    </w:p>
    <w:p w:rsidR="00F24823" w:rsidRDefault="00F24823" w:rsidP="00F24823">
      <w:r>
        <w:t>On the Sender interface:</w:t>
      </w:r>
    </w:p>
    <w:p w:rsidR="00F24823" w:rsidRDefault="00F24823" w:rsidP="00F24823">
      <w:pPr>
        <w:pStyle w:val="ListParagraph"/>
        <w:numPr>
          <w:ilvl w:val="0"/>
          <w:numId w:val="2"/>
        </w:numPr>
      </w:pPr>
      <w:r>
        <w:t>Select the desired Ad-insertion time.</w:t>
      </w:r>
    </w:p>
    <w:p w:rsidR="00F24823" w:rsidRPr="00F24823" w:rsidRDefault="00F24823" w:rsidP="00F24823">
      <w:pPr>
        <w:pStyle w:val="ListParagraph"/>
        <w:numPr>
          <w:ilvl w:val="0"/>
          <w:numId w:val="2"/>
        </w:numPr>
      </w:pPr>
      <w:r>
        <w:t>Turn the service slider to “on”.</w:t>
      </w:r>
    </w:p>
    <w:p w:rsidR="004A2CB1" w:rsidRDefault="004A2CB1">
      <w:r>
        <w:t>On the receiver demo page, turning the Unicast slider to “on” position enables the playback of multi-component audio, as shown in figure below.</w:t>
      </w:r>
    </w:p>
    <w:p w:rsidR="004A2CB1" w:rsidRDefault="004A2CB1">
      <w:r>
        <w:t>Note: if the slider position is changed during playback, automatic retune will happen, this is by design.</w:t>
      </w:r>
    </w:p>
    <w:p w:rsidR="004A2CB1" w:rsidRDefault="004A2CB1"/>
    <w:p w:rsidR="00E20B6E" w:rsidRDefault="009A34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3821452</wp:posOffset>
                </wp:positionH>
                <wp:positionV relativeFrom="paragraph">
                  <wp:posOffset>121568</wp:posOffset>
                </wp:positionV>
                <wp:extent cx="1173091" cy="412272"/>
                <wp:effectExtent l="0" t="0" r="2730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091" cy="412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57F05" id="Rectangle 2" o:spid="_x0000_s1026" style="position:absolute;margin-left:300.9pt;margin-top:9.55pt;width:92.35pt;height:32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B63F0E8" wp14:editId="10A71908">
            <wp:extent cx="5880173" cy="1063625"/>
            <wp:effectExtent l="19050" t="19050" r="2540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659" cy="1064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CB1" w:rsidRDefault="004A2CB1">
      <w:r>
        <w:t xml:space="preserve">In the player controls, there is a gear icon, selecting it will show the available audio options as shown in figure below. By default, using broadcast only (Unicast disabled), both channels will show a single audio track (English). When the Unicast slider is turned to “on”, a second Italian audio track will appear in </w:t>
      </w:r>
      <w:r>
        <w:lastRenderedPageBreak/>
        <w:t>options for Tears of Steel (Channel 1). Selecting it will change the audio language. The default audio language selected after a tune-in is English.</w:t>
      </w:r>
    </w:p>
    <w:p w:rsidR="004A2CB1" w:rsidRDefault="004A2CB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903829</wp:posOffset>
                </wp:positionH>
                <wp:positionV relativeFrom="paragraph">
                  <wp:posOffset>2669999</wp:posOffset>
                </wp:positionV>
                <wp:extent cx="993683" cy="983112"/>
                <wp:effectExtent l="0" t="0" r="1651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683" cy="9831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84034" id="Rectangle 5" o:spid="_x0000_s1026" style="position:absolute;margin-left:71.15pt;margin-top:210.25pt;width:78.25pt;height:7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" filled="f" strokecolor="red" strokeweight="1pt">
                <v:stroke dashstyle="dash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3471763" cy="3985356"/>
            <wp:effectExtent l="19050" t="19050" r="1460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788" cy="39865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71844"/>
    <w:multiLevelType w:val="hybridMultilevel"/>
    <w:tmpl w:val="1942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8236B"/>
    <w:multiLevelType w:val="hybridMultilevel"/>
    <w:tmpl w:val="DFA0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99"/>
    <w:rsid w:val="004A2CB1"/>
    <w:rsid w:val="009A3499"/>
    <w:rsid w:val="00E20B6E"/>
    <w:rsid w:val="00ED5504"/>
    <w:rsid w:val="00F2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EB8B"/>
  <w15:chartTrackingRefBased/>
  <w15:docId w15:val="{AE5C7A32-74B1-47AF-9857-0A9CFA6D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4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24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Zia</dc:creator>
  <cp:keywords/>
  <dc:description/>
  <cp:lastModifiedBy>Waqar Zia</cp:lastModifiedBy>
  <cp:revision>4</cp:revision>
  <dcterms:created xsi:type="dcterms:W3CDTF">2015-11-11T20:52:00Z</dcterms:created>
  <dcterms:modified xsi:type="dcterms:W3CDTF">2015-11-12T14:17:00Z</dcterms:modified>
</cp:coreProperties>
</file>