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center"/>
        <w:rPr>
          <w:b/>
          <w:color w:val="173F67"/>
          <w:sz w:val="28"/>
        </w:rPr>
      </w:pPr>
      <w:r>
        <w:rPr>
          <w:b/>
          <w:color w:val="173F67"/>
          <w:sz w:val="28"/>
        </w:rPr>
        <w:t>23CSE202 DATABASE MANAGEMENT SYSTEMS</w:t>
      </w:r>
    </w:p>
    <w:p>
      <w:pPr>
        <w:pStyle w:val="BodyText"/>
        <w:bidi w:val="0"/>
        <w:spacing w:before="0" w:after="140"/>
        <w:jc w:val="center"/>
        <w:rPr>
          <w:color w:val="263F55"/>
          <w:sz w:val="22"/>
        </w:rPr>
      </w:pPr>
      <w:r>
        <w:rPr>
          <w:color w:val="263F55"/>
          <w:sz w:val="22"/>
        </w:rPr>
        <w:t>S3 B.Tech CSE</w:t>
        <w:br/>
        <w:t>Department of Computer Science and Engineering</w:t>
        <w:br/>
        <w:t>Amrita School of Computing, Amritapuri Campus</w:t>
      </w:r>
    </w:p>
    <w:p>
      <w:pPr>
        <w:pStyle w:val="BodyText"/>
        <w:bidi w:val="0"/>
        <w:spacing w:before="1247" w:after="283"/>
        <w:jc w:val="center"/>
        <w:rPr>
          <w:b/>
          <w:color w:val="173F67"/>
          <w:sz w:val="52"/>
        </w:rPr>
      </w:pPr>
      <w:r>
        <w:rPr>
          <w:b/>
          <w:color w:val="173F67"/>
          <w:sz w:val="52"/>
        </w:rPr>
        <w:t>PROJECT REPORT</w:t>
      </w:r>
    </w:p>
    <w:p>
      <w:pPr>
        <w:pStyle w:val="BodyText"/>
        <w:bidi w:val="0"/>
        <w:spacing w:before="0" w:after="140"/>
        <w:jc w:val="center"/>
        <w:rPr>
          <w:b/>
          <w:color w:val="273D50"/>
          <w:sz w:val="36"/>
        </w:rPr>
      </w:pPr>
      <w:r>
        <w:rPr>
          <w:b/>
          <w:color w:val="273D50"/>
          <w:sz w:val="36"/>
        </w:rPr>
        <w:t>Lost and Found Web App</w:t>
      </w:r>
    </w:p>
    <w:p>
      <w:pPr>
        <w:pStyle w:val="BodyText"/>
        <w:bidi w:val="0"/>
        <w:spacing w:before="624" w:after="140"/>
        <w:jc w:val="center"/>
        <w:rPr/>
      </w:pPr>
      <w:r>
        <w:rPr>
          <w:rStyle w:val="Strong"/>
          <w:sz w:val="22"/>
        </w:rPr>
        <w:t>Group No:</w:t>
      </w:r>
      <w:r>
        <w:rPr>
          <w:sz w:val="22"/>
        </w:rPr>
        <w:t xml:space="preserve"> A10</w:t>
      </w:r>
    </w:p>
    <w:p>
      <w:pPr>
        <w:pStyle w:val="BodyText"/>
        <w:bidi w:val="0"/>
        <w:spacing w:before="0" w:after="140"/>
        <w:jc w:val="center"/>
        <w:rPr/>
      </w:pPr>
      <w:r>
        <w:rPr>
          <w:rStyle w:val="Strong"/>
          <w:b/>
          <w:sz w:val="22"/>
        </w:rPr>
        <w:t>Team Members</w:t>
      </w:r>
    </w:p>
    <w:tbl>
      <w:tblPr>
        <w:tblW w:w="3880" w:type="dxa"/>
        <w:jc w:val="start"/>
        <w:tblInd w:w="0" w:type="dxa"/>
        <w:tblLayout w:type="fixed"/>
        <w:tblCellMar>
          <w:top w:w="28" w:type="dxa"/>
          <w:start w:w="28" w:type="dxa"/>
          <w:bottom w:w="28" w:type="dxa"/>
          <w:end w:w="28" w:type="dxa"/>
        </w:tblCellMar>
      </w:tblPr>
      <w:tblGrid>
        <w:gridCol w:w="1907"/>
        <w:gridCol w:w="1973"/>
      </w:tblGrid>
      <w:tr>
        <w:trPr>
          <w:tblHeader w:val="true"/>
        </w:trPr>
        <w:tc>
          <w:tcPr>
            <w:tcW w:w="1907" w:type="dxa"/>
            <w:tcBorders/>
            <w:vAlign w:val="center"/>
          </w:tcPr>
          <w:p>
            <w:pPr>
              <w:pStyle w:val="TableHeading"/>
              <w:suppressLineNumbers/>
              <w:bidi w:val="0"/>
              <w:spacing w:before="0" w:after="140"/>
              <w:jc w:val="start"/>
              <w:rPr/>
            </w:pPr>
            <w:r>
              <w:rPr/>
              <w:t>Roll No</w:t>
            </w:r>
          </w:p>
        </w:tc>
        <w:tc>
          <w:tcPr>
            <w:tcW w:w="1973" w:type="dxa"/>
            <w:tcBorders/>
            <w:vAlign w:val="center"/>
          </w:tcPr>
          <w:p>
            <w:pPr>
              <w:pStyle w:val="TableHeading"/>
              <w:suppressLineNumbers/>
              <w:bidi w:val="0"/>
              <w:spacing w:before="0" w:after="140"/>
              <w:jc w:val="start"/>
              <w:rPr/>
            </w:pPr>
            <w:r>
              <w:rPr/>
              <w:t>Student Name</w:t>
            </w:r>
          </w:p>
        </w:tc>
      </w:tr>
      <w:tr>
        <w:trPr/>
        <w:tc>
          <w:tcPr>
            <w:tcW w:w="1907" w:type="dxa"/>
            <w:tcBorders/>
            <w:vAlign w:val="center"/>
          </w:tcPr>
          <w:p>
            <w:pPr>
              <w:pStyle w:val="TableContents"/>
              <w:bidi w:val="0"/>
              <w:spacing w:before="0" w:after="140"/>
              <w:jc w:val="start"/>
              <w:rPr/>
            </w:pPr>
            <w:r>
              <w:rPr/>
              <w:t>AM.SC.U4CSE25015</w:t>
            </w:r>
          </w:p>
        </w:tc>
        <w:tc>
          <w:tcPr>
            <w:tcW w:w="1973" w:type="dxa"/>
            <w:tcBorders/>
            <w:vAlign w:val="center"/>
          </w:tcPr>
          <w:p>
            <w:pPr>
              <w:pStyle w:val="TableContents"/>
              <w:bidi w:val="0"/>
              <w:spacing w:before="0" w:after="140"/>
              <w:jc w:val="start"/>
              <w:rPr/>
            </w:pPr>
            <w:r>
              <w:rPr/>
              <w:t>Adithyanandan A</w:t>
            </w:r>
          </w:p>
        </w:tc>
      </w:tr>
      <w:tr>
        <w:trPr/>
        <w:tc>
          <w:tcPr>
            <w:tcW w:w="1907" w:type="dxa"/>
            <w:tcBorders/>
            <w:vAlign w:val="center"/>
          </w:tcPr>
          <w:p>
            <w:pPr>
              <w:pStyle w:val="TableContents"/>
              <w:bidi w:val="0"/>
              <w:spacing w:before="0" w:after="140"/>
              <w:jc w:val="start"/>
              <w:rPr/>
            </w:pPr>
            <w:r>
              <w:rPr/>
              <w:t>AM.SC.U4CSE25035</w:t>
            </w:r>
          </w:p>
        </w:tc>
        <w:tc>
          <w:tcPr>
            <w:tcW w:w="1973" w:type="dxa"/>
            <w:tcBorders/>
            <w:vAlign w:val="center"/>
          </w:tcPr>
          <w:p>
            <w:pPr>
              <w:pStyle w:val="TableContents"/>
              <w:bidi w:val="0"/>
              <w:spacing w:before="0" w:after="140"/>
              <w:jc w:val="start"/>
              <w:rPr/>
            </w:pPr>
            <w:r>
              <w:rPr/>
              <w:t>Ganesh S</w:t>
            </w:r>
          </w:p>
        </w:tc>
      </w:tr>
      <w:tr>
        <w:trPr/>
        <w:tc>
          <w:tcPr>
            <w:tcW w:w="1907" w:type="dxa"/>
            <w:tcBorders/>
            <w:vAlign w:val="center"/>
          </w:tcPr>
          <w:p>
            <w:pPr>
              <w:pStyle w:val="TableContents"/>
              <w:bidi w:val="0"/>
              <w:spacing w:before="0" w:after="140"/>
              <w:jc w:val="start"/>
              <w:rPr/>
            </w:pPr>
            <w:r>
              <w:rPr/>
              <w:t>AM.SC.U4CSE25045</w:t>
            </w:r>
          </w:p>
        </w:tc>
        <w:tc>
          <w:tcPr>
            <w:tcW w:w="1973" w:type="dxa"/>
            <w:tcBorders/>
            <w:vAlign w:val="center"/>
          </w:tcPr>
          <w:p>
            <w:pPr>
              <w:pStyle w:val="TableContents"/>
              <w:bidi w:val="0"/>
              <w:spacing w:before="0" w:after="140"/>
              <w:jc w:val="start"/>
              <w:rPr/>
            </w:pPr>
            <w:r>
              <w:rPr/>
              <w:t>Muhammad Yazeen</w:t>
            </w:r>
          </w:p>
        </w:tc>
      </w:tr>
      <w:tr>
        <w:trPr/>
        <w:tc>
          <w:tcPr>
            <w:tcW w:w="1907" w:type="dxa"/>
            <w:tcBorders/>
            <w:vAlign w:val="center"/>
          </w:tcPr>
          <w:p>
            <w:pPr>
              <w:pStyle w:val="TableContents"/>
              <w:bidi w:val="0"/>
              <w:spacing w:before="0" w:after="140"/>
              <w:jc w:val="start"/>
              <w:rPr/>
            </w:pPr>
            <w:r>
              <w:rPr/>
              <w:t>AM.SC.U4CSE25046</w:t>
            </w:r>
          </w:p>
        </w:tc>
        <w:tc>
          <w:tcPr>
            <w:tcW w:w="1973" w:type="dxa"/>
            <w:tcBorders/>
            <w:vAlign w:val="center"/>
          </w:tcPr>
          <w:p>
            <w:pPr>
              <w:pStyle w:val="TableContents"/>
              <w:bidi w:val="0"/>
              <w:spacing w:before="0" w:after="140"/>
              <w:jc w:val="start"/>
              <w:rPr/>
            </w:pPr>
            <w:r>
              <w:rPr/>
              <w:t>Rahul R Nair</w:t>
            </w:r>
          </w:p>
        </w:tc>
      </w:tr>
    </w:tbl>
    <w:p>
      <w:pPr>
        <w:pStyle w:val="Heading1"/>
        <w:bidi w:val="0"/>
        <w:ind w:hanging="0" w:start="0" w:end="0"/>
        <w:rPr/>
      </w:pPr>
      <w:r>
        <w:br w:type="page"/>
      </w:r>
      <w:r>
        <w:rPr/>
        <w:t>Contents</w:t>
      </w:r>
    </w:p>
    <w:tbl>
      <w:tblPr>
        <w:tblW w:w="5419" w:type="dxa"/>
        <w:jc w:val="start"/>
        <w:tblInd w:w="0" w:type="dxa"/>
        <w:tblLayout w:type="fixed"/>
        <w:tblCellMar>
          <w:top w:w="28" w:type="dxa"/>
          <w:start w:w="28" w:type="dxa"/>
          <w:bottom w:w="28" w:type="dxa"/>
          <w:end w:w="28" w:type="dxa"/>
        </w:tblCellMar>
      </w:tblPr>
      <w:tblGrid>
        <w:gridCol w:w="455"/>
        <w:gridCol w:w="4335"/>
        <w:gridCol w:w="629"/>
      </w:tblGrid>
      <w:tr>
        <w:trPr>
          <w:tblHeader w:val="true"/>
        </w:trPr>
        <w:tc>
          <w:tcPr>
            <w:tcW w:w="455" w:type="dxa"/>
            <w:tcBorders/>
            <w:vAlign w:val="center"/>
          </w:tcPr>
          <w:p>
            <w:pPr>
              <w:pStyle w:val="TableHeading"/>
              <w:suppressLineNumbers/>
              <w:bidi w:val="0"/>
              <w:spacing w:before="0" w:after="140"/>
              <w:jc w:val="start"/>
              <w:rPr/>
            </w:pPr>
            <w:r>
              <w:rPr/>
              <w:t>No.</w:t>
            </w:r>
          </w:p>
        </w:tc>
        <w:tc>
          <w:tcPr>
            <w:tcW w:w="4335" w:type="dxa"/>
            <w:tcBorders/>
            <w:vAlign w:val="center"/>
          </w:tcPr>
          <w:p>
            <w:pPr>
              <w:pStyle w:val="TableHeading"/>
              <w:suppressLineNumbers/>
              <w:bidi w:val="0"/>
              <w:spacing w:before="0" w:after="140"/>
              <w:jc w:val="start"/>
              <w:rPr/>
            </w:pPr>
            <w:r>
              <w:rPr/>
              <w:t>Chapter</w:t>
            </w:r>
          </w:p>
        </w:tc>
        <w:tc>
          <w:tcPr>
            <w:tcW w:w="629" w:type="dxa"/>
            <w:tcBorders/>
            <w:vAlign w:val="center"/>
          </w:tcPr>
          <w:p>
            <w:pPr>
              <w:pStyle w:val="TableHeading"/>
              <w:suppressLineNumbers/>
              <w:bidi w:val="0"/>
              <w:spacing w:before="0" w:after="140"/>
              <w:jc w:val="start"/>
              <w:rPr/>
            </w:pPr>
            <w:r>
              <w:rPr/>
              <w:t>Page</w:t>
            </w:r>
          </w:p>
        </w:tc>
      </w:tr>
      <w:tr>
        <w:trPr/>
        <w:tc>
          <w:tcPr>
            <w:tcW w:w="455" w:type="dxa"/>
            <w:tcBorders/>
            <w:vAlign w:val="center"/>
          </w:tcPr>
          <w:p>
            <w:pPr>
              <w:pStyle w:val="TableContents"/>
              <w:bidi w:val="0"/>
              <w:spacing w:before="0" w:after="140"/>
              <w:jc w:val="start"/>
              <w:rPr/>
            </w:pPr>
            <w:r>
              <w:rPr/>
              <w:t>1</w:t>
            </w:r>
          </w:p>
        </w:tc>
        <w:tc>
          <w:tcPr>
            <w:tcW w:w="4335" w:type="dxa"/>
            <w:tcBorders/>
            <w:vAlign w:val="center"/>
          </w:tcPr>
          <w:p>
            <w:pPr>
              <w:pStyle w:val="TableContents"/>
              <w:bidi w:val="0"/>
              <w:spacing w:before="0" w:after="140"/>
              <w:jc w:val="start"/>
              <w:rPr/>
            </w:pPr>
            <w:r>
              <w:rPr/>
              <w:t>Abstract</w:t>
            </w:r>
          </w:p>
        </w:tc>
        <w:tc>
          <w:tcPr>
            <w:tcW w:w="629" w:type="dxa"/>
            <w:tcBorders/>
            <w:vAlign w:val="center"/>
          </w:tcPr>
          <w:p>
            <w:pPr>
              <w:pStyle w:val="TableContents"/>
              <w:bidi w:val="0"/>
              <w:spacing w:before="0" w:after="140"/>
              <w:jc w:val="start"/>
              <w:rPr/>
            </w:pPr>
            <w:r>
              <w:rPr/>
              <w:t>3</w:t>
            </w:r>
          </w:p>
        </w:tc>
      </w:tr>
      <w:tr>
        <w:trPr/>
        <w:tc>
          <w:tcPr>
            <w:tcW w:w="455" w:type="dxa"/>
            <w:tcBorders/>
            <w:vAlign w:val="center"/>
          </w:tcPr>
          <w:p>
            <w:pPr>
              <w:pStyle w:val="TableContents"/>
              <w:bidi w:val="0"/>
              <w:spacing w:before="0" w:after="140"/>
              <w:jc w:val="start"/>
              <w:rPr/>
            </w:pPr>
            <w:r>
              <w:rPr/>
              <w:t>2</w:t>
            </w:r>
          </w:p>
        </w:tc>
        <w:tc>
          <w:tcPr>
            <w:tcW w:w="4335" w:type="dxa"/>
            <w:tcBorders/>
            <w:vAlign w:val="center"/>
          </w:tcPr>
          <w:p>
            <w:pPr>
              <w:pStyle w:val="TableContents"/>
              <w:bidi w:val="0"/>
              <w:spacing w:before="0" w:after="140"/>
              <w:jc w:val="start"/>
              <w:rPr/>
            </w:pPr>
            <w:r>
              <w:rPr/>
              <w:t>Introduction</w:t>
            </w:r>
          </w:p>
        </w:tc>
        <w:tc>
          <w:tcPr>
            <w:tcW w:w="629" w:type="dxa"/>
            <w:tcBorders/>
            <w:vAlign w:val="center"/>
          </w:tcPr>
          <w:p>
            <w:pPr>
              <w:pStyle w:val="TableContents"/>
              <w:bidi w:val="0"/>
              <w:spacing w:before="0" w:after="140"/>
              <w:jc w:val="start"/>
              <w:rPr/>
            </w:pPr>
            <w:r>
              <w:rPr/>
              <w:t>3</w:t>
            </w:r>
          </w:p>
        </w:tc>
      </w:tr>
      <w:tr>
        <w:trPr/>
        <w:tc>
          <w:tcPr>
            <w:tcW w:w="455" w:type="dxa"/>
            <w:tcBorders/>
            <w:vAlign w:val="center"/>
          </w:tcPr>
          <w:p>
            <w:pPr>
              <w:pStyle w:val="TableContents"/>
              <w:bidi w:val="0"/>
              <w:spacing w:before="0" w:after="140"/>
              <w:jc w:val="start"/>
              <w:rPr/>
            </w:pPr>
            <w:r>
              <w:rPr/>
              <w:t>3</w:t>
            </w:r>
          </w:p>
        </w:tc>
        <w:tc>
          <w:tcPr>
            <w:tcW w:w="4335" w:type="dxa"/>
            <w:tcBorders/>
            <w:vAlign w:val="center"/>
          </w:tcPr>
          <w:p>
            <w:pPr>
              <w:pStyle w:val="TableContents"/>
              <w:bidi w:val="0"/>
              <w:spacing w:before="0" w:after="140"/>
              <w:jc w:val="start"/>
              <w:rPr/>
            </w:pPr>
            <w:r>
              <w:rPr/>
              <w:t>Requirements (Functional and Non-functional)</w:t>
            </w:r>
          </w:p>
        </w:tc>
        <w:tc>
          <w:tcPr>
            <w:tcW w:w="629" w:type="dxa"/>
            <w:tcBorders/>
            <w:vAlign w:val="center"/>
          </w:tcPr>
          <w:p>
            <w:pPr>
              <w:pStyle w:val="TableContents"/>
              <w:bidi w:val="0"/>
              <w:spacing w:before="0" w:after="140"/>
              <w:jc w:val="start"/>
              <w:rPr/>
            </w:pPr>
            <w:r>
              <w:rPr/>
              <w:t>5</w:t>
            </w:r>
          </w:p>
        </w:tc>
      </w:tr>
      <w:tr>
        <w:trPr/>
        <w:tc>
          <w:tcPr>
            <w:tcW w:w="455" w:type="dxa"/>
            <w:tcBorders/>
            <w:vAlign w:val="center"/>
          </w:tcPr>
          <w:p>
            <w:pPr>
              <w:pStyle w:val="TableContents"/>
              <w:bidi w:val="0"/>
              <w:spacing w:before="0" w:after="140"/>
              <w:jc w:val="start"/>
              <w:rPr/>
            </w:pPr>
            <w:r>
              <w:rPr/>
              <w:t>4</w:t>
            </w:r>
          </w:p>
        </w:tc>
        <w:tc>
          <w:tcPr>
            <w:tcW w:w="4335" w:type="dxa"/>
            <w:tcBorders/>
            <w:vAlign w:val="center"/>
          </w:tcPr>
          <w:p>
            <w:pPr>
              <w:pStyle w:val="TableContents"/>
              <w:bidi w:val="0"/>
              <w:spacing w:before="0" w:after="140"/>
              <w:jc w:val="start"/>
              <w:rPr/>
            </w:pPr>
            <w:r>
              <w:rPr/>
              <w:t>UI Design</w:t>
            </w:r>
          </w:p>
        </w:tc>
        <w:tc>
          <w:tcPr>
            <w:tcW w:w="629" w:type="dxa"/>
            <w:tcBorders/>
            <w:vAlign w:val="center"/>
          </w:tcPr>
          <w:p>
            <w:pPr>
              <w:pStyle w:val="TableContents"/>
              <w:bidi w:val="0"/>
              <w:spacing w:before="0" w:after="140"/>
              <w:jc w:val="start"/>
              <w:rPr/>
            </w:pPr>
            <w:r>
              <w:rPr/>
              <w:t>7</w:t>
            </w:r>
          </w:p>
        </w:tc>
      </w:tr>
      <w:tr>
        <w:trPr/>
        <w:tc>
          <w:tcPr>
            <w:tcW w:w="455" w:type="dxa"/>
            <w:tcBorders/>
            <w:vAlign w:val="center"/>
          </w:tcPr>
          <w:p>
            <w:pPr>
              <w:pStyle w:val="TableContents"/>
              <w:bidi w:val="0"/>
              <w:spacing w:before="0" w:after="140"/>
              <w:jc w:val="start"/>
              <w:rPr/>
            </w:pPr>
            <w:r>
              <w:rPr/>
              <w:t>5</w:t>
            </w:r>
          </w:p>
        </w:tc>
        <w:tc>
          <w:tcPr>
            <w:tcW w:w="4335" w:type="dxa"/>
            <w:tcBorders/>
            <w:vAlign w:val="center"/>
          </w:tcPr>
          <w:p>
            <w:pPr>
              <w:pStyle w:val="TableContents"/>
              <w:bidi w:val="0"/>
              <w:spacing w:before="0" w:after="140"/>
              <w:jc w:val="start"/>
              <w:rPr/>
            </w:pPr>
            <w:r>
              <w:rPr/>
              <w:t>Database Design</w:t>
            </w:r>
          </w:p>
        </w:tc>
        <w:tc>
          <w:tcPr>
            <w:tcW w:w="629" w:type="dxa"/>
            <w:tcBorders/>
            <w:vAlign w:val="center"/>
          </w:tcPr>
          <w:p>
            <w:pPr>
              <w:pStyle w:val="TableContents"/>
              <w:bidi w:val="0"/>
              <w:spacing w:before="0" w:after="140"/>
              <w:jc w:val="start"/>
              <w:rPr/>
            </w:pPr>
            <w:r>
              <w:rPr/>
              <w:t>9</w:t>
            </w:r>
          </w:p>
        </w:tc>
      </w:tr>
      <w:tr>
        <w:trPr/>
        <w:tc>
          <w:tcPr>
            <w:tcW w:w="455" w:type="dxa"/>
            <w:tcBorders/>
            <w:vAlign w:val="center"/>
          </w:tcPr>
          <w:p>
            <w:pPr>
              <w:pStyle w:val="TableContents"/>
              <w:bidi w:val="0"/>
              <w:spacing w:before="0" w:after="140"/>
              <w:jc w:val="start"/>
              <w:rPr/>
            </w:pPr>
            <w:r>
              <w:rPr/>
              <w:t>6</w:t>
            </w:r>
          </w:p>
        </w:tc>
        <w:tc>
          <w:tcPr>
            <w:tcW w:w="4335" w:type="dxa"/>
            <w:tcBorders/>
            <w:vAlign w:val="center"/>
          </w:tcPr>
          <w:p>
            <w:pPr>
              <w:pStyle w:val="TableContents"/>
              <w:bidi w:val="0"/>
              <w:spacing w:before="0" w:after="140"/>
              <w:jc w:val="start"/>
              <w:rPr/>
            </w:pPr>
            <w:r>
              <w:rPr/>
              <w:t>Database Selection and Justification</w:t>
            </w:r>
          </w:p>
        </w:tc>
        <w:tc>
          <w:tcPr>
            <w:tcW w:w="629" w:type="dxa"/>
            <w:tcBorders/>
            <w:vAlign w:val="center"/>
          </w:tcPr>
          <w:p>
            <w:pPr>
              <w:pStyle w:val="TableContents"/>
              <w:bidi w:val="0"/>
              <w:spacing w:before="0" w:after="140"/>
              <w:jc w:val="start"/>
              <w:rPr/>
            </w:pPr>
            <w:r>
              <w:rPr/>
              <w:t>14</w:t>
            </w:r>
          </w:p>
        </w:tc>
      </w:tr>
      <w:tr>
        <w:trPr/>
        <w:tc>
          <w:tcPr>
            <w:tcW w:w="455" w:type="dxa"/>
            <w:tcBorders/>
            <w:vAlign w:val="center"/>
          </w:tcPr>
          <w:p>
            <w:pPr>
              <w:pStyle w:val="TableContents"/>
              <w:bidi w:val="0"/>
              <w:spacing w:before="0" w:after="140"/>
              <w:jc w:val="start"/>
              <w:rPr/>
            </w:pPr>
            <w:r>
              <w:rPr/>
              <w:t>7</w:t>
            </w:r>
          </w:p>
        </w:tc>
        <w:tc>
          <w:tcPr>
            <w:tcW w:w="4335" w:type="dxa"/>
            <w:tcBorders/>
            <w:vAlign w:val="center"/>
          </w:tcPr>
          <w:p>
            <w:pPr>
              <w:pStyle w:val="TableContents"/>
              <w:bidi w:val="0"/>
              <w:spacing w:before="0" w:after="140"/>
              <w:jc w:val="start"/>
              <w:rPr/>
            </w:pPr>
            <w:r>
              <w:rPr/>
              <w:t>Implementation</w:t>
            </w:r>
          </w:p>
        </w:tc>
        <w:tc>
          <w:tcPr>
            <w:tcW w:w="629" w:type="dxa"/>
            <w:tcBorders/>
            <w:vAlign w:val="center"/>
          </w:tcPr>
          <w:p>
            <w:pPr>
              <w:pStyle w:val="TableContents"/>
              <w:bidi w:val="0"/>
              <w:spacing w:before="0" w:after="140"/>
              <w:jc w:val="start"/>
              <w:rPr/>
            </w:pPr>
            <w:r>
              <w:rPr/>
              <w:t>15</w:t>
            </w:r>
          </w:p>
        </w:tc>
      </w:tr>
      <w:tr>
        <w:trPr/>
        <w:tc>
          <w:tcPr>
            <w:tcW w:w="455" w:type="dxa"/>
            <w:tcBorders/>
            <w:vAlign w:val="center"/>
          </w:tcPr>
          <w:p>
            <w:pPr>
              <w:pStyle w:val="TableContents"/>
              <w:bidi w:val="0"/>
              <w:spacing w:before="0" w:after="140"/>
              <w:jc w:val="start"/>
              <w:rPr/>
            </w:pPr>
            <w:r>
              <w:rPr/>
              <w:t>8</w:t>
            </w:r>
          </w:p>
        </w:tc>
        <w:tc>
          <w:tcPr>
            <w:tcW w:w="4335" w:type="dxa"/>
            <w:tcBorders/>
            <w:vAlign w:val="center"/>
          </w:tcPr>
          <w:p>
            <w:pPr>
              <w:pStyle w:val="TableContents"/>
              <w:bidi w:val="0"/>
              <w:spacing w:before="0" w:after="140"/>
              <w:jc w:val="start"/>
              <w:rPr/>
            </w:pPr>
            <w:r>
              <w:rPr/>
              <w:t>Testing and Validation</w:t>
            </w:r>
          </w:p>
        </w:tc>
        <w:tc>
          <w:tcPr>
            <w:tcW w:w="629" w:type="dxa"/>
            <w:tcBorders/>
            <w:vAlign w:val="center"/>
          </w:tcPr>
          <w:p>
            <w:pPr>
              <w:pStyle w:val="TableContents"/>
              <w:bidi w:val="0"/>
              <w:spacing w:before="0" w:after="140"/>
              <w:jc w:val="start"/>
              <w:rPr/>
            </w:pPr>
            <w:r>
              <w:rPr/>
              <w:t>17</w:t>
            </w:r>
          </w:p>
        </w:tc>
      </w:tr>
      <w:tr>
        <w:trPr/>
        <w:tc>
          <w:tcPr>
            <w:tcW w:w="455" w:type="dxa"/>
            <w:tcBorders/>
            <w:vAlign w:val="center"/>
          </w:tcPr>
          <w:p>
            <w:pPr>
              <w:pStyle w:val="TableContents"/>
              <w:bidi w:val="0"/>
              <w:spacing w:before="0" w:after="140"/>
              <w:jc w:val="start"/>
              <w:rPr/>
            </w:pPr>
            <w:r>
              <w:rPr/>
              <w:t>9</w:t>
            </w:r>
          </w:p>
        </w:tc>
        <w:tc>
          <w:tcPr>
            <w:tcW w:w="4335" w:type="dxa"/>
            <w:tcBorders/>
            <w:vAlign w:val="center"/>
          </w:tcPr>
          <w:p>
            <w:pPr>
              <w:pStyle w:val="TableContents"/>
              <w:bidi w:val="0"/>
              <w:spacing w:before="0" w:after="140"/>
              <w:jc w:val="start"/>
              <w:rPr/>
            </w:pPr>
            <w:r>
              <w:rPr/>
              <w:t>Results and Screenshots</w:t>
            </w:r>
          </w:p>
        </w:tc>
        <w:tc>
          <w:tcPr>
            <w:tcW w:w="629" w:type="dxa"/>
            <w:tcBorders/>
            <w:vAlign w:val="center"/>
          </w:tcPr>
          <w:p>
            <w:pPr>
              <w:pStyle w:val="TableContents"/>
              <w:bidi w:val="0"/>
              <w:spacing w:before="0" w:after="140"/>
              <w:jc w:val="start"/>
              <w:rPr/>
            </w:pPr>
            <w:r>
              <w:rPr/>
              <w:t>19</w:t>
            </w:r>
          </w:p>
        </w:tc>
      </w:tr>
      <w:tr>
        <w:trPr/>
        <w:tc>
          <w:tcPr>
            <w:tcW w:w="455" w:type="dxa"/>
            <w:tcBorders/>
            <w:vAlign w:val="center"/>
          </w:tcPr>
          <w:p>
            <w:pPr>
              <w:pStyle w:val="TableContents"/>
              <w:bidi w:val="0"/>
              <w:spacing w:before="0" w:after="140"/>
              <w:jc w:val="start"/>
              <w:rPr/>
            </w:pPr>
            <w:r>
              <w:rPr/>
              <w:t>10</w:t>
            </w:r>
          </w:p>
        </w:tc>
        <w:tc>
          <w:tcPr>
            <w:tcW w:w="4335" w:type="dxa"/>
            <w:tcBorders/>
            <w:vAlign w:val="center"/>
          </w:tcPr>
          <w:p>
            <w:pPr>
              <w:pStyle w:val="TableContents"/>
              <w:bidi w:val="0"/>
              <w:spacing w:before="0" w:after="140"/>
              <w:jc w:val="start"/>
              <w:rPr/>
            </w:pPr>
            <w:r>
              <w:rPr/>
              <w:t>Challenges Faced and Solutions</w:t>
            </w:r>
          </w:p>
        </w:tc>
        <w:tc>
          <w:tcPr>
            <w:tcW w:w="629" w:type="dxa"/>
            <w:tcBorders/>
            <w:vAlign w:val="center"/>
          </w:tcPr>
          <w:p>
            <w:pPr>
              <w:pStyle w:val="TableContents"/>
              <w:bidi w:val="0"/>
              <w:spacing w:before="0" w:after="140"/>
              <w:jc w:val="start"/>
              <w:rPr/>
            </w:pPr>
            <w:r>
              <w:rPr/>
              <w:t>20</w:t>
            </w:r>
          </w:p>
        </w:tc>
      </w:tr>
      <w:tr>
        <w:trPr/>
        <w:tc>
          <w:tcPr>
            <w:tcW w:w="455" w:type="dxa"/>
            <w:tcBorders/>
            <w:vAlign w:val="center"/>
          </w:tcPr>
          <w:p>
            <w:pPr>
              <w:pStyle w:val="TableContents"/>
              <w:bidi w:val="0"/>
              <w:spacing w:before="0" w:after="140"/>
              <w:jc w:val="start"/>
              <w:rPr/>
            </w:pPr>
            <w:r>
              <w:rPr/>
              <w:t>11</w:t>
            </w:r>
          </w:p>
        </w:tc>
        <w:tc>
          <w:tcPr>
            <w:tcW w:w="4335" w:type="dxa"/>
            <w:tcBorders/>
            <w:vAlign w:val="center"/>
          </w:tcPr>
          <w:p>
            <w:pPr>
              <w:pStyle w:val="TableContents"/>
              <w:bidi w:val="0"/>
              <w:spacing w:before="0" w:after="140"/>
              <w:jc w:val="start"/>
              <w:rPr/>
            </w:pPr>
            <w:r>
              <w:rPr/>
              <w:t>Conclusion and Future Enhancements</w:t>
            </w:r>
          </w:p>
        </w:tc>
        <w:tc>
          <w:tcPr>
            <w:tcW w:w="629" w:type="dxa"/>
            <w:tcBorders/>
            <w:vAlign w:val="center"/>
          </w:tcPr>
          <w:p>
            <w:pPr>
              <w:pStyle w:val="TableContents"/>
              <w:bidi w:val="0"/>
              <w:spacing w:before="0" w:after="140"/>
              <w:jc w:val="start"/>
              <w:rPr/>
            </w:pPr>
            <w:r>
              <w:rPr/>
              <w:t>21</w:t>
            </w:r>
          </w:p>
        </w:tc>
      </w:tr>
      <w:tr>
        <w:trPr/>
        <w:tc>
          <w:tcPr>
            <w:tcW w:w="455" w:type="dxa"/>
            <w:tcBorders/>
            <w:vAlign w:val="center"/>
          </w:tcPr>
          <w:p>
            <w:pPr>
              <w:pStyle w:val="TableContents"/>
              <w:bidi w:val="0"/>
              <w:spacing w:before="0" w:after="140"/>
              <w:jc w:val="start"/>
              <w:rPr>
                <w:sz w:val="4"/>
                <w:szCs w:val="4"/>
              </w:rPr>
            </w:pPr>
            <w:r>
              <w:rPr>
                <w:sz w:val="4"/>
                <w:szCs w:val="4"/>
              </w:rPr>
            </w:r>
          </w:p>
        </w:tc>
        <w:tc>
          <w:tcPr>
            <w:tcW w:w="4335" w:type="dxa"/>
            <w:tcBorders/>
            <w:vAlign w:val="center"/>
          </w:tcPr>
          <w:p>
            <w:pPr>
              <w:pStyle w:val="TableContents"/>
              <w:bidi w:val="0"/>
              <w:spacing w:before="0" w:after="140"/>
              <w:jc w:val="start"/>
              <w:rPr/>
            </w:pPr>
            <w:r>
              <w:rPr/>
              <w:t>References</w:t>
            </w:r>
          </w:p>
        </w:tc>
        <w:tc>
          <w:tcPr>
            <w:tcW w:w="629" w:type="dxa"/>
            <w:tcBorders/>
            <w:vAlign w:val="center"/>
          </w:tcPr>
          <w:p>
            <w:pPr>
              <w:pStyle w:val="TableContents"/>
              <w:bidi w:val="0"/>
              <w:spacing w:before="0" w:after="140"/>
              <w:jc w:val="start"/>
              <w:rPr/>
            </w:pPr>
            <w:r>
              <w:rPr/>
              <w:t>22</w:t>
            </w:r>
          </w:p>
        </w:tc>
      </w:tr>
    </w:tbl>
    <w:p>
      <w:pPr>
        <w:pStyle w:val="BodyTextsmall"/>
        <w:bidi w:val="0"/>
        <w:rPr/>
      </w:pPr>
      <w:r>
        <w:rPr/>
        <w:t>The live listing counts shown later in the report are a snapshot and may change.</w:t>
      </w:r>
      <w:r>
        <w:br w:type="page"/>
      </w:r>
    </w:p>
    <w:p>
      <w:pPr>
        <w:pStyle w:val="Heading1"/>
        <w:bidi w:val="0"/>
        <w:ind w:hanging="0" w:start="0" w:end="0"/>
        <w:rPr/>
      </w:pPr>
      <w:r>
        <w:rPr/>
        <w:t>1. Abstract</w:t>
      </w:r>
    </w:p>
    <w:p>
      <w:pPr>
        <w:pStyle w:val="BodyText"/>
        <w:bidi w:val="0"/>
        <w:spacing w:before="0" w:after="140"/>
        <w:jc w:val="both"/>
        <w:rPr/>
      </w:pPr>
      <w:r>
        <w:rPr/>
        <w:t>The Lost and Found Web App provides a shared online place for a community to report and search for lost or found belongings. The application offers public lost-item and found-item listings with search and filters, while signed-in users can create and manage their own posts. It is implemented as a static website hosted on GitHub Pages and connects from the browser to Supabase for authentication, a PostgreSQL database, and image storage. The relational database separates user profiles, items, categories, locations, images, and contact messages, and uses primary keys, foreign keys, enumerated status values, validation constraints, indexes, triggers, and row-level security policies to support integrity and controlled access. The schema also contains tables planned for future claims and messaging workflows. In the current demo, a signed-in Adithyan account has an existing lost-item report, and visitors can browse the live listings. The project demonstrates how a browser-based application can use a managed relational database to store and retrieve connected application data.</w:t>
      </w:r>
    </w:p>
    <w:p>
      <w:pPr>
        <w:pStyle w:val="Heading1"/>
        <w:pBdr>
          <w:bottom w:val="single" w:sz="10" w:space="5" w:color="4B83B8"/>
        </w:pBdr>
        <w:bidi w:val="0"/>
        <w:spacing w:before="240" w:after="240"/>
        <w:rPr/>
      </w:pPr>
      <w:r>
        <w:rPr/>
        <w:t>2. Introduction</w:t>
      </w:r>
    </w:p>
    <w:p>
      <w:pPr>
        <w:pStyle w:val="Heading2"/>
        <w:numPr>
          <w:ilvl w:val="0"/>
          <w:numId w:val="0"/>
        </w:numPr>
        <w:bidi w:val="0"/>
        <w:spacing w:before="240" w:after="100"/>
        <w:ind w:hanging="0" w:start="240" w:end="240"/>
        <w:rPr/>
      </w:pPr>
      <w:r>
        <w:rPr/>
        <w:t>2.1 Background</w:t>
      </w:r>
    </w:p>
    <w:p>
      <w:pPr>
        <w:pStyle w:val="BodyText"/>
        <w:bidi w:val="0"/>
        <w:spacing w:before="0" w:after="140"/>
        <w:jc w:val="both"/>
        <w:rPr/>
      </w:pPr>
      <w:r>
        <w:rPr/>
        <w:t>People lose belongings in classrooms, libraries, parks, transport areas, and other shared spaces. A person who finds an item may not know its owner, while the owner may not know where to ask. In many communities, reports are distributed across informal messages, notice boards, group chats, or personal conversations. These approaches are difficult to search, may be visible only to a limited group, and do not provide a consistent way to update a report when an item is claimed or returned.</w:t>
      </w:r>
    </w:p>
    <w:p>
      <w:pPr>
        <w:pStyle w:val="Heading2"/>
        <w:numPr>
          <w:ilvl w:val="0"/>
          <w:numId w:val="0"/>
        </w:numPr>
        <w:bidi w:val="0"/>
        <w:spacing w:before="240" w:after="100"/>
        <w:ind w:hanging="0" w:start="240" w:end="240"/>
        <w:rPr/>
      </w:pPr>
      <w:r>
        <w:rPr/>
        <w:t>2.2 Problem statement</w:t>
      </w:r>
    </w:p>
    <w:p>
      <w:pPr>
        <w:pStyle w:val="BodyText"/>
        <w:bidi w:val="0"/>
        <w:spacing w:before="0" w:after="140"/>
        <w:jc w:val="both"/>
        <w:rPr/>
      </w:pPr>
      <w:r>
        <w:rPr/>
        <w:t>The project addresses the lack of a central, searchable record for lost and found items. A useful system needs to store enough details to identify a report, such as its title, description, category, location, date, status, owner, and optional image. It must also distinguish public browsing from account-specific changes: visitors should be able to find listings, while a user should manage only the posts they own.</w:t>
      </w:r>
    </w:p>
    <w:p>
      <w:pPr>
        <w:pStyle w:val="Heading2"/>
        <w:numPr>
          <w:ilvl w:val="0"/>
          <w:numId w:val="0"/>
        </w:numPr>
        <w:bidi w:val="0"/>
        <w:spacing w:before="240" w:after="100"/>
        <w:ind w:hanging="0" w:start="240" w:end="240"/>
        <w:rPr/>
      </w:pPr>
      <w:r>
        <w:rPr/>
        <w:t>2.3 Proposed solution</w:t>
      </w:r>
    </w:p>
    <w:p>
      <w:pPr>
        <w:pStyle w:val="BodyText"/>
        <w:bidi w:val="0"/>
        <w:spacing w:before="0" w:after="140"/>
        <w:jc w:val="both"/>
        <w:rPr/>
      </w:pPr>
      <w:r>
        <w:rPr/>
        <w:t>The proposed solution is a responsive web application with separate Lost Items and Found Items pages. Users can search by text and narrow listings by category or status. An authenticated user can post an item, optionally upload a photo, review their posts on a dashboard, edit or delete a post, and change its status. A contact form stores messages for follow-up. The interface is served as static HTML, CSS, and JavaScript from GitHub Pages. Supabase provides the hosted PostgreSQL database, authentication, an API used by the browser, and object storage for item images.</w:t>
      </w:r>
    </w:p>
    <w:p>
      <w:pPr>
        <w:pStyle w:val="Heading2"/>
        <w:numPr>
          <w:ilvl w:val="0"/>
          <w:numId w:val="0"/>
        </w:numPr>
        <w:bidi w:val="0"/>
        <w:spacing w:before="240" w:after="100"/>
        <w:ind w:hanging="0" w:start="240" w:end="240"/>
        <w:rPr/>
      </w:pPr>
      <w:r>
        <w:rPr/>
        <w:t>2.4 Objectives</w:t>
      </w:r>
    </w:p>
    <w:p>
      <w:pPr>
        <w:pStyle w:val="BodyText"/>
        <w:numPr>
          <w:ilvl w:val="0"/>
          <w:numId w:val="1"/>
        </w:numPr>
        <w:tabs>
          <w:tab w:val="clear" w:pos="1134"/>
          <w:tab w:val="left" w:pos="709" w:leader="none"/>
        </w:tabs>
        <w:bidi w:val="0"/>
        <w:spacing w:before="0" w:after="0"/>
        <w:ind w:hanging="283" w:start="709"/>
        <w:rPr/>
      </w:pPr>
      <w:r>
        <w:rPr/>
        <w:t xml:space="preserve">Provide a clear public catalogue of lost and found reports. </w:t>
      </w:r>
    </w:p>
    <w:p>
      <w:pPr>
        <w:pStyle w:val="BodyText"/>
        <w:numPr>
          <w:ilvl w:val="0"/>
          <w:numId w:val="1"/>
        </w:numPr>
        <w:tabs>
          <w:tab w:val="clear" w:pos="1134"/>
          <w:tab w:val="left" w:pos="709" w:leader="none"/>
        </w:tabs>
        <w:bidi w:val="0"/>
        <w:spacing w:before="0" w:after="0"/>
        <w:ind w:hanging="283" w:start="709"/>
        <w:rPr/>
      </w:pPr>
      <w:r>
        <w:rPr/>
        <w:t xml:space="preserve">Allow a visitor to search and filter reports without signing in. </w:t>
      </w:r>
    </w:p>
    <w:p>
      <w:pPr>
        <w:pStyle w:val="BodyText"/>
        <w:numPr>
          <w:ilvl w:val="0"/>
          <w:numId w:val="1"/>
        </w:numPr>
        <w:tabs>
          <w:tab w:val="clear" w:pos="1134"/>
          <w:tab w:val="left" w:pos="709" w:leader="none"/>
        </w:tabs>
        <w:bidi w:val="0"/>
        <w:spacing w:before="0" w:after="0"/>
        <w:ind w:hanging="283" w:start="709"/>
        <w:rPr/>
      </w:pPr>
      <w:r>
        <w:rPr/>
        <w:t xml:space="preserve">Require authentication for creating and managing a user's own reports. </w:t>
      </w:r>
    </w:p>
    <w:p>
      <w:pPr>
        <w:pStyle w:val="BodyText"/>
        <w:numPr>
          <w:ilvl w:val="0"/>
          <w:numId w:val="1"/>
        </w:numPr>
        <w:tabs>
          <w:tab w:val="clear" w:pos="1134"/>
          <w:tab w:val="left" w:pos="709" w:leader="none"/>
        </w:tabs>
        <w:bidi w:val="0"/>
        <w:spacing w:before="0" w:after="0"/>
        <w:ind w:hanging="283" w:start="709"/>
        <w:rPr/>
      </w:pPr>
      <w:r>
        <w:rPr/>
        <w:t xml:space="preserve">Represent users, items, categories, locations, and images as related database records. </w:t>
      </w:r>
    </w:p>
    <w:p>
      <w:pPr>
        <w:pStyle w:val="BodyText"/>
        <w:numPr>
          <w:ilvl w:val="0"/>
          <w:numId w:val="1"/>
        </w:numPr>
        <w:tabs>
          <w:tab w:val="clear" w:pos="1134"/>
          <w:tab w:val="left" w:pos="709" w:leader="none"/>
        </w:tabs>
        <w:bidi w:val="0"/>
        <w:spacing w:before="0" w:after="0"/>
        <w:ind w:hanging="283" w:start="709"/>
        <w:rPr/>
      </w:pPr>
      <w:r>
        <w:rPr/>
        <w:t xml:space="preserve">Enforce data integrity and ownership rules in PostgreSQL rather than relying only on interface behavior. </w:t>
      </w:r>
    </w:p>
    <w:p>
      <w:pPr>
        <w:pStyle w:val="BodyText"/>
        <w:numPr>
          <w:ilvl w:val="0"/>
          <w:numId w:val="1"/>
        </w:numPr>
        <w:tabs>
          <w:tab w:val="clear" w:pos="1134"/>
          <w:tab w:val="left" w:pos="709" w:leader="none"/>
        </w:tabs>
        <w:bidi w:val="0"/>
        <w:ind w:hanging="283" w:start="709"/>
        <w:rPr/>
      </w:pPr>
      <w:r>
        <w:rPr/>
        <w:t xml:space="preserve">Deploy the frontend without maintaining a separate application server. </w:t>
      </w:r>
    </w:p>
    <w:p>
      <w:pPr>
        <w:pStyle w:val="Heading2"/>
        <w:numPr>
          <w:ilvl w:val="0"/>
          <w:numId w:val="0"/>
        </w:numPr>
        <w:bidi w:val="0"/>
        <w:spacing w:before="240" w:after="100"/>
        <w:ind w:hanging="0" w:start="240" w:end="240"/>
        <w:rPr/>
      </w:pPr>
      <w:r>
        <w:rPr/>
        <w:t>2.5 Scope and limitations</w:t>
      </w:r>
    </w:p>
    <w:p>
      <w:pPr>
        <w:pStyle w:val="BodyText"/>
        <w:bidi w:val="0"/>
        <w:spacing w:before="0" w:after="140"/>
        <w:jc w:val="both"/>
        <w:rPr/>
      </w:pPr>
      <w:r>
        <w:rPr/>
        <w:t>The current application implements account sign-up, sign-in, sign-out and password reset; public item browsing and client-side search/filtering; authenticated item creation, editing, deletion and status updates; image upload; a user dashboard; and contact-message submission. The database schema also defines claims, evidence, conversations, messages, notifications, tags, roles, and status history. Those tables are schema groundwork: the current interface does not yet implement those workflows. The application does not currently include automated matching, in-app claim review, private messaging, moderation screens, or a report-generation module. Existing Firebase accounts and data were not transferred; the current demo uses Supabase data.</w:t>
      </w:r>
      <w:r>
        <w:br w:type="page"/>
      </w:r>
    </w:p>
    <w:p>
      <w:pPr>
        <w:pStyle w:val="Heading1"/>
        <w:bidi w:val="0"/>
        <w:ind w:hanging="0" w:start="0" w:end="0"/>
        <w:rPr/>
      </w:pPr>
      <w:r>
        <w:rPr/>
        <w:t>3. Requirements (Functional and Non-functional)</w:t>
      </w:r>
    </w:p>
    <w:p>
      <w:pPr>
        <w:pStyle w:val="Heading2"/>
        <w:numPr>
          <w:ilvl w:val="0"/>
          <w:numId w:val="0"/>
        </w:numPr>
        <w:bidi w:val="0"/>
        <w:spacing w:before="240" w:after="100"/>
        <w:ind w:hanging="0" w:start="240" w:end="240"/>
        <w:rPr/>
      </w:pPr>
      <w:r>
        <w:rPr/>
        <w:t>3.1 Functional requirements</w:t>
      </w:r>
    </w:p>
    <w:tbl>
      <w:tblPr>
        <w:tblW w:w="9978" w:type="dxa"/>
        <w:jc w:val="start"/>
        <w:tblInd w:w="0" w:type="dxa"/>
        <w:tblLayout w:type="fixed"/>
        <w:tblCellMar>
          <w:top w:w="28" w:type="dxa"/>
          <w:start w:w="28" w:type="dxa"/>
          <w:bottom w:w="28" w:type="dxa"/>
          <w:end w:w="28" w:type="dxa"/>
        </w:tblCellMar>
      </w:tblPr>
      <w:tblGrid>
        <w:gridCol w:w="339"/>
        <w:gridCol w:w="3550"/>
        <w:gridCol w:w="6089"/>
      </w:tblGrid>
      <w:tr>
        <w:trPr>
          <w:tblHeader w:val="true"/>
        </w:trPr>
        <w:tc>
          <w:tcPr>
            <w:tcW w:w="339" w:type="dxa"/>
            <w:tcBorders/>
            <w:vAlign w:val="center"/>
          </w:tcPr>
          <w:p>
            <w:pPr>
              <w:pStyle w:val="TableHeading"/>
              <w:suppressLineNumbers/>
              <w:bidi w:val="0"/>
              <w:spacing w:before="0" w:after="140"/>
              <w:jc w:val="start"/>
              <w:rPr/>
            </w:pPr>
            <w:r>
              <w:rPr/>
              <w:t>ID</w:t>
            </w:r>
          </w:p>
        </w:tc>
        <w:tc>
          <w:tcPr>
            <w:tcW w:w="3550" w:type="dxa"/>
            <w:tcBorders/>
            <w:vAlign w:val="center"/>
          </w:tcPr>
          <w:p>
            <w:pPr>
              <w:pStyle w:val="TableHeading"/>
              <w:suppressLineNumbers/>
              <w:bidi w:val="0"/>
              <w:spacing w:before="0" w:after="140"/>
              <w:jc w:val="start"/>
              <w:rPr/>
            </w:pPr>
            <w:r>
              <w:rPr/>
              <w:t>Requirement</w:t>
            </w:r>
          </w:p>
        </w:tc>
        <w:tc>
          <w:tcPr>
            <w:tcW w:w="6089" w:type="dxa"/>
            <w:tcBorders/>
            <w:vAlign w:val="center"/>
          </w:tcPr>
          <w:p>
            <w:pPr>
              <w:pStyle w:val="TableHeading"/>
              <w:suppressLineNumbers/>
              <w:bidi w:val="0"/>
              <w:spacing w:before="0" w:after="140"/>
              <w:jc w:val="start"/>
              <w:rPr/>
            </w:pPr>
            <w:r>
              <w:rPr/>
              <w:t>Current implementation</w:t>
            </w:r>
          </w:p>
        </w:tc>
      </w:tr>
      <w:tr>
        <w:trPr/>
        <w:tc>
          <w:tcPr>
            <w:tcW w:w="339" w:type="dxa"/>
            <w:tcBorders/>
            <w:vAlign w:val="center"/>
          </w:tcPr>
          <w:p>
            <w:pPr>
              <w:pStyle w:val="TableContents"/>
              <w:bidi w:val="0"/>
              <w:spacing w:before="0" w:after="140"/>
              <w:jc w:val="start"/>
              <w:rPr/>
            </w:pPr>
            <w:r>
              <w:rPr/>
              <w:t>F1</w:t>
            </w:r>
          </w:p>
        </w:tc>
        <w:tc>
          <w:tcPr>
            <w:tcW w:w="3550" w:type="dxa"/>
            <w:tcBorders/>
            <w:vAlign w:val="center"/>
          </w:tcPr>
          <w:p>
            <w:pPr>
              <w:pStyle w:val="TableContents"/>
              <w:bidi w:val="0"/>
              <w:spacing w:before="0" w:after="140"/>
              <w:jc w:val="start"/>
              <w:rPr/>
            </w:pPr>
            <w:r>
              <w:rPr/>
              <w:t>Display lost and found reports to visitors.</w:t>
            </w:r>
          </w:p>
        </w:tc>
        <w:tc>
          <w:tcPr>
            <w:tcW w:w="6089" w:type="dxa"/>
            <w:tcBorders/>
            <w:vAlign w:val="center"/>
          </w:tcPr>
          <w:p>
            <w:pPr>
              <w:pStyle w:val="TableContents"/>
              <w:bidi w:val="0"/>
              <w:spacing w:before="0" w:after="140"/>
              <w:jc w:val="start"/>
              <w:rPr/>
            </w:pPr>
            <w:r>
              <w:rPr/>
              <w:t>Separate public Lost Items and Found Items pages read the corresponding item kind from Supabase.</w:t>
            </w:r>
          </w:p>
        </w:tc>
      </w:tr>
      <w:tr>
        <w:trPr/>
        <w:tc>
          <w:tcPr>
            <w:tcW w:w="339" w:type="dxa"/>
            <w:tcBorders/>
            <w:vAlign w:val="center"/>
          </w:tcPr>
          <w:p>
            <w:pPr>
              <w:pStyle w:val="TableContents"/>
              <w:bidi w:val="0"/>
              <w:spacing w:before="0" w:after="140"/>
              <w:jc w:val="start"/>
              <w:rPr/>
            </w:pPr>
            <w:r>
              <w:rPr/>
              <w:t>F2</w:t>
            </w:r>
          </w:p>
        </w:tc>
        <w:tc>
          <w:tcPr>
            <w:tcW w:w="3550" w:type="dxa"/>
            <w:tcBorders/>
            <w:vAlign w:val="center"/>
          </w:tcPr>
          <w:p>
            <w:pPr>
              <w:pStyle w:val="TableContents"/>
              <w:bidi w:val="0"/>
              <w:spacing w:before="0" w:after="140"/>
              <w:jc w:val="start"/>
              <w:rPr/>
            </w:pPr>
            <w:r>
              <w:rPr/>
              <w:t>Find reports by text and narrow results by category, status, and order.</w:t>
            </w:r>
          </w:p>
        </w:tc>
        <w:tc>
          <w:tcPr>
            <w:tcW w:w="6089" w:type="dxa"/>
            <w:tcBorders/>
            <w:vAlign w:val="center"/>
          </w:tcPr>
          <w:p>
            <w:pPr>
              <w:pStyle w:val="TableContents"/>
              <w:bidi w:val="0"/>
              <w:spacing w:before="0" w:after="140"/>
              <w:jc w:val="start"/>
              <w:rPr/>
            </w:pPr>
            <w:r>
              <w:rPr/>
              <w:t>The listing page filters the loaded records in the browser by title, description, location, category, and status, and supports newest/oldest ordering.</w:t>
            </w:r>
          </w:p>
        </w:tc>
      </w:tr>
      <w:tr>
        <w:trPr/>
        <w:tc>
          <w:tcPr>
            <w:tcW w:w="339" w:type="dxa"/>
            <w:tcBorders/>
            <w:vAlign w:val="center"/>
          </w:tcPr>
          <w:p>
            <w:pPr>
              <w:pStyle w:val="TableContents"/>
              <w:bidi w:val="0"/>
              <w:spacing w:before="0" w:after="140"/>
              <w:jc w:val="start"/>
              <w:rPr/>
            </w:pPr>
            <w:r>
              <w:rPr/>
              <w:t>F3</w:t>
            </w:r>
          </w:p>
        </w:tc>
        <w:tc>
          <w:tcPr>
            <w:tcW w:w="3550" w:type="dxa"/>
            <w:tcBorders/>
            <w:vAlign w:val="center"/>
          </w:tcPr>
          <w:p>
            <w:pPr>
              <w:pStyle w:val="TableContents"/>
              <w:bidi w:val="0"/>
              <w:spacing w:before="0" w:after="140"/>
              <w:jc w:val="start"/>
              <w:rPr/>
            </w:pPr>
            <w:r>
              <w:rPr/>
              <w:t>Register, sign in, sign out, and request a password reset.</w:t>
            </w:r>
          </w:p>
        </w:tc>
        <w:tc>
          <w:tcPr>
            <w:tcW w:w="6089" w:type="dxa"/>
            <w:tcBorders/>
            <w:vAlign w:val="center"/>
          </w:tcPr>
          <w:p>
            <w:pPr>
              <w:pStyle w:val="TableContents"/>
              <w:bidi w:val="0"/>
              <w:spacing w:before="0" w:after="140"/>
              <w:jc w:val="start"/>
              <w:rPr/>
            </w:pPr>
            <w:r>
              <w:rPr/>
              <w:t>Supabase Auth email/password methods are called by the frontend.</w:t>
            </w:r>
          </w:p>
        </w:tc>
      </w:tr>
      <w:tr>
        <w:trPr/>
        <w:tc>
          <w:tcPr>
            <w:tcW w:w="339" w:type="dxa"/>
            <w:tcBorders/>
            <w:vAlign w:val="center"/>
          </w:tcPr>
          <w:p>
            <w:pPr>
              <w:pStyle w:val="TableContents"/>
              <w:bidi w:val="0"/>
              <w:spacing w:before="0" w:after="140"/>
              <w:jc w:val="start"/>
              <w:rPr/>
            </w:pPr>
            <w:r>
              <w:rPr/>
              <w:t>F4</w:t>
            </w:r>
          </w:p>
        </w:tc>
        <w:tc>
          <w:tcPr>
            <w:tcW w:w="3550" w:type="dxa"/>
            <w:tcBorders/>
            <w:vAlign w:val="center"/>
          </w:tcPr>
          <w:p>
            <w:pPr>
              <w:pStyle w:val="TableContents"/>
              <w:bidi w:val="0"/>
              <w:spacing w:before="0" w:after="140"/>
              <w:jc w:val="start"/>
              <w:rPr/>
            </w:pPr>
            <w:r>
              <w:rPr/>
              <w:t>Create a lost or found report.</w:t>
            </w:r>
          </w:p>
        </w:tc>
        <w:tc>
          <w:tcPr>
            <w:tcW w:w="6089" w:type="dxa"/>
            <w:tcBorders/>
            <w:vAlign w:val="center"/>
          </w:tcPr>
          <w:p>
            <w:pPr>
              <w:pStyle w:val="TableContents"/>
              <w:bidi w:val="0"/>
              <w:spacing w:before="0" w:after="140"/>
              <w:jc w:val="start"/>
              <w:rPr/>
            </w:pPr>
            <w:r>
              <w:rPr/>
              <w:t>An authenticated user submits title, description, category, location, date, contact details, and an optional image.</w:t>
            </w:r>
          </w:p>
        </w:tc>
      </w:tr>
      <w:tr>
        <w:trPr/>
        <w:tc>
          <w:tcPr>
            <w:tcW w:w="339" w:type="dxa"/>
            <w:tcBorders/>
            <w:vAlign w:val="center"/>
          </w:tcPr>
          <w:p>
            <w:pPr>
              <w:pStyle w:val="TableContents"/>
              <w:bidi w:val="0"/>
              <w:spacing w:before="0" w:after="140"/>
              <w:jc w:val="start"/>
              <w:rPr/>
            </w:pPr>
            <w:r>
              <w:rPr/>
              <w:t>F5</w:t>
            </w:r>
          </w:p>
        </w:tc>
        <w:tc>
          <w:tcPr>
            <w:tcW w:w="3550" w:type="dxa"/>
            <w:tcBorders/>
            <w:vAlign w:val="center"/>
          </w:tcPr>
          <w:p>
            <w:pPr>
              <w:pStyle w:val="TableContents"/>
              <w:bidi w:val="0"/>
              <w:spacing w:before="0" w:after="140"/>
              <w:jc w:val="start"/>
              <w:rPr/>
            </w:pPr>
            <w:r>
              <w:rPr/>
              <w:t>Manage an account's own reports.</w:t>
            </w:r>
          </w:p>
        </w:tc>
        <w:tc>
          <w:tcPr>
            <w:tcW w:w="6089" w:type="dxa"/>
            <w:tcBorders/>
            <w:vAlign w:val="center"/>
          </w:tcPr>
          <w:p>
            <w:pPr>
              <w:pStyle w:val="TableContents"/>
              <w:bidi w:val="0"/>
              <w:spacing w:before="0" w:after="140"/>
              <w:jc w:val="start"/>
              <w:rPr/>
            </w:pPr>
            <w:r>
              <w:rPr/>
              <w:t>The dashboard lists the signed-in user's reports and supports editing, deletion, and status changes.</w:t>
            </w:r>
          </w:p>
        </w:tc>
      </w:tr>
      <w:tr>
        <w:trPr/>
        <w:tc>
          <w:tcPr>
            <w:tcW w:w="339" w:type="dxa"/>
            <w:tcBorders/>
            <w:vAlign w:val="center"/>
          </w:tcPr>
          <w:p>
            <w:pPr>
              <w:pStyle w:val="TableContents"/>
              <w:bidi w:val="0"/>
              <w:spacing w:before="0" w:after="140"/>
              <w:jc w:val="start"/>
              <w:rPr/>
            </w:pPr>
            <w:r>
              <w:rPr/>
              <w:t>F6</w:t>
            </w:r>
          </w:p>
        </w:tc>
        <w:tc>
          <w:tcPr>
            <w:tcW w:w="3550" w:type="dxa"/>
            <w:tcBorders/>
            <w:vAlign w:val="center"/>
          </w:tcPr>
          <w:p>
            <w:pPr>
              <w:pStyle w:val="TableContents"/>
              <w:bidi w:val="0"/>
              <w:spacing w:before="0" w:after="140"/>
              <w:jc w:val="start"/>
              <w:rPr/>
            </w:pPr>
            <w:r>
              <w:rPr/>
              <w:t>Store and display an optional item image.</w:t>
            </w:r>
          </w:p>
        </w:tc>
        <w:tc>
          <w:tcPr>
            <w:tcW w:w="6089" w:type="dxa"/>
            <w:tcBorders/>
            <w:vAlign w:val="center"/>
          </w:tcPr>
          <w:p>
            <w:pPr>
              <w:pStyle w:val="TableContents"/>
              <w:bidi w:val="0"/>
              <w:spacing w:before="0" w:after="140"/>
              <w:jc w:val="start"/>
              <w:rPr/>
            </w:pPr>
            <w:r>
              <w:rPr/>
              <w:t xml:space="preserve">The image file is uploaded to the </w:t>
            </w:r>
            <w:r>
              <w:rPr>
                <w:rStyle w:val="SourceText"/>
              </w:rPr>
              <w:t>item-images</w:t>
            </w:r>
            <w:r>
              <w:rPr/>
              <w:t xml:space="preserve"> Supabase Storage bucket; its path and public URL are recorded in </w:t>
            </w:r>
            <w:r>
              <w:rPr>
                <w:rStyle w:val="SourceText"/>
              </w:rPr>
              <w:t>item_images</w:t>
            </w:r>
            <w:r>
              <w:rPr/>
              <w:t>.</w:t>
            </w:r>
          </w:p>
        </w:tc>
      </w:tr>
      <w:tr>
        <w:trPr/>
        <w:tc>
          <w:tcPr>
            <w:tcW w:w="339" w:type="dxa"/>
            <w:tcBorders/>
            <w:vAlign w:val="center"/>
          </w:tcPr>
          <w:p>
            <w:pPr>
              <w:pStyle w:val="TableContents"/>
              <w:bidi w:val="0"/>
              <w:spacing w:before="0" w:after="140"/>
              <w:jc w:val="start"/>
              <w:rPr/>
            </w:pPr>
            <w:r>
              <w:rPr/>
              <w:t>F7</w:t>
            </w:r>
          </w:p>
        </w:tc>
        <w:tc>
          <w:tcPr>
            <w:tcW w:w="3550" w:type="dxa"/>
            <w:tcBorders/>
            <w:vAlign w:val="center"/>
          </w:tcPr>
          <w:p>
            <w:pPr>
              <w:pStyle w:val="TableContents"/>
              <w:bidi w:val="0"/>
              <w:spacing w:before="0" w:after="140"/>
              <w:jc w:val="start"/>
              <w:rPr/>
            </w:pPr>
            <w:r>
              <w:rPr/>
              <w:t>Accept a contact message.</w:t>
            </w:r>
          </w:p>
        </w:tc>
        <w:tc>
          <w:tcPr>
            <w:tcW w:w="6089" w:type="dxa"/>
            <w:tcBorders/>
            <w:vAlign w:val="center"/>
          </w:tcPr>
          <w:p>
            <w:pPr>
              <w:pStyle w:val="TableContents"/>
              <w:bidi w:val="0"/>
              <w:spacing w:before="0" w:after="140"/>
              <w:jc w:val="start"/>
              <w:rPr/>
            </w:pPr>
            <w:r>
              <w:rPr/>
              <w:t xml:space="preserve">The contact form inserts the sender details and message into </w:t>
            </w:r>
            <w:r>
              <w:rPr>
                <w:rStyle w:val="SourceText"/>
              </w:rPr>
              <w:t>contact_messages</w:t>
            </w:r>
            <w:r>
              <w:rPr/>
              <w:t>.</w:t>
            </w:r>
          </w:p>
        </w:tc>
      </w:tr>
      <w:tr>
        <w:trPr/>
        <w:tc>
          <w:tcPr>
            <w:tcW w:w="339" w:type="dxa"/>
            <w:tcBorders/>
            <w:vAlign w:val="center"/>
          </w:tcPr>
          <w:p>
            <w:pPr>
              <w:pStyle w:val="TableContents"/>
              <w:bidi w:val="0"/>
              <w:spacing w:before="0" w:after="140"/>
              <w:jc w:val="start"/>
              <w:rPr/>
            </w:pPr>
            <w:r>
              <w:rPr/>
              <w:t>F8</w:t>
            </w:r>
          </w:p>
        </w:tc>
        <w:tc>
          <w:tcPr>
            <w:tcW w:w="3550" w:type="dxa"/>
            <w:tcBorders/>
            <w:vAlign w:val="center"/>
          </w:tcPr>
          <w:p>
            <w:pPr>
              <w:pStyle w:val="TableContents"/>
              <w:bidi w:val="0"/>
              <w:spacing w:before="0" w:after="140"/>
              <w:jc w:val="start"/>
              <w:rPr/>
            </w:pPr>
            <w:r>
              <w:rPr/>
              <w:t>Associate each item with a valid owner and category, and optionally a location.</w:t>
            </w:r>
          </w:p>
        </w:tc>
        <w:tc>
          <w:tcPr>
            <w:tcW w:w="6089" w:type="dxa"/>
            <w:tcBorders/>
            <w:vAlign w:val="center"/>
          </w:tcPr>
          <w:p>
            <w:pPr>
              <w:pStyle w:val="TableContents"/>
              <w:bidi w:val="0"/>
              <w:spacing w:before="0" w:after="140"/>
              <w:jc w:val="start"/>
              <w:rPr/>
            </w:pPr>
            <w:r>
              <w:rPr/>
              <w:t>Foreign keys and non-null rules enforce the required associations.</w:t>
            </w:r>
          </w:p>
        </w:tc>
      </w:tr>
    </w:tbl>
    <w:p>
      <w:pPr>
        <w:pStyle w:val="Heading2"/>
        <w:numPr>
          <w:ilvl w:val="0"/>
          <w:numId w:val="0"/>
        </w:numPr>
        <w:bidi w:val="0"/>
        <w:spacing w:before="240" w:after="100"/>
        <w:ind w:hanging="0" w:start="240" w:end="240"/>
        <w:rPr/>
      </w:pPr>
      <w:r>
        <w:rPr/>
        <w:t>3.2 Non-functional requirements</w:t>
      </w:r>
    </w:p>
    <w:tbl>
      <w:tblPr>
        <w:tblW w:w="9978" w:type="dxa"/>
        <w:jc w:val="start"/>
        <w:tblInd w:w="0" w:type="dxa"/>
        <w:tblLayout w:type="fixed"/>
        <w:tblCellMar>
          <w:top w:w="28" w:type="dxa"/>
          <w:start w:w="28" w:type="dxa"/>
          <w:bottom w:w="28" w:type="dxa"/>
          <w:end w:w="28" w:type="dxa"/>
        </w:tblCellMar>
      </w:tblPr>
      <w:tblGrid>
        <w:gridCol w:w="380"/>
        <w:gridCol w:w="1462"/>
        <w:gridCol w:w="8136"/>
      </w:tblGrid>
      <w:tr>
        <w:trPr>
          <w:tblHeader w:val="true"/>
        </w:trPr>
        <w:tc>
          <w:tcPr>
            <w:tcW w:w="380" w:type="dxa"/>
            <w:tcBorders/>
            <w:vAlign w:val="center"/>
          </w:tcPr>
          <w:p>
            <w:pPr>
              <w:pStyle w:val="TableHeading"/>
              <w:suppressLineNumbers/>
              <w:bidi w:val="0"/>
              <w:spacing w:before="0" w:after="140"/>
              <w:jc w:val="start"/>
              <w:rPr/>
            </w:pPr>
            <w:r>
              <w:rPr/>
              <w:t>ID</w:t>
            </w:r>
          </w:p>
        </w:tc>
        <w:tc>
          <w:tcPr>
            <w:tcW w:w="1462" w:type="dxa"/>
            <w:tcBorders/>
            <w:vAlign w:val="center"/>
          </w:tcPr>
          <w:p>
            <w:pPr>
              <w:pStyle w:val="TableHeading"/>
              <w:suppressLineNumbers/>
              <w:bidi w:val="0"/>
              <w:spacing w:before="0" w:after="140"/>
              <w:jc w:val="start"/>
              <w:rPr/>
            </w:pPr>
            <w:r>
              <w:rPr/>
              <w:t>Quality</w:t>
            </w:r>
          </w:p>
        </w:tc>
        <w:tc>
          <w:tcPr>
            <w:tcW w:w="8136" w:type="dxa"/>
            <w:tcBorders/>
            <w:vAlign w:val="center"/>
          </w:tcPr>
          <w:p>
            <w:pPr>
              <w:pStyle w:val="TableHeading"/>
              <w:suppressLineNumbers/>
              <w:bidi w:val="0"/>
              <w:spacing w:before="0" w:after="140"/>
              <w:jc w:val="start"/>
              <w:rPr/>
            </w:pPr>
            <w:r>
              <w:rPr/>
              <w:t>Requirement and design response</w:t>
            </w:r>
          </w:p>
        </w:tc>
      </w:tr>
      <w:tr>
        <w:trPr/>
        <w:tc>
          <w:tcPr>
            <w:tcW w:w="380" w:type="dxa"/>
            <w:tcBorders/>
            <w:vAlign w:val="center"/>
          </w:tcPr>
          <w:p>
            <w:pPr>
              <w:pStyle w:val="TableContents"/>
              <w:bidi w:val="0"/>
              <w:spacing w:before="0" w:after="140"/>
              <w:jc w:val="start"/>
              <w:rPr/>
            </w:pPr>
            <w:r>
              <w:rPr/>
              <w:t>N1</w:t>
            </w:r>
          </w:p>
        </w:tc>
        <w:tc>
          <w:tcPr>
            <w:tcW w:w="1462" w:type="dxa"/>
            <w:tcBorders/>
            <w:vAlign w:val="center"/>
          </w:tcPr>
          <w:p>
            <w:pPr>
              <w:pStyle w:val="TableContents"/>
              <w:bidi w:val="0"/>
              <w:spacing w:before="0" w:after="140"/>
              <w:jc w:val="start"/>
              <w:rPr/>
            </w:pPr>
            <w:r>
              <w:rPr/>
              <w:t>Usability</w:t>
            </w:r>
          </w:p>
        </w:tc>
        <w:tc>
          <w:tcPr>
            <w:tcW w:w="8136" w:type="dxa"/>
            <w:tcBorders/>
            <w:vAlign w:val="center"/>
          </w:tcPr>
          <w:p>
            <w:pPr>
              <w:pStyle w:val="TableContents"/>
              <w:bidi w:val="0"/>
              <w:spacing w:before="0" w:after="140"/>
              <w:jc w:val="start"/>
              <w:rPr/>
            </w:pPr>
            <w:r>
              <w:rPr/>
              <w:t>Use consistent navigation, distinct lost/found sections, readable item cards, and visible search and filter controls.</w:t>
            </w:r>
          </w:p>
        </w:tc>
      </w:tr>
      <w:tr>
        <w:trPr/>
        <w:tc>
          <w:tcPr>
            <w:tcW w:w="380" w:type="dxa"/>
            <w:tcBorders/>
            <w:vAlign w:val="center"/>
          </w:tcPr>
          <w:p>
            <w:pPr>
              <w:pStyle w:val="TableContents"/>
              <w:bidi w:val="0"/>
              <w:spacing w:before="0" w:after="140"/>
              <w:jc w:val="start"/>
              <w:rPr/>
            </w:pPr>
            <w:r>
              <w:rPr/>
              <w:t>N2</w:t>
            </w:r>
          </w:p>
        </w:tc>
        <w:tc>
          <w:tcPr>
            <w:tcW w:w="1462" w:type="dxa"/>
            <w:tcBorders/>
            <w:vAlign w:val="center"/>
          </w:tcPr>
          <w:p>
            <w:pPr>
              <w:pStyle w:val="TableContents"/>
              <w:bidi w:val="0"/>
              <w:spacing w:before="0" w:after="140"/>
              <w:jc w:val="start"/>
              <w:rPr/>
            </w:pPr>
            <w:r>
              <w:rPr/>
              <w:t>Security</w:t>
            </w:r>
          </w:p>
        </w:tc>
        <w:tc>
          <w:tcPr>
            <w:tcW w:w="8136" w:type="dxa"/>
            <w:tcBorders/>
            <w:vAlign w:val="center"/>
          </w:tcPr>
          <w:p>
            <w:pPr>
              <w:pStyle w:val="TableContents"/>
              <w:bidi w:val="0"/>
              <w:spacing w:before="0" w:after="140"/>
              <w:jc w:val="start"/>
              <w:rPr/>
            </w:pPr>
            <w:r>
              <w:rPr/>
              <w:t>Use Supabase Auth for identity and PostgreSQL row-level security for owner-scoped writes. The browser uses a public project key; a service-role key must not be placed in static files.</w:t>
            </w:r>
          </w:p>
        </w:tc>
      </w:tr>
      <w:tr>
        <w:trPr/>
        <w:tc>
          <w:tcPr>
            <w:tcW w:w="380" w:type="dxa"/>
            <w:tcBorders/>
            <w:vAlign w:val="center"/>
          </w:tcPr>
          <w:p>
            <w:pPr>
              <w:pStyle w:val="TableContents"/>
              <w:bidi w:val="0"/>
              <w:spacing w:before="0" w:after="140"/>
              <w:jc w:val="start"/>
              <w:rPr/>
            </w:pPr>
            <w:r>
              <w:rPr/>
              <w:t>N3</w:t>
            </w:r>
          </w:p>
        </w:tc>
        <w:tc>
          <w:tcPr>
            <w:tcW w:w="1462" w:type="dxa"/>
            <w:tcBorders/>
            <w:vAlign w:val="center"/>
          </w:tcPr>
          <w:p>
            <w:pPr>
              <w:pStyle w:val="TableContents"/>
              <w:bidi w:val="0"/>
              <w:spacing w:before="0" w:after="140"/>
              <w:jc w:val="start"/>
              <w:rPr/>
            </w:pPr>
            <w:r>
              <w:rPr/>
              <w:t>Integrity</w:t>
            </w:r>
          </w:p>
        </w:tc>
        <w:tc>
          <w:tcPr>
            <w:tcW w:w="8136" w:type="dxa"/>
            <w:tcBorders/>
            <w:vAlign w:val="center"/>
          </w:tcPr>
          <w:p>
            <w:pPr>
              <w:pStyle w:val="TableContents"/>
              <w:bidi w:val="0"/>
              <w:spacing w:before="0" w:after="140"/>
              <w:jc w:val="start"/>
              <w:rPr/>
            </w:pPr>
            <w:r>
              <w:rPr/>
              <w:t>Use primary and foreign keys, NOT NULL, UNIQUE, CHECK constraints, and enums to reject invalid or orphaned data.</w:t>
            </w:r>
          </w:p>
        </w:tc>
      </w:tr>
      <w:tr>
        <w:trPr/>
        <w:tc>
          <w:tcPr>
            <w:tcW w:w="380" w:type="dxa"/>
            <w:tcBorders/>
            <w:vAlign w:val="center"/>
          </w:tcPr>
          <w:p>
            <w:pPr>
              <w:pStyle w:val="TableContents"/>
              <w:bidi w:val="0"/>
              <w:spacing w:before="0" w:after="140"/>
              <w:jc w:val="start"/>
              <w:rPr/>
            </w:pPr>
            <w:r>
              <w:rPr/>
              <w:t>N4</w:t>
            </w:r>
          </w:p>
        </w:tc>
        <w:tc>
          <w:tcPr>
            <w:tcW w:w="1462" w:type="dxa"/>
            <w:tcBorders/>
            <w:vAlign w:val="center"/>
          </w:tcPr>
          <w:p>
            <w:pPr>
              <w:pStyle w:val="TableContents"/>
              <w:bidi w:val="0"/>
              <w:spacing w:before="0" w:after="140"/>
              <w:jc w:val="start"/>
              <w:rPr/>
            </w:pPr>
            <w:r>
              <w:rPr/>
              <w:t>Performance</w:t>
            </w:r>
          </w:p>
        </w:tc>
        <w:tc>
          <w:tcPr>
            <w:tcW w:w="8136" w:type="dxa"/>
            <w:tcBorders/>
            <w:vAlign w:val="center"/>
          </w:tcPr>
          <w:p>
            <w:pPr>
              <w:pStyle w:val="TableContents"/>
              <w:bidi w:val="0"/>
              <w:spacing w:before="0" w:after="140"/>
              <w:jc w:val="start"/>
              <w:rPr/>
            </w:pPr>
            <w:r>
              <w:rPr/>
              <w:t>Create indexes for common item browsing and owner lookups, and trigram indexes for title/description search. The current search is client-side; server-side search and pagination are future improvements.</w:t>
            </w:r>
          </w:p>
        </w:tc>
      </w:tr>
      <w:tr>
        <w:trPr/>
        <w:tc>
          <w:tcPr>
            <w:tcW w:w="380" w:type="dxa"/>
            <w:tcBorders/>
            <w:vAlign w:val="center"/>
          </w:tcPr>
          <w:p>
            <w:pPr>
              <w:pStyle w:val="TableContents"/>
              <w:bidi w:val="0"/>
              <w:spacing w:before="0" w:after="140"/>
              <w:jc w:val="start"/>
              <w:rPr/>
            </w:pPr>
            <w:r>
              <w:rPr/>
              <w:t>N5</w:t>
            </w:r>
          </w:p>
        </w:tc>
        <w:tc>
          <w:tcPr>
            <w:tcW w:w="1462" w:type="dxa"/>
            <w:tcBorders/>
            <w:vAlign w:val="center"/>
          </w:tcPr>
          <w:p>
            <w:pPr>
              <w:pStyle w:val="TableContents"/>
              <w:bidi w:val="0"/>
              <w:spacing w:before="0" w:after="140"/>
              <w:jc w:val="start"/>
              <w:rPr/>
            </w:pPr>
            <w:r>
              <w:rPr/>
              <w:t>Availability</w:t>
            </w:r>
          </w:p>
        </w:tc>
        <w:tc>
          <w:tcPr>
            <w:tcW w:w="8136" w:type="dxa"/>
            <w:tcBorders/>
            <w:vAlign w:val="center"/>
          </w:tcPr>
          <w:p>
            <w:pPr>
              <w:pStyle w:val="TableContents"/>
              <w:bidi w:val="0"/>
              <w:spacing w:before="0" w:after="140"/>
              <w:jc w:val="start"/>
              <w:rPr/>
            </w:pPr>
            <w:r>
              <w:rPr/>
              <w:t>Host the static frontend on GitHub Pages and use Supabase-managed services. The application depends on network access and availability of both platforms.</w:t>
            </w:r>
          </w:p>
        </w:tc>
      </w:tr>
      <w:tr>
        <w:trPr/>
        <w:tc>
          <w:tcPr>
            <w:tcW w:w="380" w:type="dxa"/>
            <w:tcBorders/>
            <w:vAlign w:val="center"/>
          </w:tcPr>
          <w:p>
            <w:pPr>
              <w:pStyle w:val="TableContents"/>
              <w:bidi w:val="0"/>
              <w:spacing w:before="0" w:after="140"/>
              <w:jc w:val="start"/>
              <w:rPr/>
            </w:pPr>
            <w:r>
              <w:rPr/>
              <w:t>N6</w:t>
            </w:r>
          </w:p>
        </w:tc>
        <w:tc>
          <w:tcPr>
            <w:tcW w:w="1462" w:type="dxa"/>
            <w:tcBorders/>
            <w:vAlign w:val="center"/>
          </w:tcPr>
          <w:p>
            <w:pPr>
              <w:pStyle w:val="TableContents"/>
              <w:bidi w:val="0"/>
              <w:spacing w:before="0" w:after="140"/>
              <w:jc w:val="start"/>
              <w:rPr/>
            </w:pPr>
            <w:r>
              <w:rPr/>
              <w:t>Maintainability</w:t>
            </w:r>
          </w:p>
        </w:tc>
        <w:tc>
          <w:tcPr>
            <w:tcW w:w="8136" w:type="dxa"/>
            <w:tcBorders/>
            <w:vAlign w:val="center"/>
          </w:tcPr>
          <w:p>
            <w:pPr>
              <w:pStyle w:val="TableContents"/>
              <w:bidi w:val="0"/>
              <w:spacing w:before="0" w:after="140"/>
              <w:jc w:val="start"/>
              <w:rPr/>
            </w:pPr>
            <w:r>
              <w:rPr/>
              <w:t>Keep schema creation in a versioned SQL migration and separate page logic into JavaScript modules for authentication, posts, search, dashboard, and contact.</w:t>
            </w:r>
          </w:p>
        </w:tc>
      </w:tr>
      <w:tr>
        <w:trPr/>
        <w:tc>
          <w:tcPr>
            <w:tcW w:w="380" w:type="dxa"/>
            <w:tcBorders/>
            <w:vAlign w:val="center"/>
          </w:tcPr>
          <w:p>
            <w:pPr>
              <w:pStyle w:val="TableContents"/>
              <w:bidi w:val="0"/>
              <w:spacing w:before="0" w:after="140"/>
              <w:jc w:val="start"/>
              <w:rPr/>
            </w:pPr>
            <w:r>
              <w:rPr/>
              <w:t>N7</w:t>
            </w:r>
          </w:p>
        </w:tc>
        <w:tc>
          <w:tcPr>
            <w:tcW w:w="1462" w:type="dxa"/>
            <w:tcBorders/>
            <w:vAlign w:val="center"/>
          </w:tcPr>
          <w:p>
            <w:pPr>
              <w:pStyle w:val="TableContents"/>
              <w:bidi w:val="0"/>
              <w:spacing w:before="0" w:after="140"/>
              <w:jc w:val="start"/>
              <w:rPr/>
            </w:pPr>
            <w:r>
              <w:rPr/>
              <w:t>Scalability</w:t>
            </w:r>
          </w:p>
        </w:tc>
        <w:tc>
          <w:tcPr>
            <w:tcW w:w="8136" w:type="dxa"/>
            <w:tcBorders/>
            <w:vAlign w:val="center"/>
          </w:tcPr>
          <w:p>
            <w:pPr>
              <w:pStyle w:val="TableContents"/>
              <w:bidi w:val="0"/>
              <w:spacing w:before="0" w:after="140"/>
              <w:jc w:val="start"/>
              <w:rPr/>
            </w:pPr>
            <w:r>
              <w:rPr/>
              <w:t>Relational keys and indexes provide a foundation for growth. Large datasets will require server-side filtering, pagination, and query-plan review.</w:t>
            </w:r>
          </w:p>
        </w:tc>
      </w:tr>
      <w:tr>
        <w:trPr/>
        <w:tc>
          <w:tcPr>
            <w:tcW w:w="380" w:type="dxa"/>
            <w:tcBorders/>
            <w:vAlign w:val="center"/>
          </w:tcPr>
          <w:p>
            <w:pPr>
              <w:pStyle w:val="TableContents"/>
              <w:bidi w:val="0"/>
              <w:spacing w:before="0" w:after="140"/>
              <w:jc w:val="start"/>
              <w:rPr/>
            </w:pPr>
            <w:r>
              <w:rPr/>
              <w:t>N8</w:t>
            </w:r>
          </w:p>
        </w:tc>
        <w:tc>
          <w:tcPr>
            <w:tcW w:w="1462" w:type="dxa"/>
            <w:tcBorders/>
            <w:vAlign w:val="center"/>
          </w:tcPr>
          <w:p>
            <w:pPr>
              <w:pStyle w:val="TableContents"/>
              <w:bidi w:val="0"/>
              <w:spacing w:before="0" w:after="140"/>
              <w:jc w:val="start"/>
              <w:rPr/>
            </w:pPr>
            <w:r>
              <w:rPr/>
              <w:t>Compatibility</w:t>
            </w:r>
          </w:p>
        </w:tc>
        <w:tc>
          <w:tcPr>
            <w:tcW w:w="8136" w:type="dxa"/>
            <w:tcBorders/>
            <w:vAlign w:val="center"/>
          </w:tcPr>
          <w:p>
            <w:pPr>
              <w:pStyle w:val="TableContents"/>
              <w:bidi w:val="0"/>
              <w:spacing w:before="0" w:after="140"/>
              <w:jc w:val="start"/>
              <w:rPr/>
            </w:pPr>
            <w:r>
              <w:rPr/>
              <w:t>Use standard browser technologies and Supabase's JavaScript client so the frontend can be served as static files.</w:t>
            </w:r>
          </w:p>
        </w:tc>
      </w:tr>
    </w:tbl>
    <w:p>
      <w:pPr>
        <w:pStyle w:val="Heading1"/>
        <w:bidi w:val="0"/>
        <w:ind w:hanging="0" w:start="0" w:end="0"/>
        <w:rPr/>
      </w:pPr>
      <w:r>
        <w:br w:type="page"/>
      </w:r>
      <w:r>
        <w:rPr/>
        <w:t>4. UI Design</w:t>
      </w:r>
    </w:p>
    <w:p>
      <w:pPr>
        <w:pStyle w:val="Heading2"/>
        <w:numPr>
          <w:ilvl w:val="0"/>
          <w:numId w:val="0"/>
        </w:numPr>
        <w:bidi w:val="0"/>
        <w:spacing w:before="240" w:after="100"/>
        <w:ind w:hanging="0" w:start="240" w:end="240"/>
        <w:rPr/>
      </w:pPr>
      <w:r>
        <w:rPr/>
        <w:t>4.1 Navigation and user flow</w:t>
      </w:r>
    </w:p>
    <w:p>
      <w:pPr>
        <w:pStyle w:val="BodyText"/>
        <w:bidi w:val="0"/>
        <w:spacing w:before="0" w:after="140"/>
        <w:jc w:val="both"/>
        <w:rPr/>
      </w:pPr>
      <w:r>
        <w:rPr/>
        <w:t>The global navigation links to Home, Lost Items, Found Items, Post Item, Dashboard, and Contact. A visitor can start at Home, browse a listing, and use search or filters. Selecting Post Item leads to authentication when no session exists. After signing in, the user can submit a report and manage it from the dashboard. The dashboard separates the user's lost and found posts and offers edit, delete, and status controls for those posts.</w:t>
      </w:r>
    </w:p>
    <w:p>
      <w:pPr>
        <w:pStyle w:val="BodyTextnote"/>
        <w:pBdr>
          <w:left w:val="single" w:sz="24" w:space="9" w:color="4B83B8"/>
        </w:pBdr>
        <w:bidi w:val="0"/>
        <w:spacing w:before="140" w:after="200"/>
        <w:ind w:start="140" w:end="140"/>
        <w:rPr/>
      </w:pPr>
      <w:r>
        <w:rPr>
          <w:rStyle w:val="Strong"/>
        </w:rPr>
        <w:t>Typical flow:</w:t>
      </w:r>
      <w:r>
        <w:rPr/>
        <w:t xml:space="preserve"> Home → Lost Items or Found Items → Search/filter → inspect a listing. For a contributor: Sign in → Post Item → submit details/photo → Dashboard → edit, update status, or delete the user's post.</w:t>
      </w:r>
    </w:p>
    <w:p>
      <w:pPr>
        <w:pStyle w:val="Heading2"/>
        <w:numPr>
          <w:ilvl w:val="0"/>
          <w:numId w:val="0"/>
        </w:numPr>
        <w:bidi w:val="0"/>
        <w:spacing w:before="240" w:after="100"/>
        <w:ind w:hanging="0" w:start="240" w:end="240"/>
        <w:rPr/>
      </w:pPr>
      <w:r>
        <w:rPr/>
        <w:t>4.2 Main screens</w:t>
      </w:r>
    </w:p>
    <w:tbl>
      <w:tblPr>
        <w:tblW w:w="9978" w:type="dxa"/>
        <w:jc w:val="start"/>
        <w:tblInd w:w="0" w:type="dxa"/>
        <w:tblLayout w:type="fixed"/>
        <w:tblCellMar>
          <w:top w:w="28" w:type="dxa"/>
          <w:start w:w="28" w:type="dxa"/>
          <w:bottom w:w="28" w:type="dxa"/>
          <w:end w:w="28" w:type="dxa"/>
        </w:tblCellMar>
      </w:tblPr>
      <w:tblGrid>
        <w:gridCol w:w="1937"/>
        <w:gridCol w:w="8041"/>
      </w:tblGrid>
      <w:tr>
        <w:trPr>
          <w:tblHeader w:val="true"/>
        </w:trPr>
        <w:tc>
          <w:tcPr>
            <w:tcW w:w="1937" w:type="dxa"/>
            <w:tcBorders/>
            <w:vAlign w:val="center"/>
          </w:tcPr>
          <w:p>
            <w:pPr>
              <w:pStyle w:val="TableHeading"/>
              <w:suppressLineNumbers/>
              <w:bidi w:val="0"/>
              <w:spacing w:before="0" w:after="140"/>
              <w:jc w:val="start"/>
              <w:rPr/>
            </w:pPr>
            <w:r>
              <w:rPr/>
              <w:t>Screen</w:t>
            </w:r>
          </w:p>
        </w:tc>
        <w:tc>
          <w:tcPr>
            <w:tcW w:w="8041" w:type="dxa"/>
            <w:tcBorders/>
            <w:vAlign w:val="center"/>
          </w:tcPr>
          <w:p>
            <w:pPr>
              <w:pStyle w:val="TableHeading"/>
              <w:suppressLineNumbers/>
              <w:bidi w:val="0"/>
              <w:spacing w:before="0" w:after="140"/>
              <w:jc w:val="start"/>
              <w:rPr/>
            </w:pPr>
            <w:r>
              <w:rPr/>
              <w:t>Purpose and user interaction</w:t>
            </w:r>
          </w:p>
        </w:tc>
      </w:tr>
      <w:tr>
        <w:trPr/>
        <w:tc>
          <w:tcPr>
            <w:tcW w:w="1937" w:type="dxa"/>
            <w:tcBorders/>
            <w:vAlign w:val="center"/>
          </w:tcPr>
          <w:p>
            <w:pPr>
              <w:pStyle w:val="TableContents"/>
              <w:bidi w:val="0"/>
              <w:spacing w:before="0" w:after="140"/>
              <w:jc w:val="start"/>
              <w:rPr/>
            </w:pPr>
            <w:r>
              <w:rPr/>
              <w:t>Home</w:t>
            </w:r>
          </w:p>
        </w:tc>
        <w:tc>
          <w:tcPr>
            <w:tcW w:w="8041" w:type="dxa"/>
            <w:tcBorders/>
            <w:vAlign w:val="center"/>
          </w:tcPr>
          <w:p>
            <w:pPr>
              <w:pStyle w:val="TableContents"/>
              <w:bidi w:val="0"/>
              <w:spacing w:before="0" w:after="140"/>
              <w:jc w:val="start"/>
              <w:rPr/>
            </w:pPr>
            <w:r>
              <w:rPr/>
              <w:t>Introduces the service and offers shortcuts to report a found item, search lost items, and navigate to the main sections. When signed in, account navigation provides dashboard access and sign-out.</w:t>
            </w:r>
          </w:p>
        </w:tc>
      </w:tr>
      <w:tr>
        <w:trPr/>
        <w:tc>
          <w:tcPr>
            <w:tcW w:w="1937" w:type="dxa"/>
            <w:tcBorders/>
            <w:vAlign w:val="center"/>
          </w:tcPr>
          <w:p>
            <w:pPr>
              <w:pStyle w:val="TableContents"/>
              <w:bidi w:val="0"/>
              <w:spacing w:before="0" w:after="140"/>
              <w:jc w:val="start"/>
              <w:rPr/>
            </w:pPr>
            <w:r>
              <w:rPr/>
              <w:t>Lost Items / Found Items</w:t>
            </w:r>
          </w:p>
        </w:tc>
        <w:tc>
          <w:tcPr>
            <w:tcW w:w="8041" w:type="dxa"/>
            <w:tcBorders/>
            <w:vAlign w:val="center"/>
          </w:tcPr>
          <w:p>
            <w:pPr>
              <w:pStyle w:val="TableContents"/>
              <w:bidi w:val="0"/>
              <w:spacing w:before="0" w:after="140"/>
              <w:jc w:val="start"/>
              <w:rPr/>
            </w:pPr>
            <w:r>
              <w:rPr/>
              <w:t>Shows cards for the selected report type. Each card can show title, description, category, location, status, date, and photo/fallback image. Search, category, status, and sorting controls narrow the visible cards.</w:t>
            </w:r>
          </w:p>
        </w:tc>
      </w:tr>
      <w:tr>
        <w:trPr/>
        <w:tc>
          <w:tcPr>
            <w:tcW w:w="1937" w:type="dxa"/>
            <w:tcBorders/>
            <w:vAlign w:val="center"/>
          </w:tcPr>
          <w:p>
            <w:pPr>
              <w:pStyle w:val="TableContents"/>
              <w:bidi w:val="0"/>
              <w:spacing w:before="0" w:after="140"/>
              <w:jc w:val="start"/>
              <w:rPr/>
            </w:pPr>
            <w:r>
              <w:rPr/>
              <w:t>Sign Up / Sign In / Password Reset</w:t>
            </w:r>
          </w:p>
        </w:tc>
        <w:tc>
          <w:tcPr>
            <w:tcW w:w="8041" w:type="dxa"/>
            <w:tcBorders/>
            <w:vAlign w:val="center"/>
          </w:tcPr>
          <w:p>
            <w:pPr>
              <w:pStyle w:val="TableContents"/>
              <w:bidi w:val="0"/>
              <w:spacing w:before="0" w:after="140"/>
              <w:jc w:val="start"/>
              <w:rPr/>
            </w:pPr>
            <w:r>
              <w:rPr/>
              <w:t>Provides account access using Supabase Auth. A signed-in identity is linked to an application profile.</w:t>
            </w:r>
          </w:p>
        </w:tc>
      </w:tr>
      <w:tr>
        <w:trPr/>
        <w:tc>
          <w:tcPr>
            <w:tcW w:w="1937" w:type="dxa"/>
            <w:tcBorders/>
            <w:vAlign w:val="center"/>
          </w:tcPr>
          <w:p>
            <w:pPr>
              <w:pStyle w:val="TableContents"/>
              <w:bidi w:val="0"/>
              <w:spacing w:before="0" w:after="140"/>
              <w:jc w:val="start"/>
              <w:rPr/>
            </w:pPr>
            <w:r>
              <w:rPr/>
              <w:t>Post Item</w:t>
            </w:r>
          </w:p>
        </w:tc>
        <w:tc>
          <w:tcPr>
            <w:tcW w:w="8041" w:type="dxa"/>
            <w:tcBorders/>
            <w:vAlign w:val="center"/>
          </w:tcPr>
          <w:p>
            <w:pPr>
              <w:pStyle w:val="TableContents"/>
              <w:bidi w:val="0"/>
              <w:spacing w:before="0" w:after="140"/>
              <w:jc w:val="start"/>
              <w:rPr/>
            </w:pPr>
            <w:r>
              <w:rPr/>
              <w:t>Collects whether the report is lost or found plus the item's details. A user may select an image, which is uploaded to Storage and linked to the database record.</w:t>
            </w:r>
          </w:p>
        </w:tc>
      </w:tr>
      <w:tr>
        <w:trPr/>
        <w:tc>
          <w:tcPr>
            <w:tcW w:w="1937" w:type="dxa"/>
            <w:tcBorders/>
            <w:vAlign w:val="center"/>
          </w:tcPr>
          <w:p>
            <w:pPr>
              <w:pStyle w:val="TableContents"/>
              <w:bidi w:val="0"/>
              <w:spacing w:before="0" w:after="140"/>
              <w:jc w:val="start"/>
              <w:rPr/>
            </w:pPr>
            <w:r>
              <w:rPr/>
              <w:t>Dashboard</w:t>
            </w:r>
          </w:p>
        </w:tc>
        <w:tc>
          <w:tcPr>
            <w:tcW w:w="8041" w:type="dxa"/>
            <w:tcBorders/>
            <w:vAlign w:val="center"/>
          </w:tcPr>
          <w:p>
            <w:pPr>
              <w:pStyle w:val="TableContents"/>
              <w:bidi w:val="0"/>
              <w:spacing w:before="0" w:after="140"/>
              <w:jc w:val="start"/>
              <w:rPr/>
            </w:pPr>
            <w:r>
              <w:rPr/>
              <w:t>Shows account profile information and the user's lost/found posts. The owner can edit, delete, or change a post's status.</w:t>
            </w:r>
          </w:p>
        </w:tc>
      </w:tr>
      <w:tr>
        <w:trPr/>
        <w:tc>
          <w:tcPr>
            <w:tcW w:w="1937" w:type="dxa"/>
            <w:tcBorders/>
            <w:vAlign w:val="center"/>
          </w:tcPr>
          <w:p>
            <w:pPr>
              <w:pStyle w:val="TableContents"/>
              <w:bidi w:val="0"/>
              <w:spacing w:before="0" w:after="140"/>
              <w:jc w:val="start"/>
              <w:rPr/>
            </w:pPr>
            <w:r>
              <w:rPr/>
              <w:t>Contact</w:t>
            </w:r>
          </w:p>
        </w:tc>
        <w:tc>
          <w:tcPr>
            <w:tcW w:w="8041" w:type="dxa"/>
            <w:tcBorders/>
            <w:vAlign w:val="center"/>
          </w:tcPr>
          <w:p>
            <w:pPr>
              <w:pStyle w:val="TableContents"/>
              <w:bidi w:val="0"/>
              <w:spacing w:before="0" w:after="140"/>
              <w:jc w:val="start"/>
              <w:rPr/>
            </w:pPr>
            <w:r>
              <w:rPr/>
              <w:t>Collects a name, email, subject, and message and stores the submission in the database.</w:t>
            </w:r>
          </w:p>
        </w:tc>
      </w:tr>
    </w:tbl>
    <w:p>
      <w:pPr>
        <w:pStyle w:val="BodyTextcenter"/>
        <w:bidi w:val="0"/>
        <w:jc w:val="center"/>
        <w:rPr/>
      </w:pPr>
      <w:r>
        <w:rPr/>
        <w:drawing>
          <wp:inline distT="0" distB="0" distL="0" distR="0">
            <wp:extent cx="5715000" cy="3571875"/>
            <wp:effectExtent l="0" t="0" r="0" b="0"/>
            <wp:docPr id="1" name="Image1" title="Lost and Found hom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Lost and Found home screen"/>
                    <pic:cNvPicPr>
                      <a:picLocks noChangeAspect="1" noChangeArrowheads="1"/>
                    </pic:cNvPicPr>
                  </pic:nvPicPr>
                  <pic:blipFill>
                    <a:blip r:embed="rId2"/>
                    <a:stretch>
                      <a:fillRect/>
                    </a:stretch>
                  </pic:blipFill>
                  <pic:spPr bwMode="auto">
                    <a:xfrm>
                      <a:off x="0" y="0"/>
                      <a:ext cx="5715000" cy="3571875"/>
                    </a:xfrm>
                    <a:prstGeom prst="rect">
                      <a:avLst/>
                    </a:prstGeom>
                    <a:noFill/>
                  </pic:spPr>
                </pic:pic>
              </a:graphicData>
            </a:graphic>
          </wp:inline>
        </w:drawing>
      </w:r>
    </w:p>
    <w:p>
      <w:pPr>
        <w:pStyle w:val="BodyTextcaption"/>
        <w:bidi w:val="0"/>
        <w:spacing w:before="80" w:after="240"/>
        <w:ind w:start="80" w:end="80"/>
        <w:jc w:val="center"/>
        <w:rPr/>
      </w:pPr>
      <w:r>
        <w:rPr/>
        <w:t>Home screen in the signed-in demo state, with the main navigation and report entry points visible.</w:t>
      </w:r>
    </w:p>
    <w:p>
      <w:pPr>
        <w:pStyle w:val="BodyTextcenter"/>
        <w:bidi w:val="0"/>
        <w:jc w:val="center"/>
        <w:rPr/>
      </w:pPr>
      <w:r>
        <w:rPr/>
        <w:drawing>
          <wp:inline distT="0" distB="0" distL="0" distR="0">
            <wp:extent cx="5715000" cy="3571875"/>
            <wp:effectExtent l="0" t="0" r="0" b="0"/>
            <wp:docPr id="2" name="Image2" title="Lost items page showing search, filters, and demo lis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Lost items page showing search, filters, and demo listings"/>
                    <pic:cNvPicPr>
                      <a:picLocks noChangeAspect="1" noChangeArrowheads="1"/>
                    </pic:cNvPicPr>
                  </pic:nvPicPr>
                  <pic:blipFill>
                    <a:blip r:embed="rId3"/>
                    <a:stretch>
                      <a:fillRect/>
                    </a:stretch>
                  </pic:blipFill>
                  <pic:spPr bwMode="auto">
                    <a:xfrm>
                      <a:off x="0" y="0"/>
                      <a:ext cx="5715000" cy="3571875"/>
                    </a:xfrm>
                    <a:prstGeom prst="rect">
                      <a:avLst/>
                    </a:prstGeom>
                    <a:noFill/>
                  </pic:spPr>
                </pic:pic>
              </a:graphicData>
            </a:graphic>
          </wp:inline>
        </w:drawing>
      </w:r>
    </w:p>
    <w:p>
      <w:pPr>
        <w:pStyle w:val="BodyTextcaption"/>
        <w:bidi w:val="0"/>
        <w:spacing w:before="80" w:after="240"/>
        <w:ind w:start="80" w:end="80"/>
        <w:jc w:val="center"/>
        <w:rPr/>
      </w:pPr>
      <w:r>
        <w:rPr/>
        <w:t>Lost Items screen with the existing demo lost item, another listing, and search/filter controls.</w:t>
      </w:r>
      <w:r>
        <w:br w:type="page"/>
      </w:r>
    </w:p>
    <w:p>
      <w:pPr>
        <w:pStyle w:val="Heading1"/>
        <w:bidi w:val="0"/>
        <w:ind w:hanging="0" w:start="0" w:end="0"/>
        <w:rPr/>
      </w:pPr>
      <w:r>
        <w:rPr/>
        <w:t>5. Database Design</w:t>
      </w:r>
    </w:p>
    <w:p>
      <w:pPr>
        <w:pStyle w:val="Heading2"/>
        <w:numPr>
          <w:ilvl w:val="0"/>
          <w:numId w:val="0"/>
        </w:numPr>
        <w:bidi w:val="0"/>
        <w:spacing w:before="240" w:after="100"/>
        <w:ind w:hanging="0" w:start="240" w:end="240"/>
        <w:rPr/>
      </w:pPr>
      <w:r>
        <w:rPr/>
        <w:t>5.1 ER diagram and model-to-relational conversion</w:t>
      </w:r>
    </w:p>
    <w:p>
      <w:pPr>
        <w:pStyle w:val="BodyText"/>
        <w:bidi w:val="0"/>
        <w:spacing w:before="0" w:after="140"/>
        <w:jc w:val="both"/>
        <w:rPr/>
      </w:pPr>
      <w:r>
        <w:rPr/>
        <w:t xml:space="preserve">The database is represented by the ER diagram below. A strong entity becomes a table with a primary key. A one-to-many relationship is represented by placing a foreign key on the many side. Many-to-many relationships are resolved using bridge tables. For example, users and roles are connected through </w:t>
      </w:r>
      <w:r>
        <w:rPr>
          <w:rStyle w:val="SourceText"/>
        </w:rPr>
        <w:t>user_roles</w:t>
      </w:r>
      <w:r>
        <w:rPr/>
        <w:t xml:space="preserve">, and items and tags through </w:t>
      </w:r>
      <w:r>
        <w:rPr>
          <w:rStyle w:val="SourceText"/>
        </w:rPr>
        <w:t>item_tags</w:t>
      </w:r>
      <w:r>
        <w:rPr/>
        <w:t>. Optional relationships use nullable foreign keys, such as an item's location or a contact message's sender.</w:t>
      </w:r>
    </w:p>
    <w:p>
      <w:pPr>
        <w:pStyle w:val="BodyTextcenter"/>
        <w:bidi w:val="0"/>
        <w:jc w:val="center"/>
        <w:rPr/>
      </w:pPr>
      <w:r>
        <w:rPr/>
        <w:drawing>
          <wp:inline distT="0" distB="0" distL="0" distR="0">
            <wp:extent cx="5715000" cy="3810000"/>
            <wp:effectExtent l="0" t="0" r="0" b="0"/>
            <wp:docPr id="3" name="Image3" title="Lost and Found complete relational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title="Lost and Found complete relational ER diagram"/>
                    <pic:cNvPicPr>
                      <a:picLocks noChangeAspect="1" noChangeArrowheads="1"/>
                    </pic:cNvPicPr>
                  </pic:nvPicPr>
                  <pic:blipFill>
                    <a:blip r:embed="rId4"/>
                    <a:stretch>
                      <a:fillRect/>
                    </a:stretch>
                  </pic:blipFill>
                  <pic:spPr bwMode="auto">
                    <a:xfrm>
                      <a:off x="0" y="0"/>
                      <a:ext cx="5715000" cy="3810000"/>
                    </a:xfrm>
                    <a:prstGeom prst="rect">
                      <a:avLst/>
                    </a:prstGeom>
                    <a:noFill/>
                  </pic:spPr>
                </pic:pic>
              </a:graphicData>
            </a:graphic>
          </wp:inline>
        </w:drawing>
      </w:r>
    </w:p>
    <w:p>
      <w:pPr>
        <w:pStyle w:val="BodyTextcaption"/>
        <w:bidi w:val="0"/>
        <w:spacing w:before="80" w:after="240"/>
        <w:ind w:start="80" w:end="80"/>
        <w:jc w:val="center"/>
        <w:rPr/>
      </w:pPr>
      <w:r>
        <w:rPr/>
        <w:t>Complete relational ER diagram from the project's db folder. Repeated entity boxes are shown in more than one area to keep related parts of the diagram readable.</w:t>
      </w:r>
    </w:p>
    <w:p>
      <w:pPr>
        <w:pStyle w:val="Heading2"/>
        <w:numPr>
          <w:ilvl w:val="0"/>
          <w:numId w:val="0"/>
        </w:numPr>
        <w:bidi w:val="0"/>
        <w:spacing w:before="240" w:after="100"/>
        <w:ind w:hanging="0" w:start="240" w:end="240"/>
        <w:rPr/>
      </w:pPr>
      <w:r>
        <w:rPr/>
        <w:t>5.2 Entities and relational schema</w:t>
      </w:r>
    </w:p>
    <w:p>
      <w:pPr>
        <w:pStyle w:val="BodyText"/>
        <w:bidi w:val="0"/>
        <w:spacing w:before="0" w:after="140"/>
        <w:jc w:val="both"/>
        <w:rPr/>
      </w:pPr>
      <w:r>
        <w:rPr/>
        <w:t>The migration defines the following relations. UUID identifiers are generated for most records; small lookup tables use small integer identities. PK means primary key, FK means foreign key, and UQ means unique.</w:t>
      </w:r>
    </w:p>
    <w:tbl>
      <w:tblPr>
        <w:tblW w:w="9978" w:type="dxa"/>
        <w:jc w:val="start"/>
        <w:tblInd w:w="0" w:type="dxa"/>
        <w:tblLayout w:type="fixed"/>
        <w:tblCellMar>
          <w:top w:w="28" w:type="dxa"/>
          <w:start w:w="28" w:type="dxa"/>
          <w:bottom w:w="28" w:type="dxa"/>
          <w:end w:w="28" w:type="dxa"/>
        </w:tblCellMar>
      </w:tblPr>
      <w:tblGrid>
        <w:gridCol w:w="2000"/>
        <w:gridCol w:w="5669"/>
        <w:gridCol w:w="2309"/>
      </w:tblGrid>
      <w:tr>
        <w:trPr>
          <w:tblHeader w:val="true"/>
        </w:trPr>
        <w:tc>
          <w:tcPr>
            <w:tcW w:w="2000" w:type="dxa"/>
            <w:tcBorders/>
            <w:vAlign w:val="center"/>
          </w:tcPr>
          <w:p>
            <w:pPr>
              <w:pStyle w:val="TableHeading"/>
              <w:suppressLineNumbers/>
              <w:bidi w:val="0"/>
              <w:spacing w:before="0" w:after="140"/>
              <w:jc w:val="start"/>
              <w:rPr/>
            </w:pPr>
            <w:r>
              <w:rPr/>
              <w:t>Relation</w:t>
            </w:r>
          </w:p>
        </w:tc>
        <w:tc>
          <w:tcPr>
            <w:tcW w:w="5669" w:type="dxa"/>
            <w:tcBorders/>
            <w:vAlign w:val="center"/>
          </w:tcPr>
          <w:p>
            <w:pPr>
              <w:pStyle w:val="TableHeading"/>
              <w:suppressLineNumbers/>
              <w:bidi w:val="0"/>
              <w:spacing w:before="0" w:after="140"/>
              <w:jc w:val="start"/>
              <w:rPr/>
            </w:pPr>
            <w:r>
              <w:rPr/>
              <w:t>Important attributes and keys</w:t>
            </w:r>
          </w:p>
        </w:tc>
        <w:tc>
          <w:tcPr>
            <w:tcW w:w="2309" w:type="dxa"/>
            <w:tcBorders/>
            <w:vAlign w:val="center"/>
          </w:tcPr>
          <w:p>
            <w:pPr>
              <w:pStyle w:val="TableHeading"/>
              <w:suppressLineNumbers/>
              <w:bidi w:val="0"/>
              <w:spacing w:before="0" w:after="140"/>
              <w:jc w:val="start"/>
              <w:rPr/>
            </w:pPr>
            <w:r>
              <w:rPr/>
              <w:t>Role in the system</w:t>
            </w:r>
          </w:p>
        </w:tc>
      </w:tr>
      <w:tr>
        <w:trPr/>
        <w:tc>
          <w:tcPr>
            <w:tcW w:w="2000" w:type="dxa"/>
            <w:tcBorders/>
            <w:vAlign w:val="center"/>
          </w:tcPr>
          <w:p>
            <w:pPr>
              <w:pStyle w:val="TableContents"/>
              <w:bidi w:val="0"/>
              <w:spacing w:before="0" w:after="140"/>
              <w:jc w:val="start"/>
              <w:rPr/>
            </w:pPr>
            <w:r>
              <w:rPr>
                <w:rStyle w:val="SourceText"/>
              </w:rPr>
              <w:t>app_users</w:t>
            </w:r>
          </w:p>
        </w:tc>
        <w:tc>
          <w:tcPr>
            <w:tcW w:w="5669" w:type="dxa"/>
            <w:tcBorders/>
            <w:vAlign w:val="center"/>
          </w:tcPr>
          <w:p>
            <w:pPr>
              <w:pStyle w:val="TableContents"/>
              <w:bidi w:val="0"/>
              <w:spacing w:before="0" w:after="140"/>
              <w:jc w:val="start"/>
              <w:rPr/>
            </w:pPr>
            <w:r>
              <w:rPr>
                <w:rStyle w:val="SourceText"/>
              </w:rPr>
              <w:t>id UUID PK</w:t>
            </w:r>
            <w:r>
              <w:rPr/>
              <w:t xml:space="preserve">; </w:t>
            </w:r>
            <w:r>
              <w:rPr>
                <w:rStyle w:val="SourceText"/>
              </w:rPr>
              <w:t>firebase_uid TEXT UQ</w:t>
            </w:r>
            <w:r>
              <w:rPr/>
              <w:t xml:space="preserve">; </w:t>
            </w:r>
            <w:r>
              <w:rPr>
                <w:rStyle w:val="SourceText"/>
              </w:rPr>
              <w:t>supabase_auth_user_id UUID UQ</w:t>
            </w:r>
            <w:r>
              <w:rPr/>
              <w:t xml:space="preserve">; </w:t>
            </w:r>
            <w:r>
              <w:rPr>
                <w:rStyle w:val="SourceText"/>
              </w:rPr>
              <w:t>email CITEXT UQ</w:t>
            </w:r>
            <w:r>
              <w:rPr/>
              <w:t>; display_name TEXT NOT NULL; phone TEXT?; avatar_url TEXT?; created_at TIMESTAMPTZ; migrated_at TIMESTAMPTZ?.</w:t>
            </w:r>
          </w:p>
        </w:tc>
        <w:tc>
          <w:tcPr>
            <w:tcW w:w="2309" w:type="dxa"/>
            <w:tcBorders/>
            <w:vAlign w:val="center"/>
          </w:tcPr>
          <w:p>
            <w:pPr>
              <w:pStyle w:val="TableContents"/>
              <w:bidi w:val="0"/>
              <w:spacing w:before="0" w:after="140"/>
              <w:jc w:val="start"/>
              <w:rPr/>
            </w:pPr>
            <w:r>
              <w:rPr/>
              <w:t>Profile linked to Supabase Auth; legacy identity fields are optional.</w:t>
            </w:r>
          </w:p>
        </w:tc>
      </w:tr>
      <w:tr>
        <w:trPr/>
        <w:tc>
          <w:tcPr>
            <w:tcW w:w="2000" w:type="dxa"/>
            <w:tcBorders/>
            <w:vAlign w:val="center"/>
          </w:tcPr>
          <w:p>
            <w:pPr>
              <w:pStyle w:val="TableContents"/>
              <w:bidi w:val="0"/>
              <w:spacing w:before="0" w:after="140"/>
              <w:jc w:val="start"/>
              <w:rPr/>
            </w:pPr>
            <w:r>
              <w:rPr>
                <w:rStyle w:val="SourceText"/>
              </w:rPr>
              <w:t>roles</w:t>
            </w:r>
          </w:p>
        </w:tc>
        <w:tc>
          <w:tcPr>
            <w:tcW w:w="5669" w:type="dxa"/>
            <w:tcBorders/>
            <w:vAlign w:val="center"/>
          </w:tcPr>
          <w:p>
            <w:pPr>
              <w:pStyle w:val="TableContents"/>
              <w:bidi w:val="0"/>
              <w:spacing w:before="0" w:after="140"/>
              <w:jc w:val="start"/>
              <w:rPr/>
            </w:pPr>
            <w:r>
              <w:rPr>
                <w:rStyle w:val="SourceText"/>
              </w:rPr>
              <w:t>id SMALLINT PK</w:t>
            </w:r>
            <w:r>
              <w:rPr/>
              <w:t xml:space="preserve"> identity; </w:t>
            </w:r>
            <w:r>
              <w:rPr>
                <w:rStyle w:val="SourceText"/>
              </w:rPr>
              <w:t>name TEXT UQ NOT NULL</w:t>
            </w:r>
            <w:r>
              <w:rPr/>
              <w:t>; description TEXT?.</w:t>
            </w:r>
          </w:p>
        </w:tc>
        <w:tc>
          <w:tcPr>
            <w:tcW w:w="2309" w:type="dxa"/>
            <w:tcBorders/>
            <w:vAlign w:val="center"/>
          </w:tcPr>
          <w:p>
            <w:pPr>
              <w:pStyle w:val="TableContents"/>
              <w:bidi w:val="0"/>
              <w:spacing w:before="0" w:after="140"/>
              <w:jc w:val="start"/>
              <w:rPr/>
            </w:pPr>
            <w:r>
              <w:rPr/>
              <w:t>Role lookup: user, moderator, admin.</w:t>
            </w:r>
          </w:p>
        </w:tc>
      </w:tr>
      <w:tr>
        <w:trPr/>
        <w:tc>
          <w:tcPr>
            <w:tcW w:w="2000" w:type="dxa"/>
            <w:tcBorders/>
            <w:vAlign w:val="center"/>
          </w:tcPr>
          <w:p>
            <w:pPr>
              <w:pStyle w:val="TableContents"/>
              <w:bidi w:val="0"/>
              <w:spacing w:before="0" w:after="140"/>
              <w:jc w:val="start"/>
              <w:rPr/>
            </w:pPr>
            <w:r>
              <w:rPr>
                <w:rStyle w:val="SourceText"/>
              </w:rPr>
              <w:t>user_roles</w:t>
            </w:r>
          </w:p>
        </w:tc>
        <w:tc>
          <w:tcPr>
            <w:tcW w:w="5669" w:type="dxa"/>
            <w:tcBorders/>
            <w:vAlign w:val="center"/>
          </w:tcPr>
          <w:p>
            <w:pPr>
              <w:pStyle w:val="TableContents"/>
              <w:bidi w:val="0"/>
              <w:spacing w:before="0" w:after="140"/>
              <w:jc w:val="start"/>
              <w:rPr/>
            </w:pPr>
            <w:r>
              <w:rPr>
                <w:rStyle w:val="SourceText"/>
              </w:rPr>
              <w:t>user_id UUID PK/FK</w:t>
            </w:r>
            <w:r>
              <w:rPr/>
              <w:t xml:space="preserve"> → app_users; </w:t>
            </w:r>
            <w:r>
              <w:rPr>
                <w:rStyle w:val="SourceText"/>
              </w:rPr>
              <w:t>role_id SMALLINT PK/FK</w:t>
            </w:r>
            <w:r>
              <w:rPr/>
              <w:t xml:space="preserve"> → roles; assigned_at TIMESTAMPTZ.</w:t>
            </w:r>
          </w:p>
        </w:tc>
        <w:tc>
          <w:tcPr>
            <w:tcW w:w="2309" w:type="dxa"/>
            <w:tcBorders/>
            <w:vAlign w:val="center"/>
          </w:tcPr>
          <w:p>
            <w:pPr>
              <w:pStyle w:val="TableContents"/>
              <w:bidi w:val="0"/>
              <w:spacing w:before="0" w:after="140"/>
              <w:jc w:val="start"/>
              <w:rPr/>
            </w:pPr>
            <w:r>
              <w:rPr/>
              <w:t>Profile-role bridge; composite primary key.</w:t>
            </w:r>
          </w:p>
        </w:tc>
      </w:tr>
      <w:tr>
        <w:trPr/>
        <w:tc>
          <w:tcPr>
            <w:tcW w:w="2000" w:type="dxa"/>
            <w:tcBorders/>
            <w:vAlign w:val="center"/>
          </w:tcPr>
          <w:p>
            <w:pPr>
              <w:pStyle w:val="TableContents"/>
              <w:bidi w:val="0"/>
              <w:spacing w:before="0" w:after="140"/>
              <w:jc w:val="start"/>
              <w:rPr/>
            </w:pPr>
            <w:r>
              <w:rPr>
                <w:rStyle w:val="SourceText"/>
              </w:rPr>
              <w:t>categories</w:t>
            </w:r>
          </w:p>
        </w:tc>
        <w:tc>
          <w:tcPr>
            <w:tcW w:w="5669" w:type="dxa"/>
            <w:tcBorders/>
            <w:vAlign w:val="center"/>
          </w:tcPr>
          <w:p>
            <w:pPr>
              <w:pStyle w:val="TableContents"/>
              <w:bidi w:val="0"/>
              <w:spacing w:before="0" w:after="140"/>
              <w:jc w:val="start"/>
              <w:rPr/>
            </w:pPr>
            <w:r>
              <w:rPr>
                <w:rStyle w:val="SourceText"/>
              </w:rPr>
              <w:t>id SMALLINT PK</w:t>
            </w:r>
            <w:r>
              <w:rPr/>
              <w:t xml:space="preserve"> identity; </w:t>
            </w:r>
            <w:r>
              <w:rPr>
                <w:rStyle w:val="SourceText"/>
              </w:rPr>
              <w:t>name TEXT UQ NOT NULL</w:t>
            </w:r>
            <w:r>
              <w:rPr/>
              <w:t xml:space="preserve">; </w:t>
            </w:r>
            <w:r>
              <w:rPr>
                <w:rStyle w:val="SourceText"/>
              </w:rPr>
              <w:t>slug TEXT UQ NOT NULL</w:t>
            </w:r>
            <w:r>
              <w:rPr/>
              <w:t>; icon TEXT?; active BOOLEAN NOT NULL DEFAULT true.</w:t>
            </w:r>
          </w:p>
        </w:tc>
        <w:tc>
          <w:tcPr>
            <w:tcW w:w="2309" w:type="dxa"/>
            <w:tcBorders/>
            <w:vAlign w:val="center"/>
          </w:tcPr>
          <w:p>
            <w:pPr>
              <w:pStyle w:val="TableContents"/>
              <w:bidi w:val="0"/>
              <w:spacing w:before="0" w:after="140"/>
              <w:jc w:val="start"/>
              <w:rPr/>
            </w:pPr>
            <w:r>
              <w:rPr/>
              <w:t>Reusable category lookup.</w:t>
            </w:r>
          </w:p>
        </w:tc>
      </w:tr>
      <w:tr>
        <w:trPr/>
        <w:tc>
          <w:tcPr>
            <w:tcW w:w="2000" w:type="dxa"/>
            <w:tcBorders/>
            <w:vAlign w:val="center"/>
          </w:tcPr>
          <w:p>
            <w:pPr>
              <w:pStyle w:val="TableContents"/>
              <w:bidi w:val="0"/>
              <w:spacing w:before="0" w:after="140"/>
              <w:jc w:val="start"/>
              <w:rPr/>
            </w:pPr>
            <w:r>
              <w:rPr>
                <w:rStyle w:val="SourceText"/>
              </w:rPr>
              <w:t>locations</w:t>
            </w:r>
          </w:p>
        </w:tc>
        <w:tc>
          <w:tcPr>
            <w:tcW w:w="5669" w:type="dxa"/>
            <w:tcBorders/>
            <w:vAlign w:val="center"/>
          </w:tcPr>
          <w:p>
            <w:pPr>
              <w:pStyle w:val="TableContents"/>
              <w:bidi w:val="0"/>
              <w:spacing w:before="0" w:after="140"/>
              <w:jc w:val="start"/>
              <w:rPr/>
            </w:pPr>
            <w:r>
              <w:rPr>
                <w:rStyle w:val="SourceText"/>
              </w:rPr>
              <w:t>id UUID PK</w:t>
            </w:r>
            <w:r>
              <w:rPr/>
              <w:t>; name TEXT NOT NULL; address TEXT?; latitude/longitude NUMERIC(9,6)?; created_at TIMESTAMPTZ. Coordinates must be paired and in range.</w:t>
            </w:r>
          </w:p>
        </w:tc>
        <w:tc>
          <w:tcPr>
            <w:tcW w:w="2309" w:type="dxa"/>
            <w:tcBorders/>
            <w:vAlign w:val="center"/>
          </w:tcPr>
          <w:p>
            <w:pPr>
              <w:pStyle w:val="TableContents"/>
              <w:bidi w:val="0"/>
              <w:spacing w:before="0" w:after="140"/>
              <w:jc w:val="start"/>
              <w:rPr/>
            </w:pPr>
            <w:r>
              <w:rPr/>
              <w:t>Reusable location details.</w:t>
            </w:r>
          </w:p>
        </w:tc>
      </w:tr>
      <w:tr>
        <w:trPr/>
        <w:tc>
          <w:tcPr>
            <w:tcW w:w="2000" w:type="dxa"/>
            <w:tcBorders/>
            <w:vAlign w:val="center"/>
          </w:tcPr>
          <w:p>
            <w:pPr>
              <w:pStyle w:val="TableContents"/>
              <w:bidi w:val="0"/>
              <w:spacing w:before="0" w:after="140"/>
              <w:jc w:val="start"/>
              <w:rPr/>
            </w:pPr>
            <w:r>
              <w:rPr>
                <w:rStyle w:val="SourceText"/>
              </w:rPr>
              <w:t>items</w:t>
            </w:r>
          </w:p>
        </w:tc>
        <w:tc>
          <w:tcPr>
            <w:tcW w:w="5669" w:type="dxa"/>
            <w:tcBorders/>
            <w:vAlign w:val="center"/>
          </w:tcPr>
          <w:p>
            <w:pPr>
              <w:pStyle w:val="TableContents"/>
              <w:bidi w:val="0"/>
              <w:spacing w:before="0" w:after="140"/>
              <w:jc w:val="start"/>
              <w:rPr/>
            </w:pPr>
            <w:r>
              <w:rPr>
                <w:rStyle w:val="SourceText"/>
              </w:rPr>
              <w:t>id UUID PK</w:t>
            </w:r>
            <w:r>
              <w:rPr/>
              <w:t xml:space="preserve">; legacy_firestore_id TEXT UQ?; </w:t>
            </w:r>
            <w:r>
              <w:rPr>
                <w:rStyle w:val="SourceText"/>
              </w:rPr>
              <w:t>owner_id UUID FK NOT NULL</w:t>
            </w:r>
            <w:r>
              <w:rPr/>
              <w:t xml:space="preserve"> → app_users; </w:t>
            </w:r>
            <w:r>
              <w:rPr>
                <w:rStyle w:val="SourceText"/>
              </w:rPr>
              <w:t>category_id SMALLINT FK NOT NULL</w:t>
            </w:r>
            <w:r>
              <w:rPr/>
              <w:t xml:space="preserve"> → categories; </w:t>
            </w:r>
            <w:r>
              <w:rPr>
                <w:rStyle w:val="SourceText"/>
              </w:rPr>
              <w:t>location_id UUID FK?</w:t>
            </w:r>
            <w:r>
              <w:rPr/>
              <w:t xml:space="preserve"> → locations; kind ITEM_KIND NOT NULL; title TEXT NOT NULL; description TEXT NOT NULL; occurred_on DATE?; contact TEXT?; status ITEM_STATUS NOT NULL DEFAULT open; created_at/updated_at TIMESTAMPTZ.</w:t>
            </w:r>
          </w:p>
        </w:tc>
        <w:tc>
          <w:tcPr>
            <w:tcW w:w="2309" w:type="dxa"/>
            <w:tcBorders/>
            <w:vAlign w:val="center"/>
          </w:tcPr>
          <w:p>
            <w:pPr>
              <w:pStyle w:val="TableContents"/>
              <w:bidi w:val="0"/>
              <w:spacing w:before="0" w:after="140"/>
              <w:jc w:val="start"/>
              <w:rPr/>
            </w:pPr>
            <w:r>
              <w:rPr/>
              <w:t>Main lost/found report. Owner/category deletes are restricted; location deletion sets the optional FK to NULL.</w:t>
            </w:r>
          </w:p>
        </w:tc>
      </w:tr>
      <w:tr>
        <w:trPr/>
        <w:tc>
          <w:tcPr>
            <w:tcW w:w="2000" w:type="dxa"/>
            <w:tcBorders/>
            <w:vAlign w:val="center"/>
          </w:tcPr>
          <w:p>
            <w:pPr>
              <w:pStyle w:val="TableContents"/>
              <w:bidi w:val="0"/>
              <w:spacing w:before="0" w:after="140"/>
              <w:jc w:val="start"/>
              <w:rPr/>
            </w:pPr>
            <w:r>
              <w:rPr>
                <w:rStyle w:val="SourceText"/>
              </w:rPr>
              <w:t>item_images</w:t>
            </w:r>
          </w:p>
        </w:tc>
        <w:tc>
          <w:tcPr>
            <w:tcW w:w="5669" w:type="dxa"/>
            <w:tcBorders/>
            <w:vAlign w:val="center"/>
          </w:tcPr>
          <w:p>
            <w:pPr>
              <w:pStyle w:val="TableContents"/>
              <w:bidi w:val="0"/>
              <w:spacing w:before="0" w:after="140"/>
              <w:jc w:val="start"/>
              <w:rPr/>
            </w:pPr>
            <w:r>
              <w:rPr>
                <w:rStyle w:val="SourceText"/>
              </w:rPr>
              <w:t>id UUID PK</w:t>
            </w:r>
            <w:r>
              <w:rPr/>
              <w:t xml:space="preserve">; </w:t>
            </w:r>
            <w:r>
              <w:rPr>
                <w:rStyle w:val="SourceText"/>
              </w:rPr>
              <w:t>item_id UUID FK NOT NULL</w:t>
            </w:r>
            <w:r>
              <w:rPr/>
              <w:t xml:space="preserve"> → items; </w:t>
            </w:r>
            <w:r>
              <w:rPr>
                <w:rStyle w:val="SourceText"/>
              </w:rPr>
              <w:t>storage_path TEXT UQ NOT NULL</w:t>
            </w:r>
            <w:r>
              <w:rPr/>
              <w:t>; public_url TEXT?; alt_text TEXT?; position SMALLINT NOT NULL DEFAULT 1; uploaded_at TIMESTAMPTZ; UQ(item_id, position).</w:t>
            </w:r>
          </w:p>
        </w:tc>
        <w:tc>
          <w:tcPr>
            <w:tcW w:w="2309" w:type="dxa"/>
            <w:tcBorders/>
            <w:vAlign w:val="center"/>
          </w:tcPr>
          <w:p>
            <w:pPr>
              <w:pStyle w:val="TableContents"/>
              <w:bidi w:val="0"/>
              <w:spacing w:before="0" w:after="140"/>
              <w:jc w:val="start"/>
              <w:rPr/>
            </w:pPr>
            <w:r>
              <w:rPr/>
              <w:t>Image metadata; item deletion cascades.</w:t>
            </w:r>
          </w:p>
        </w:tc>
      </w:tr>
      <w:tr>
        <w:trPr/>
        <w:tc>
          <w:tcPr>
            <w:tcW w:w="2000" w:type="dxa"/>
            <w:tcBorders/>
            <w:vAlign w:val="center"/>
          </w:tcPr>
          <w:p>
            <w:pPr>
              <w:pStyle w:val="TableContents"/>
              <w:bidi w:val="0"/>
              <w:spacing w:before="0" w:after="140"/>
              <w:jc w:val="start"/>
              <w:rPr/>
            </w:pPr>
            <w:r>
              <w:rPr>
                <w:rStyle w:val="SourceText"/>
              </w:rPr>
              <w:t>tags</w:t>
            </w:r>
          </w:p>
        </w:tc>
        <w:tc>
          <w:tcPr>
            <w:tcW w:w="5669" w:type="dxa"/>
            <w:tcBorders/>
            <w:vAlign w:val="center"/>
          </w:tcPr>
          <w:p>
            <w:pPr>
              <w:pStyle w:val="TableContents"/>
              <w:bidi w:val="0"/>
              <w:spacing w:before="0" w:after="140"/>
              <w:jc w:val="start"/>
              <w:rPr/>
            </w:pPr>
            <w:r>
              <w:rPr>
                <w:rStyle w:val="SourceText"/>
              </w:rPr>
              <w:t>id SMALLINT PK</w:t>
            </w:r>
            <w:r>
              <w:rPr/>
              <w:t xml:space="preserve"> identity; </w:t>
            </w:r>
            <w:r>
              <w:rPr>
                <w:rStyle w:val="SourceText"/>
              </w:rPr>
              <w:t>name TEXT UQ NOT NULL</w:t>
            </w:r>
            <w:r>
              <w:rPr/>
              <w:t xml:space="preserve">; </w:t>
            </w:r>
            <w:r>
              <w:rPr>
                <w:rStyle w:val="SourceText"/>
              </w:rPr>
              <w:t>slug TEXT UQ NOT NULL</w:t>
            </w:r>
            <w:r>
              <w:rPr/>
              <w:t>.</w:t>
            </w:r>
          </w:p>
        </w:tc>
        <w:tc>
          <w:tcPr>
            <w:tcW w:w="2309" w:type="dxa"/>
            <w:tcBorders/>
            <w:vAlign w:val="center"/>
          </w:tcPr>
          <w:p>
            <w:pPr>
              <w:pStyle w:val="TableContents"/>
              <w:bidi w:val="0"/>
              <w:spacing w:before="0" w:after="140"/>
              <w:jc w:val="start"/>
              <w:rPr/>
            </w:pPr>
            <w:r>
              <w:rPr/>
              <w:t>Reusable tag lookup.</w:t>
            </w:r>
          </w:p>
        </w:tc>
      </w:tr>
      <w:tr>
        <w:trPr/>
        <w:tc>
          <w:tcPr>
            <w:tcW w:w="2000" w:type="dxa"/>
            <w:tcBorders/>
            <w:vAlign w:val="center"/>
          </w:tcPr>
          <w:p>
            <w:pPr>
              <w:pStyle w:val="TableContents"/>
              <w:bidi w:val="0"/>
              <w:spacing w:before="0" w:after="140"/>
              <w:jc w:val="start"/>
              <w:rPr/>
            </w:pPr>
            <w:r>
              <w:rPr>
                <w:rStyle w:val="SourceText"/>
              </w:rPr>
              <w:t>item_tags</w:t>
            </w:r>
          </w:p>
        </w:tc>
        <w:tc>
          <w:tcPr>
            <w:tcW w:w="5669" w:type="dxa"/>
            <w:tcBorders/>
            <w:vAlign w:val="center"/>
          </w:tcPr>
          <w:p>
            <w:pPr>
              <w:pStyle w:val="TableContents"/>
              <w:bidi w:val="0"/>
              <w:spacing w:before="0" w:after="140"/>
              <w:jc w:val="start"/>
              <w:rPr/>
            </w:pPr>
            <w:r>
              <w:rPr>
                <w:rStyle w:val="SourceText"/>
              </w:rPr>
              <w:t>item_id UUID PK/FK</w:t>
            </w:r>
            <w:r>
              <w:rPr/>
              <w:t xml:space="preserve"> → items; </w:t>
            </w:r>
            <w:r>
              <w:rPr>
                <w:rStyle w:val="SourceText"/>
              </w:rPr>
              <w:t>tag_id SMALLINT PK/FK</w:t>
            </w:r>
            <w:r>
              <w:rPr/>
              <w:t xml:space="preserve"> → tags.</w:t>
            </w:r>
          </w:p>
        </w:tc>
        <w:tc>
          <w:tcPr>
            <w:tcW w:w="2309" w:type="dxa"/>
            <w:tcBorders/>
            <w:vAlign w:val="center"/>
          </w:tcPr>
          <w:p>
            <w:pPr>
              <w:pStyle w:val="TableContents"/>
              <w:bidi w:val="0"/>
              <w:spacing w:before="0" w:after="140"/>
              <w:jc w:val="start"/>
              <w:rPr/>
            </w:pPr>
            <w:r>
              <w:rPr/>
              <w:t>Item-tag bridge; both FK deletions cascade.</w:t>
            </w:r>
          </w:p>
        </w:tc>
      </w:tr>
      <w:tr>
        <w:trPr/>
        <w:tc>
          <w:tcPr>
            <w:tcW w:w="2000" w:type="dxa"/>
            <w:tcBorders/>
            <w:vAlign w:val="center"/>
          </w:tcPr>
          <w:p>
            <w:pPr>
              <w:pStyle w:val="TableContents"/>
              <w:bidi w:val="0"/>
              <w:spacing w:before="0" w:after="140"/>
              <w:jc w:val="start"/>
              <w:rPr/>
            </w:pPr>
            <w:r>
              <w:rPr>
                <w:rStyle w:val="SourceText"/>
              </w:rPr>
              <w:t>item_status_history</w:t>
            </w:r>
          </w:p>
        </w:tc>
        <w:tc>
          <w:tcPr>
            <w:tcW w:w="5669" w:type="dxa"/>
            <w:tcBorders/>
            <w:vAlign w:val="center"/>
          </w:tcPr>
          <w:p>
            <w:pPr>
              <w:pStyle w:val="TableContents"/>
              <w:bidi w:val="0"/>
              <w:spacing w:before="0" w:after="140"/>
              <w:jc w:val="start"/>
              <w:rPr/>
            </w:pPr>
            <w:r>
              <w:rPr>
                <w:rStyle w:val="SourceText"/>
              </w:rPr>
              <w:t>id BIGINT PK</w:t>
            </w:r>
            <w:r>
              <w:rPr/>
              <w:t xml:space="preserve"> identity; </w:t>
            </w:r>
            <w:r>
              <w:rPr>
                <w:rStyle w:val="SourceText"/>
              </w:rPr>
              <w:t>item_id UUID FK NOT NULL</w:t>
            </w:r>
            <w:r>
              <w:rPr/>
              <w:t xml:space="preserve"> → items; </w:t>
            </w:r>
            <w:r>
              <w:rPr>
                <w:rStyle w:val="SourceText"/>
              </w:rPr>
              <w:t>changed_by UUID FK?</w:t>
            </w:r>
            <w:r>
              <w:rPr/>
              <w:t xml:space="preserve"> → app_users; old_status ITEM_STATUS?; </w:t>
            </w:r>
            <w:r>
              <w:rPr>
                <w:rStyle w:val="SourceText"/>
              </w:rPr>
              <w:t>new_status ITEM_STATUS NOT NULL</w:t>
            </w:r>
            <w:r>
              <w:rPr/>
              <w:t>; note TEXT?; changed_at TIMESTAMPTZ.</w:t>
            </w:r>
          </w:p>
        </w:tc>
        <w:tc>
          <w:tcPr>
            <w:tcW w:w="2309" w:type="dxa"/>
            <w:tcBorders/>
            <w:vAlign w:val="center"/>
          </w:tcPr>
          <w:p>
            <w:pPr>
              <w:pStyle w:val="TableContents"/>
              <w:bidi w:val="0"/>
              <w:spacing w:before="0" w:after="140"/>
              <w:jc w:val="start"/>
              <w:rPr/>
            </w:pPr>
            <w:r>
              <w:rPr/>
              <w:t>Status audit history schema; no current UI workflow writes it.</w:t>
            </w:r>
          </w:p>
        </w:tc>
      </w:tr>
      <w:tr>
        <w:trPr/>
        <w:tc>
          <w:tcPr>
            <w:tcW w:w="2000" w:type="dxa"/>
            <w:tcBorders/>
            <w:vAlign w:val="center"/>
          </w:tcPr>
          <w:p>
            <w:pPr>
              <w:pStyle w:val="TableContents"/>
              <w:bidi w:val="0"/>
              <w:spacing w:before="0" w:after="140"/>
              <w:jc w:val="start"/>
              <w:rPr/>
            </w:pPr>
            <w:r>
              <w:rPr>
                <w:rStyle w:val="SourceText"/>
              </w:rPr>
              <w:t>claims</w:t>
            </w:r>
          </w:p>
        </w:tc>
        <w:tc>
          <w:tcPr>
            <w:tcW w:w="5669" w:type="dxa"/>
            <w:tcBorders/>
            <w:vAlign w:val="center"/>
          </w:tcPr>
          <w:p>
            <w:pPr>
              <w:pStyle w:val="TableContents"/>
              <w:bidi w:val="0"/>
              <w:spacing w:before="0" w:after="140"/>
              <w:jc w:val="start"/>
              <w:rPr/>
            </w:pPr>
            <w:r>
              <w:rPr>
                <w:rStyle w:val="SourceText"/>
              </w:rPr>
              <w:t>id UUID PK</w:t>
            </w:r>
            <w:r>
              <w:rPr/>
              <w:t xml:space="preserve">; </w:t>
            </w:r>
            <w:r>
              <w:rPr>
                <w:rStyle w:val="SourceText"/>
              </w:rPr>
              <w:t>item_id UUID FK NOT NULL</w:t>
            </w:r>
            <w:r>
              <w:rPr/>
              <w:t xml:space="preserve"> → items; </w:t>
            </w:r>
            <w:r>
              <w:rPr>
                <w:rStyle w:val="SourceText"/>
              </w:rPr>
              <w:t>claimant_id UUID FK NOT NULL</w:t>
            </w:r>
            <w:r>
              <w:rPr/>
              <w:t xml:space="preserve"> → app_users; status CLAIM_STATUS NOT NULL DEFAULT pending; claim_message TEXT NOT NULL; reviewed_by UUID FK?; reviewed_at TIMESTAMPTZ?; created_at/updated_at TIMESTAMPTZ; review-pair and claimant/reviewer checks.</w:t>
            </w:r>
          </w:p>
        </w:tc>
        <w:tc>
          <w:tcPr>
            <w:tcW w:w="2309" w:type="dxa"/>
            <w:tcBorders/>
            <w:vAlign w:val="center"/>
          </w:tcPr>
          <w:p>
            <w:pPr>
              <w:pStyle w:val="TableContents"/>
              <w:bidi w:val="0"/>
              <w:spacing w:before="0" w:after="140"/>
              <w:jc w:val="start"/>
              <w:rPr/>
            </w:pPr>
            <w:r>
              <w:rPr/>
              <w:t>Future claim workflow. Partial unique index allows one pending/approved claim per item and claimant.</w:t>
            </w:r>
          </w:p>
        </w:tc>
      </w:tr>
      <w:tr>
        <w:trPr/>
        <w:tc>
          <w:tcPr>
            <w:tcW w:w="2000" w:type="dxa"/>
            <w:tcBorders/>
            <w:vAlign w:val="center"/>
          </w:tcPr>
          <w:p>
            <w:pPr>
              <w:pStyle w:val="TableContents"/>
              <w:bidi w:val="0"/>
              <w:spacing w:before="0" w:after="140"/>
              <w:jc w:val="start"/>
              <w:rPr/>
            </w:pPr>
            <w:r>
              <w:rPr>
                <w:rStyle w:val="SourceText"/>
              </w:rPr>
              <w:t>claim_evidence</w:t>
            </w:r>
          </w:p>
        </w:tc>
        <w:tc>
          <w:tcPr>
            <w:tcW w:w="5669" w:type="dxa"/>
            <w:tcBorders/>
            <w:vAlign w:val="center"/>
          </w:tcPr>
          <w:p>
            <w:pPr>
              <w:pStyle w:val="TableContents"/>
              <w:bidi w:val="0"/>
              <w:spacing w:before="0" w:after="140"/>
              <w:jc w:val="start"/>
              <w:rPr/>
            </w:pPr>
            <w:r>
              <w:rPr>
                <w:rStyle w:val="SourceText"/>
              </w:rPr>
              <w:t>id UUID PK</w:t>
            </w:r>
            <w:r>
              <w:rPr/>
              <w:t xml:space="preserve">; </w:t>
            </w:r>
            <w:r>
              <w:rPr>
                <w:rStyle w:val="SourceText"/>
              </w:rPr>
              <w:t>claim_id UUID FK NOT NULL</w:t>
            </w:r>
            <w:r>
              <w:rPr/>
              <w:t xml:space="preserve"> → claims; evidence_type TEXT CHECK(photo/document/description); content TEXT NOT NULL; submitted_at TIMESTAMPTZ.</w:t>
            </w:r>
          </w:p>
        </w:tc>
        <w:tc>
          <w:tcPr>
            <w:tcW w:w="2309" w:type="dxa"/>
            <w:tcBorders/>
            <w:vAlign w:val="center"/>
          </w:tcPr>
          <w:p>
            <w:pPr>
              <w:pStyle w:val="TableContents"/>
              <w:bidi w:val="0"/>
              <w:spacing w:before="0" w:after="140"/>
              <w:jc w:val="start"/>
              <w:rPr/>
            </w:pPr>
            <w:r>
              <w:rPr/>
              <w:t>Evidence associated with a claim; claim deletion cascades.</w:t>
            </w:r>
          </w:p>
        </w:tc>
      </w:tr>
      <w:tr>
        <w:trPr/>
        <w:tc>
          <w:tcPr>
            <w:tcW w:w="2000" w:type="dxa"/>
            <w:tcBorders/>
            <w:vAlign w:val="center"/>
          </w:tcPr>
          <w:p>
            <w:pPr>
              <w:pStyle w:val="TableContents"/>
              <w:bidi w:val="0"/>
              <w:spacing w:before="0" w:after="140"/>
              <w:jc w:val="start"/>
              <w:rPr/>
            </w:pPr>
            <w:r>
              <w:rPr>
                <w:rStyle w:val="SourceText"/>
              </w:rPr>
              <w:t>conversations</w:t>
            </w:r>
          </w:p>
        </w:tc>
        <w:tc>
          <w:tcPr>
            <w:tcW w:w="5669" w:type="dxa"/>
            <w:tcBorders/>
            <w:vAlign w:val="center"/>
          </w:tcPr>
          <w:p>
            <w:pPr>
              <w:pStyle w:val="TableContents"/>
              <w:bidi w:val="0"/>
              <w:spacing w:before="0" w:after="140"/>
              <w:jc w:val="start"/>
              <w:rPr/>
            </w:pPr>
            <w:r>
              <w:rPr>
                <w:rStyle w:val="SourceText"/>
              </w:rPr>
              <w:t>id UUID PK</w:t>
            </w:r>
            <w:r>
              <w:rPr/>
              <w:t xml:space="preserve">; </w:t>
            </w:r>
            <w:r>
              <w:rPr>
                <w:rStyle w:val="SourceText"/>
              </w:rPr>
              <w:t>claim_id UUID FK UQ NOT NULL</w:t>
            </w:r>
            <w:r>
              <w:rPr/>
              <w:t xml:space="preserve"> → claims; created_at TIMESTAMPTZ.</w:t>
            </w:r>
          </w:p>
        </w:tc>
        <w:tc>
          <w:tcPr>
            <w:tcW w:w="2309" w:type="dxa"/>
            <w:tcBorders/>
            <w:vAlign w:val="center"/>
          </w:tcPr>
          <w:p>
            <w:pPr>
              <w:pStyle w:val="TableContents"/>
              <w:bidi w:val="0"/>
              <w:spacing w:before="0" w:after="140"/>
              <w:jc w:val="start"/>
              <w:rPr/>
            </w:pPr>
            <w:r>
              <w:rPr/>
              <w:t>At most one conversation per claim.</w:t>
            </w:r>
          </w:p>
        </w:tc>
      </w:tr>
      <w:tr>
        <w:trPr/>
        <w:tc>
          <w:tcPr>
            <w:tcW w:w="2000" w:type="dxa"/>
            <w:tcBorders/>
            <w:vAlign w:val="center"/>
          </w:tcPr>
          <w:p>
            <w:pPr>
              <w:pStyle w:val="TableContents"/>
              <w:bidi w:val="0"/>
              <w:spacing w:before="0" w:after="140"/>
              <w:jc w:val="start"/>
              <w:rPr/>
            </w:pPr>
            <w:r>
              <w:rPr>
                <w:rStyle w:val="SourceText"/>
              </w:rPr>
              <w:t>messages</w:t>
            </w:r>
          </w:p>
        </w:tc>
        <w:tc>
          <w:tcPr>
            <w:tcW w:w="5669" w:type="dxa"/>
            <w:tcBorders/>
            <w:vAlign w:val="center"/>
          </w:tcPr>
          <w:p>
            <w:pPr>
              <w:pStyle w:val="TableContents"/>
              <w:bidi w:val="0"/>
              <w:spacing w:before="0" w:after="140"/>
              <w:jc w:val="start"/>
              <w:rPr/>
            </w:pPr>
            <w:r>
              <w:rPr>
                <w:rStyle w:val="SourceText"/>
              </w:rPr>
              <w:t>id UUID PK</w:t>
            </w:r>
            <w:r>
              <w:rPr/>
              <w:t xml:space="preserve">; </w:t>
            </w:r>
            <w:r>
              <w:rPr>
                <w:rStyle w:val="SourceText"/>
              </w:rPr>
              <w:t>conversation_id UUID FK NOT NULL</w:t>
            </w:r>
            <w:r>
              <w:rPr/>
              <w:t xml:space="preserve"> → conversations; </w:t>
            </w:r>
            <w:r>
              <w:rPr>
                <w:rStyle w:val="SourceText"/>
              </w:rPr>
              <w:t>sender_id UUID FK NOT NULL</w:t>
            </w:r>
            <w:r>
              <w:rPr/>
              <w:t xml:space="preserve"> → app_users; body TEXT NOT NULL; sent_at TIMESTAMPTZ; read_at TIMESTAMPTZ?.</w:t>
            </w:r>
          </w:p>
        </w:tc>
        <w:tc>
          <w:tcPr>
            <w:tcW w:w="2309" w:type="dxa"/>
            <w:tcBorders/>
            <w:vAlign w:val="center"/>
          </w:tcPr>
          <w:p>
            <w:pPr>
              <w:pStyle w:val="TableContents"/>
              <w:bidi w:val="0"/>
              <w:spacing w:before="0" w:after="140"/>
              <w:jc w:val="start"/>
              <w:rPr/>
            </w:pPr>
            <w:r>
              <w:rPr/>
              <w:t>Future private messaging; conversation deletion cascades.</w:t>
            </w:r>
          </w:p>
        </w:tc>
      </w:tr>
      <w:tr>
        <w:trPr/>
        <w:tc>
          <w:tcPr>
            <w:tcW w:w="2000" w:type="dxa"/>
            <w:tcBorders/>
            <w:vAlign w:val="center"/>
          </w:tcPr>
          <w:p>
            <w:pPr>
              <w:pStyle w:val="TableContents"/>
              <w:bidi w:val="0"/>
              <w:spacing w:before="0" w:after="140"/>
              <w:jc w:val="start"/>
              <w:rPr/>
            </w:pPr>
            <w:r>
              <w:rPr>
                <w:rStyle w:val="SourceText"/>
              </w:rPr>
              <w:t>notifications</w:t>
            </w:r>
          </w:p>
        </w:tc>
        <w:tc>
          <w:tcPr>
            <w:tcW w:w="5669" w:type="dxa"/>
            <w:tcBorders/>
            <w:vAlign w:val="center"/>
          </w:tcPr>
          <w:p>
            <w:pPr>
              <w:pStyle w:val="TableContents"/>
              <w:bidi w:val="0"/>
              <w:spacing w:before="0" w:after="140"/>
              <w:jc w:val="start"/>
              <w:rPr/>
            </w:pPr>
            <w:r>
              <w:rPr>
                <w:rStyle w:val="SourceText"/>
              </w:rPr>
              <w:t>id UUID PK</w:t>
            </w:r>
            <w:r>
              <w:rPr/>
              <w:t xml:space="preserve">; </w:t>
            </w:r>
            <w:r>
              <w:rPr>
                <w:rStyle w:val="SourceText"/>
              </w:rPr>
              <w:t>recipient_id UUID FK NOT NULL</w:t>
            </w:r>
            <w:r>
              <w:rPr/>
              <w:t xml:space="preserve"> → app_users; item_id UUID FK?; claim_id UUID FK?; type NOTIFICATION_TYPE NOT NULL; body TEXT NOT NULL; read_at TIMESTAMPTZ?; created_at TIMESTAMPTZ.</w:t>
            </w:r>
          </w:p>
        </w:tc>
        <w:tc>
          <w:tcPr>
            <w:tcW w:w="2309" w:type="dxa"/>
            <w:tcBorders/>
            <w:vAlign w:val="center"/>
          </w:tcPr>
          <w:p>
            <w:pPr>
              <w:pStyle w:val="TableContents"/>
              <w:bidi w:val="0"/>
              <w:spacing w:before="0" w:after="140"/>
              <w:jc w:val="start"/>
              <w:rPr/>
            </w:pPr>
            <w:r>
              <w:rPr/>
              <w:t>Future notification records.</w:t>
            </w:r>
          </w:p>
        </w:tc>
      </w:tr>
      <w:tr>
        <w:trPr/>
        <w:tc>
          <w:tcPr>
            <w:tcW w:w="2000" w:type="dxa"/>
            <w:tcBorders/>
            <w:vAlign w:val="center"/>
          </w:tcPr>
          <w:p>
            <w:pPr>
              <w:pStyle w:val="TableContents"/>
              <w:bidi w:val="0"/>
              <w:spacing w:before="0" w:after="140"/>
              <w:jc w:val="start"/>
              <w:rPr/>
            </w:pPr>
            <w:r>
              <w:rPr>
                <w:rStyle w:val="SourceText"/>
              </w:rPr>
              <w:t>contact_messages</w:t>
            </w:r>
          </w:p>
        </w:tc>
        <w:tc>
          <w:tcPr>
            <w:tcW w:w="5669" w:type="dxa"/>
            <w:tcBorders/>
            <w:vAlign w:val="center"/>
          </w:tcPr>
          <w:p>
            <w:pPr>
              <w:pStyle w:val="TableContents"/>
              <w:bidi w:val="0"/>
              <w:spacing w:before="0" w:after="140"/>
              <w:jc w:val="start"/>
              <w:rPr/>
            </w:pPr>
            <w:r>
              <w:rPr>
                <w:rStyle w:val="SourceText"/>
              </w:rPr>
              <w:t>id UUID PK</w:t>
            </w:r>
            <w:r>
              <w:rPr/>
              <w:t xml:space="preserve">; legacy_firestore_id TEXT UQ?; </w:t>
            </w:r>
            <w:r>
              <w:rPr>
                <w:rStyle w:val="SourceText"/>
              </w:rPr>
              <w:t>sender_id UUID FK?</w:t>
            </w:r>
            <w:r>
              <w:rPr/>
              <w:t xml:space="preserve"> → app_users; name TEXT NOT NULL; email CITEXT NOT NULL; subject TEXT NOT NULL; message TEXT NOT NULL; created_at TIMESTAMPTZ.</w:t>
            </w:r>
          </w:p>
        </w:tc>
        <w:tc>
          <w:tcPr>
            <w:tcW w:w="2309" w:type="dxa"/>
            <w:tcBorders/>
            <w:vAlign w:val="center"/>
          </w:tcPr>
          <w:p>
            <w:pPr>
              <w:pStyle w:val="TableContents"/>
              <w:bidi w:val="0"/>
              <w:spacing w:before="0" w:after="140"/>
              <w:jc w:val="start"/>
              <w:rPr/>
            </w:pPr>
            <w:r>
              <w:rPr/>
              <w:t>Contact form messages; account sender is optional.</w:t>
            </w:r>
          </w:p>
        </w:tc>
      </w:tr>
    </w:tbl>
    <w:p>
      <w:pPr>
        <w:pStyle w:val="Heading2"/>
        <w:numPr>
          <w:ilvl w:val="0"/>
          <w:numId w:val="0"/>
        </w:numPr>
        <w:bidi w:val="0"/>
        <w:spacing w:before="240" w:after="100"/>
        <w:ind w:hanging="0" w:start="240" w:end="240"/>
        <w:rPr/>
      </w:pPr>
      <w:r>
        <w:rPr/>
        <w:t>5.3 Relationships and cardinalities</w:t>
      </w:r>
    </w:p>
    <w:tbl>
      <w:tblPr>
        <w:tblW w:w="9978" w:type="dxa"/>
        <w:jc w:val="start"/>
        <w:tblInd w:w="0" w:type="dxa"/>
        <w:tblLayout w:type="fixed"/>
        <w:tblCellMar>
          <w:top w:w="28" w:type="dxa"/>
          <w:start w:w="28" w:type="dxa"/>
          <w:bottom w:w="28" w:type="dxa"/>
          <w:end w:w="28" w:type="dxa"/>
        </w:tblCellMar>
      </w:tblPr>
      <w:tblGrid>
        <w:gridCol w:w="1738"/>
        <w:gridCol w:w="3517"/>
        <w:gridCol w:w="4723"/>
      </w:tblGrid>
      <w:tr>
        <w:trPr>
          <w:tblHeader w:val="true"/>
        </w:trPr>
        <w:tc>
          <w:tcPr>
            <w:tcW w:w="1738" w:type="dxa"/>
            <w:tcBorders/>
            <w:vAlign w:val="center"/>
          </w:tcPr>
          <w:p>
            <w:pPr>
              <w:pStyle w:val="TableHeading"/>
              <w:suppressLineNumbers/>
              <w:bidi w:val="0"/>
              <w:spacing w:before="0" w:after="140"/>
              <w:jc w:val="start"/>
              <w:rPr/>
            </w:pPr>
            <w:r>
              <w:rPr/>
              <w:t>Relationship</w:t>
            </w:r>
          </w:p>
        </w:tc>
        <w:tc>
          <w:tcPr>
            <w:tcW w:w="3517" w:type="dxa"/>
            <w:tcBorders/>
            <w:vAlign w:val="center"/>
          </w:tcPr>
          <w:p>
            <w:pPr>
              <w:pStyle w:val="TableHeading"/>
              <w:suppressLineNumbers/>
              <w:bidi w:val="0"/>
              <w:spacing w:before="0" w:after="140"/>
              <w:jc w:val="start"/>
              <w:rPr/>
            </w:pPr>
            <w:r>
              <w:rPr/>
              <w:t>Cardinality</w:t>
            </w:r>
          </w:p>
        </w:tc>
        <w:tc>
          <w:tcPr>
            <w:tcW w:w="4723" w:type="dxa"/>
            <w:tcBorders/>
            <w:vAlign w:val="center"/>
          </w:tcPr>
          <w:p>
            <w:pPr>
              <w:pStyle w:val="TableHeading"/>
              <w:suppressLineNumbers/>
              <w:bidi w:val="0"/>
              <w:spacing w:before="0" w:after="140"/>
              <w:jc w:val="start"/>
              <w:rPr/>
            </w:pPr>
            <w:r>
              <w:rPr/>
              <w:t>Implementation</w:t>
            </w:r>
          </w:p>
        </w:tc>
      </w:tr>
      <w:tr>
        <w:trPr/>
        <w:tc>
          <w:tcPr>
            <w:tcW w:w="1738" w:type="dxa"/>
            <w:tcBorders/>
            <w:vAlign w:val="center"/>
          </w:tcPr>
          <w:p>
            <w:pPr>
              <w:pStyle w:val="TableContents"/>
              <w:bidi w:val="0"/>
              <w:spacing w:before="0" w:after="140"/>
              <w:jc w:val="start"/>
              <w:rPr/>
            </w:pPr>
            <w:r>
              <w:rPr/>
              <w:t>Profile to item</w:t>
            </w:r>
          </w:p>
        </w:tc>
        <w:tc>
          <w:tcPr>
            <w:tcW w:w="3517" w:type="dxa"/>
            <w:tcBorders/>
            <w:vAlign w:val="center"/>
          </w:tcPr>
          <w:p>
            <w:pPr>
              <w:pStyle w:val="TableContents"/>
              <w:bidi w:val="0"/>
              <w:spacing w:before="0" w:after="140"/>
              <w:jc w:val="start"/>
              <w:rPr/>
            </w:pPr>
            <w:r>
              <w:rPr/>
              <w:t>One profile to zero or many items; each item has exactly one owner.</w:t>
            </w:r>
          </w:p>
        </w:tc>
        <w:tc>
          <w:tcPr>
            <w:tcW w:w="4723" w:type="dxa"/>
            <w:tcBorders/>
            <w:vAlign w:val="center"/>
          </w:tcPr>
          <w:p>
            <w:pPr>
              <w:pStyle w:val="TableContents"/>
              <w:bidi w:val="0"/>
              <w:spacing w:before="0" w:after="140"/>
              <w:jc w:val="start"/>
              <w:rPr/>
            </w:pPr>
            <w:r>
              <w:rPr>
                <w:rStyle w:val="SourceText"/>
              </w:rPr>
              <w:t>items.owner_id</w:t>
            </w:r>
            <w:r>
              <w:rPr/>
              <w:t xml:space="preserve"> is a required FK.</w:t>
            </w:r>
          </w:p>
        </w:tc>
      </w:tr>
      <w:tr>
        <w:trPr/>
        <w:tc>
          <w:tcPr>
            <w:tcW w:w="1738" w:type="dxa"/>
            <w:tcBorders/>
            <w:vAlign w:val="center"/>
          </w:tcPr>
          <w:p>
            <w:pPr>
              <w:pStyle w:val="TableContents"/>
              <w:bidi w:val="0"/>
              <w:spacing w:before="0" w:after="140"/>
              <w:jc w:val="start"/>
              <w:rPr/>
            </w:pPr>
            <w:r>
              <w:rPr/>
              <w:t>Category to item</w:t>
            </w:r>
          </w:p>
        </w:tc>
        <w:tc>
          <w:tcPr>
            <w:tcW w:w="3517" w:type="dxa"/>
            <w:tcBorders/>
            <w:vAlign w:val="center"/>
          </w:tcPr>
          <w:p>
            <w:pPr>
              <w:pStyle w:val="TableContents"/>
              <w:bidi w:val="0"/>
              <w:spacing w:before="0" w:after="140"/>
              <w:jc w:val="start"/>
              <w:rPr/>
            </w:pPr>
            <w:r>
              <w:rPr/>
              <w:t>One category to zero or many items; each item has one category.</w:t>
            </w:r>
          </w:p>
        </w:tc>
        <w:tc>
          <w:tcPr>
            <w:tcW w:w="4723" w:type="dxa"/>
            <w:tcBorders/>
            <w:vAlign w:val="center"/>
          </w:tcPr>
          <w:p>
            <w:pPr>
              <w:pStyle w:val="TableContents"/>
              <w:bidi w:val="0"/>
              <w:spacing w:before="0" w:after="140"/>
              <w:jc w:val="start"/>
              <w:rPr/>
            </w:pPr>
            <w:r>
              <w:rPr>
                <w:rStyle w:val="SourceText"/>
              </w:rPr>
              <w:t>items.category_id</w:t>
            </w:r>
            <w:r>
              <w:rPr/>
              <w:t xml:space="preserve"> is a required FK.</w:t>
            </w:r>
          </w:p>
        </w:tc>
      </w:tr>
      <w:tr>
        <w:trPr/>
        <w:tc>
          <w:tcPr>
            <w:tcW w:w="1738" w:type="dxa"/>
            <w:tcBorders/>
            <w:vAlign w:val="center"/>
          </w:tcPr>
          <w:p>
            <w:pPr>
              <w:pStyle w:val="TableContents"/>
              <w:bidi w:val="0"/>
              <w:spacing w:before="0" w:after="140"/>
              <w:jc w:val="start"/>
              <w:rPr/>
            </w:pPr>
            <w:r>
              <w:rPr/>
              <w:t>Location to item</w:t>
            </w:r>
          </w:p>
        </w:tc>
        <w:tc>
          <w:tcPr>
            <w:tcW w:w="3517" w:type="dxa"/>
            <w:tcBorders/>
            <w:vAlign w:val="center"/>
          </w:tcPr>
          <w:p>
            <w:pPr>
              <w:pStyle w:val="TableContents"/>
              <w:bidi w:val="0"/>
              <w:spacing w:before="0" w:after="140"/>
              <w:jc w:val="start"/>
              <w:rPr/>
            </w:pPr>
            <w:r>
              <w:rPr/>
              <w:t>One location to zero or many items; an item may have no location.</w:t>
            </w:r>
          </w:p>
        </w:tc>
        <w:tc>
          <w:tcPr>
            <w:tcW w:w="4723" w:type="dxa"/>
            <w:tcBorders/>
            <w:vAlign w:val="center"/>
          </w:tcPr>
          <w:p>
            <w:pPr>
              <w:pStyle w:val="TableContents"/>
              <w:bidi w:val="0"/>
              <w:spacing w:before="0" w:after="140"/>
              <w:jc w:val="start"/>
              <w:rPr/>
            </w:pPr>
            <w:r>
              <w:rPr/>
              <w:t xml:space="preserve">Nullable </w:t>
            </w:r>
            <w:r>
              <w:rPr>
                <w:rStyle w:val="SourceText"/>
              </w:rPr>
              <w:t>items.location_id</w:t>
            </w:r>
            <w:r>
              <w:rPr/>
              <w:t xml:space="preserve"> FK.</w:t>
            </w:r>
          </w:p>
        </w:tc>
      </w:tr>
      <w:tr>
        <w:trPr/>
        <w:tc>
          <w:tcPr>
            <w:tcW w:w="1738" w:type="dxa"/>
            <w:tcBorders/>
            <w:vAlign w:val="center"/>
          </w:tcPr>
          <w:p>
            <w:pPr>
              <w:pStyle w:val="TableContents"/>
              <w:bidi w:val="0"/>
              <w:spacing w:before="0" w:after="140"/>
              <w:jc w:val="start"/>
              <w:rPr/>
            </w:pPr>
            <w:r>
              <w:rPr/>
              <w:t>Item to image</w:t>
            </w:r>
          </w:p>
        </w:tc>
        <w:tc>
          <w:tcPr>
            <w:tcW w:w="3517" w:type="dxa"/>
            <w:tcBorders/>
            <w:vAlign w:val="center"/>
          </w:tcPr>
          <w:p>
            <w:pPr>
              <w:pStyle w:val="TableContents"/>
              <w:bidi w:val="0"/>
              <w:spacing w:before="0" w:after="140"/>
              <w:jc w:val="start"/>
              <w:rPr/>
            </w:pPr>
            <w:r>
              <w:rPr/>
              <w:t>One item to zero or many image records; each image belongs to one item.</w:t>
            </w:r>
          </w:p>
        </w:tc>
        <w:tc>
          <w:tcPr>
            <w:tcW w:w="4723" w:type="dxa"/>
            <w:tcBorders/>
            <w:vAlign w:val="center"/>
          </w:tcPr>
          <w:p>
            <w:pPr>
              <w:pStyle w:val="TableContents"/>
              <w:bidi w:val="0"/>
              <w:spacing w:before="0" w:after="140"/>
              <w:jc w:val="start"/>
              <w:rPr/>
            </w:pPr>
            <w:r>
              <w:rPr>
                <w:rStyle w:val="SourceText"/>
              </w:rPr>
              <w:t>item_images.item_id</w:t>
            </w:r>
            <w:r>
              <w:rPr/>
              <w:t xml:space="preserve"> FK, with cascade delete.</w:t>
            </w:r>
          </w:p>
        </w:tc>
      </w:tr>
      <w:tr>
        <w:trPr/>
        <w:tc>
          <w:tcPr>
            <w:tcW w:w="1738" w:type="dxa"/>
            <w:tcBorders/>
            <w:vAlign w:val="center"/>
          </w:tcPr>
          <w:p>
            <w:pPr>
              <w:pStyle w:val="TableContents"/>
              <w:bidi w:val="0"/>
              <w:spacing w:before="0" w:after="140"/>
              <w:jc w:val="start"/>
              <w:rPr/>
            </w:pPr>
            <w:r>
              <w:rPr/>
              <w:t>Profile to role</w:t>
            </w:r>
          </w:p>
        </w:tc>
        <w:tc>
          <w:tcPr>
            <w:tcW w:w="3517" w:type="dxa"/>
            <w:tcBorders/>
            <w:vAlign w:val="center"/>
          </w:tcPr>
          <w:p>
            <w:pPr>
              <w:pStyle w:val="TableContents"/>
              <w:bidi w:val="0"/>
              <w:spacing w:before="0" w:after="140"/>
              <w:jc w:val="start"/>
              <w:rPr/>
            </w:pPr>
            <w:r>
              <w:rPr/>
              <w:t>Many-to-many.</w:t>
            </w:r>
          </w:p>
        </w:tc>
        <w:tc>
          <w:tcPr>
            <w:tcW w:w="4723" w:type="dxa"/>
            <w:tcBorders/>
            <w:vAlign w:val="center"/>
          </w:tcPr>
          <w:p>
            <w:pPr>
              <w:pStyle w:val="TableContents"/>
              <w:bidi w:val="0"/>
              <w:spacing w:before="0" w:after="140"/>
              <w:jc w:val="start"/>
              <w:rPr/>
            </w:pPr>
            <w:r>
              <w:rPr>
                <w:rStyle w:val="SourceText"/>
              </w:rPr>
              <w:t>user_roles</w:t>
            </w:r>
            <w:r>
              <w:rPr/>
              <w:t xml:space="preserve"> bridge table.</w:t>
            </w:r>
          </w:p>
        </w:tc>
      </w:tr>
      <w:tr>
        <w:trPr/>
        <w:tc>
          <w:tcPr>
            <w:tcW w:w="1738" w:type="dxa"/>
            <w:tcBorders/>
            <w:vAlign w:val="center"/>
          </w:tcPr>
          <w:p>
            <w:pPr>
              <w:pStyle w:val="TableContents"/>
              <w:bidi w:val="0"/>
              <w:spacing w:before="0" w:after="140"/>
              <w:jc w:val="start"/>
              <w:rPr/>
            </w:pPr>
            <w:r>
              <w:rPr/>
              <w:t>Item to tag</w:t>
            </w:r>
          </w:p>
        </w:tc>
        <w:tc>
          <w:tcPr>
            <w:tcW w:w="3517" w:type="dxa"/>
            <w:tcBorders/>
            <w:vAlign w:val="center"/>
          </w:tcPr>
          <w:p>
            <w:pPr>
              <w:pStyle w:val="TableContents"/>
              <w:bidi w:val="0"/>
              <w:spacing w:before="0" w:after="140"/>
              <w:jc w:val="start"/>
              <w:rPr/>
            </w:pPr>
            <w:r>
              <w:rPr/>
              <w:t>Many-to-many.</w:t>
            </w:r>
          </w:p>
        </w:tc>
        <w:tc>
          <w:tcPr>
            <w:tcW w:w="4723" w:type="dxa"/>
            <w:tcBorders/>
            <w:vAlign w:val="center"/>
          </w:tcPr>
          <w:p>
            <w:pPr>
              <w:pStyle w:val="TableContents"/>
              <w:bidi w:val="0"/>
              <w:spacing w:before="0" w:after="140"/>
              <w:jc w:val="start"/>
              <w:rPr/>
            </w:pPr>
            <w:r>
              <w:rPr>
                <w:rStyle w:val="SourceText"/>
              </w:rPr>
              <w:t>item_tags</w:t>
            </w:r>
            <w:r>
              <w:rPr/>
              <w:t xml:space="preserve"> bridge table.</w:t>
            </w:r>
          </w:p>
        </w:tc>
      </w:tr>
      <w:tr>
        <w:trPr/>
        <w:tc>
          <w:tcPr>
            <w:tcW w:w="1738" w:type="dxa"/>
            <w:tcBorders/>
            <w:vAlign w:val="center"/>
          </w:tcPr>
          <w:p>
            <w:pPr>
              <w:pStyle w:val="TableContents"/>
              <w:bidi w:val="0"/>
              <w:spacing w:before="0" w:after="140"/>
              <w:jc w:val="start"/>
              <w:rPr/>
            </w:pPr>
            <w:r>
              <w:rPr/>
              <w:t>Item to claim</w:t>
            </w:r>
          </w:p>
        </w:tc>
        <w:tc>
          <w:tcPr>
            <w:tcW w:w="3517" w:type="dxa"/>
            <w:tcBorders/>
            <w:vAlign w:val="center"/>
          </w:tcPr>
          <w:p>
            <w:pPr>
              <w:pStyle w:val="TableContents"/>
              <w:bidi w:val="0"/>
              <w:spacing w:before="0" w:after="140"/>
              <w:jc w:val="start"/>
              <w:rPr/>
            </w:pPr>
            <w:r>
              <w:rPr/>
              <w:t>One item to zero or many claims; each claim refers to one item and one claimant.</w:t>
            </w:r>
          </w:p>
        </w:tc>
        <w:tc>
          <w:tcPr>
            <w:tcW w:w="4723" w:type="dxa"/>
            <w:tcBorders/>
            <w:vAlign w:val="center"/>
          </w:tcPr>
          <w:p>
            <w:pPr>
              <w:pStyle w:val="TableContents"/>
              <w:bidi w:val="0"/>
              <w:spacing w:before="0" w:after="140"/>
              <w:jc w:val="start"/>
              <w:rPr/>
            </w:pPr>
            <w:r>
              <w:rPr/>
              <w:t xml:space="preserve">Foreign keys in </w:t>
            </w:r>
            <w:r>
              <w:rPr>
                <w:rStyle w:val="SourceText"/>
              </w:rPr>
              <w:t>claims</w:t>
            </w:r>
            <w:r>
              <w:rPr/>
              <w:t>; a partial unique index permits only one active claim per item/user pair.</w:t>
            </w:r>
          </w:p>
        </w:tc>
      </w:tr>
      <w:tr>
        <w:trPr/>
        <w:tc>
          <w:tcPr>
            <w:tcW w:w="1738" w:type="dxa"/>
            <w:tcBorders/>
            <w:vAlign w:val="center"/>
          </w:tcPr>
          <w:p>
            <w:pPr>
              <w:pStyle w:val="TableContents"/>
              <w:bidi w:val="0"/>
              <w:spacing w:before="0" w:after="140"/>
              <w:jc w:val="start"/>
              <w:rPr/>
            </w:pPr>
            <w:r>
              <w:rPr/>
              <w:t>Claim to evidence</w:t>
            </w:r>
          </w:p>
        </w:tc>
        <w:tc>
          <w:tcPr>
            <w:tcW w:w="3517" w:type="dxa"/>
            <w:tcBorders/>
            <w:vAlign w:val="center"/>
          </w:tcPr>
          <w:p>
            <w:pPr>
              <w:pStyle w:val="TableContents"/>
              <w:bidi w:val="0"/>
              <w:spacing w:before="0" w:after="140"/>
              <w:jc w:val="start"/>
              <w:rPr/>
            </w:pPr>
            <w:r>
              <w:rPr/>
              <w:t>One claim to zero or many evidence records.</w:t>
            </w:r>
          </w:p>
        </w:tc>
        <w:tc>
          <w:tcPr>
            <w:tcW w:w="4723" w:type="dxa"/>
            <w:tcBorders/>
            <w:vAlign w:val="center"/>
          </w:tcPr>
          <w:p>
            <w:pPr>
              <w:pStyle w:val="TableContents"/>
              <w:bidi w:val="0"/>
              <w:spacing w:before="0" w:after="140"/>
              <w:jc w:val="start"/>
              <w:rPr/>
            </w:pPr>
            <w:r>
              <w:rPr>
                <w:rStyle w:val="SourceText"/>
              </w:rPr>
              <w:t>claim_evidence.claim_id</w:t>
            </w:r>
            <w:r>
              <w:rPr/>
              <w:t xml:space="preserve"> FK.</w:t>
            </w:r>
          </w:p>
        </w:tc>
      </w:tr>
      <w:tr>
        <w:trPr/>
        <w:tc>
          <w:tcPr>
            <w:tcW w:w="1738" w:type="dxa"/>
            <w:tcBorders/>
            <w:vAlign w:val="center"/>
          </w:tcPr>
          <w:p>
            <w:pPr>
              <w:pStyle w:val="TableContents"/>
              <w:bidi w:val="0"/>
              <w:spacing w:before="0" w:after="140"/>
              <w:jc w:val="start"/>
              <w:rPr/>
            </w:pPr>
            <w:r>
              <w:rPr/>
              <w:t>Claim to conversation</w:t>
            </w:r>
          </w:p>
        </w:tc>
        <w:tc>
          <w:tcPr>
            <w:tcW w:w="3517" w:type="dxa"/>
            <w:tcBorders/>
            <w:vAlign w:val="center"/>
          </w:tcPr>
          <w:p>
            <w:pPr>
              <w:pStyle w:val="TableContents"/>
              <w:bidi w:val="0"/>
              <w:spacing w:before="0" w:after="140"/>
              <w:jc w:val="start"/>
              <w:rPr/>
            </w:pPr>
            <w:r>
              <w:rPr/>
              <w:t>One claim to zero or one conversation.</w:t>
            </w:r>
          </w:p>
        </w:tc>
        <w:tc>
          <w:tcPr>
            <w:tcW w:w="4723" w:type="dxa"/>
            <w:tcBorders/>
            <w:vAlign w:val="center"/>
          </w:tcPr>
          <w:p>
            <w:pPr>
              <w:pStyle w:val="TableContents"/>
              <w:bidi w:val="0"/>
              <w:spacing w:before="0" w:after="140"/>
              <w:jc w:val="start"/>
              <w:rPr/>
            </w:pPr>
            <w:r>
              <w:rPr/>
              <w:t xml:space="preserve">Unique </w:t>
            </w:r>
            <w:r>
              <w:rPr>
                <w:rStyle w:val="SourceText"/>
              </w:rPr>
              <w:t>conversations.claim_id</w:t>
            </w:r>
            <w:r>
              <w:rPr/>
              <w:t xml:space="preserve"> FK.</w:t>
            </w:r>
          </w:p>
        </w:tc>
      </w:tr>
      <w:tr>
        <w:trPr/>
        <w:tc>
          <w:tcPr>
            <w:tcW w:w="1738" w:type="dxa"/>
            <w:tcBorders/>
            <w:vAlign w:val="center"/>
          </w:tcPr>
          <w:p>
            <w:pPr>
              <w:pStyle w:val="TableContents"/>
              <w:bidi w:val="0"/>
              <w:spacing w:before="0" w:after="140"/>
              <w:jc w:val="start"/>
              <w:rPr/>
            </w:pPr>
            <w:r>
              <w:rPr/>
              <w:t>Conversation to message</w:t>
            </w:r>
          </w:p>
        </w:tc>
        <w:tc>
          <w:tcPr>
            <w:tcW w:w="3517" w:type="dxa"/>
            <w:tcBorders/>
            <w:vAlign w:val="center"/>
          </w:tcPr>
          <w:p>
            <w:pPr>
              <w:pStyle w:val="TableContents"/>
              <w:bidi w:val="0"/>
              <w:spacing w:before="0" w:after="140"/>
              <w:jc w:val="start"/>
              <w:rPr/>
            </w:pPr>
            <w:r>
              <w:rPr/>
              <w:t>One conversation to zero or many messages.</w:t>
            </w:r>
          </w:p>
        </w:tc>
        <w:tc>
          <w:tcPr>
            <w:tcW w:w="4723" w:type="dxa"/>
            <w:tcBorders/>
            <w:vAlign w:val="center"/>
          </w:tcPr>
          <w:p>
            <w:pPr>
              <w:pStyle w:val="TableContents"/>
              <w:bidi w:val="0"/>
              <w:spacing w:before="0" w:after="140"/>
              <w:jc w:val="start"/>
              <w:rPr/>
            </w:pPr>
            <w:r>
              <w:rPr>
                <w:rStyle w:val="SourceText"/>
              </w:rPr>
              <w:t>messages.conversation_id</w:t>
            </w:r>
            <w:r>
              <w:rPr/>
              <w:t xml:space="preserve"> FK.</w:t>
            </w:r>
          </w:p>
        </w:tc>
      </w:tr>
      <w:tr>
        <w:trPr/>
        <w:tc>
          <w:tcPr>
            <w:tcW w:w="1738" w:type="dxa"/>
            <w:tcBorders/>
            <w:vAlign w:val="center"/>
          </w:tcPr>
          <w:p>
            <w:pPr>
              <w:pStyle w:val="TableContents"/>
              <w:bidi w:val="0"/>
              <w:spacing w:before="0" w:after="140"/>
              <w:jc w:val="start"/>
              <w:rPr/>
            </w:pPr>
            <w:r>
              <w:rPr/>
              <w:t>Profile to contact message</w:t>
            </w:r>
          </w:p>
        </w:tc>
        <w:tc>
          <w:tcPr>
            <w:tcW w:w="3517" w:type="dxa"/>
            <w:tcBorders/>
            <w:vAlign w:val="center"/>
          </w:tcPr>
          <w:p>
            <w:pPr>
              <w:pStyle w:val="TableContents"/>
              <w:bidi w:val="0"/>
              <w:spacing w:before="0" w:after="140"/>
              <w:jc w:val="start"/>
              <w:rPr/>
            </w:pPr>
            <w:r>
              <w:rPr/>
              <w:t>One profile may submit many messages; a message may have no account sender.</w:t>
            </w:r>
          </w:p>
        </w:tc>
        <w:tc>
          <w:tcPr>
            <w:tcW w:w="4723" w:type="dxa"/>
            <w:tcBorders/>
            <w:vAlign w:val="center"/>
          </w:tcPr>
          <w:p>
            <w:pPr>
              <w:pStyle w:val="TableContents"/>
              <w:bidi w:val="0"/>
              <w:spacing w:before="0" w:after="140"/>
              <w:jc w:val="start"/>
              <w:rPr/>
            </w:pPr>
            <w:r>
              <w:rPr/>
              <w:t xml:space="preserve">Nullable </w:t>
            </w:r>
            <w:r>
              <w:rPr>
                <w:rStyle w:val="SourceText"/>
              </w:rPr>
              <w:t>contact_messages.sender_id</w:t>
            </w:r>
            <w:r>
              <w:rPr/>
              <w:t xml:space="preserve"> FK.</w:t>
            </w:r>
          </w:p>
        </w:tc>
      </w:tr>
    </w:tbl>
    <w:p>
      <w:pPr>
        <w:pStyle w:val="Heading2"/>
        <w:numPr>
          <w:ilvl w:val="0"/>
          <w:numId w:val="0"/>
        </w:numPr>
        <w:bidi w:val="0"/>
        <w:spacing w:before="240" w:after="100"/>
        <w:ind w:hanging="0" w:start="240" w:end="240"/>
        <w:rPr/>
      </w:pPr>
      <w:r>
        <w:rPr/>
        <w:t>5.4 Constraints, keys, and indexes</w:t>
      </w:r>
    </w:p>
    <w:p>
      <w:pPr>
        <w:pStyle w:val="BodyText"/>
        <w:numPr>
          <w:ilvl w:val="0"/>
          <w:numId w:val="2"/>
        </w:numPr>
        <w:tabs>
          <w:tab w:val="clear" w:pos="1134"/>
          <w:tab w:val="left" w:pos="709" w:leader="none"/>
        </w:tabs>
        <w:bidi w:val="0"/>
        <w:spacing w:before="0" w:after="0"/>
        <w:ind w:hanging="283" w:start="709"/>
        <w:rPr/>
      </w:pPr>
      <w:r>
        <w:rPr>
          <w:rStyle w:val="Strong"/>
        </w:rPr>
        <w:t>Identity and uniqueness:</w:t>
      </w:r>
      <w:r>
        <w:rPr/>
        <w:t xml:space="preserve"> UUID primary keys use </w:t>
      </w:r>
      <w:r>
        <w:rPr>
          <w:rStyle w:val="SourceText"/>
        </w:rPr>
        <w:t>gen_random_uuid()</w:t>
      </w:r>
      <w:r>
        <w:rPr/>
        <w:t xml:space="preserve">. Email is stored as </w:t>
      </w:r>
      <w:r>
        <w:rPr>
          <w:rStyle w:val="SourceText"/>
        </w:rPr>
        <w:t>citext</w:t>
      </w:r>
      <w:r>
        <w:rPr/>
        <w:t xml:space="preserve"> and unique in the profile table. Category and tag names/slugs and image storage paths are unique. </w:t>
      </w:r>
    </w:p>
    <w:p>
      <w:pPr>
        <w:pStyle w:val="BodyText"/>
        <w:numPr>
          <w:ilvl w:val="0"/>
          <w:numId w:val="2"/>
        </w:numPr>
        <w:tabs>
          <w:tab w:val="clear" w:pos="1134"/>
          <w:tab w:val="left" w:pos="709" w:leader="none"/>
        </w:tabs>
        <w:bidi w:val="0"/>
        <w:spacing w:before="0" w:after="0"/>
        <w:ind w:hanging="283" w:start="709"/>
        <w:rPr/>
      </w:pPr>
      <w:r>
        <w:rPr>
          <w:rStyle w:val="Strong"/>
        </w:rPr>
        <w:t>Domain restrictions:</w:t>
      </w:r>
      <w:r>
        <w:rPr/>
        <w:t xml:space="preserve"> PostgreSQL enums constrain item kind to </w:t>
      </w:r>
      <w:r>
        <w:rPr>
          <w:rStyle w:val="SourceText"/>
        </w:rPr>
        <w:t>lost</w:t>
      </w:r>
      <w:r>
        <w:rPr/>
        <w:t>/</w:t>
      </w:r>
      <w:r>
        <w:rPr>
          <w:rStyle w:val="SourceText"/>
        </w:rPr>
        <w:t>found</w:t>
      </w:r>
      <w:r>
        <w:rPr/>
        <w:t xml:space="preserve">, item status to </w:t>
      </w:r>
      <w:r>
        <w:rPr>
          <w:rStyle w:val="SourceText"/>
        </w:rPr>
        <w:t>open</w:t>
      </w:r>
      <w:r>
        <w:rPr/>
        <w:t>/</w:t>
      </w:r>
      <w:r>
        <w:rPr>
          <w:rStyle w:val="SourceText"/>
        </w:rPr>
        <w:t>claimed</w:t>
      </w:r>
      <w:r>
        <w:rPr/>
        <w:t>/</w:t>
      </w:r>
      <w:r>
        <w:rPr>
          <w:rStyle w:val="SourceText"/>
        </w:rPr>
        <w:t>reunited</w:t>
      </w:r>
      <w:r>
        <w:rPr/>
        <w:t>/</w:t>
      </w:r>
      <w:r>
        <w:rPr>
          <w:rStyle w:val="SourceText"/>
        </w:rPr>
        <w:t>archived</w:t>
      </w:r>
      <w:r>
        <w:rPr/>
        <w:t xml:space="preserve">, claim status to its defined review states, and notification type to supported categories. </w:t>
      </w:r>
    </w:p>
    <w:p>
      <w:pPr>
        <w:pStyle w:val="BodyText"/>
        <w:numPr>
          <w:ilvl w:val="0"/>
          <w:numId w:val="2"/>
        </w:numPr>
        <w:tabs>
          <w:tab w:val="clear" w:pos="1134"/>
          <w:tab w:val="left" w:pos="709" w:leader="none"/>
        </w:tabs>
        <w:bidi w:val="0"/>
        <w:spacing w:before="0" w:after="0"/>
        <w:ind w:hanging="283" w:start="709"/>
        <w:rPr/>
      </w:pPr>
      <w:r>
        <w:rPr>
          <w:rStyle w:val="Strong"/>
        </w:rPr>
        <w:t>Validation:</w:t>
      </w:r>
      <w:r>
        <w:rPr/>
        <w:t xml:space="preserve"> Checks enforce non-empty bounded titles/descriptions/names/messages, valid lowercase slugs, positive image positions, coordinate ranges, and consistent claim review fields. A claim cannot be reviewed by its claimant. </w:t>
      </w:r>
    </w:p>
    <w:p>
      <w:pPr>
        <w:pStyle w:val="BodyText"/>
        <w:numPr>
          <w:ilvl w:val="0"/>
          <w:numId w:val="2"/>
        </w:numPr>
        <w:tabs>
          <w:tab w:val="clear" w:pos="1134"/>
          <w:tab w:val="left" w:pos="709" w:leader="none"/>
        </w:tabs>
        <w:bidi w:val="0"/>
        <w:spacing w:before="0" w:after="0"/>
        <w:ind w:hanging="283" w:start="709"/>
        <w:rPr/>
      </w:pPr>
      <w:r>
        <w:rPr>
          <w:rStyle w:val="Strong"/>
        </w:rPr>
        <w:t>Referential integrity:</w:t>
      </w:r>
      <w:r>
        <w:rPr/>
        <w:t xml:space="preserve"> Foreign keys prevent orphaned items and related records. Delete actions use RESTRICT for ownership/category records, CASCADE for dependent image/tag/claim data, and SET NULL where an optional association may be removed. </w:t>
      </w:r>
    </w:p>
    <w:p>
      <w:pPr>
        <w:pStyle w:val="BodyText"/>
        <w:numPr>
          <w:ilvl w:val="0"/>
          <w:numId w:val="2"/>
        </w:numPr>
        <w:tabs>
          <w:tab w:val="clear" w:pos="1134"/>
          <w:tab w:val="left" w:pos="709" w:leader="none"/>
        </w:tabs>
        <w:bidi w:val="0"/>
        <w:ind w:hanging="283" w:start="709"/>
        <w:rPr/>
      </w:pPr>
      <w:r>
        <w:rPr>
          <w:rStyle w:val="Strong"/>
        </w:rPr>
        <w:t>Indexes:</w:t>
      </w:r>
      <w:r>
        <w:rPr/>
        <w:t xml:space="preserve"> Item browsing is indexed by kind/status/creation time; owner, category, and location lookups have indexes. GIN trigram indexes cover item title and description. Additional indexes support claims, messages, notifications, and status-history lookups. </w:t>
      </w:r>
    </w:p>
    <w:p>
      <w:pPr>
        <w:pStyle w:val="Heading2"/>
        <w:numPr>
          <w:ilvl w:val="0"/>
          <w:numId w:val="0"/>
        </w:numPr>
        <w:bidi w:val="0"/>
        <w:spacing w:before="240" w:after="100"/>
        <w:ind w:hanging="0" w:start="240" w:end="240"/>
        <w:rPr/>
      </w:pPr>
      <w:r>
        <w:rPr/>
        <w:t>5.5 Functional dependencies and candidate keys</w:t>
      </w:r>
    </w:p>
    <w:p>
      <w:pPr>
        <w:pStyle w:val="BodyText"/>
        <w:bidi w:val="0"/>
        <w:spacing w:before="0" w:after="140"/>
        <w:jc w:val="both"/>
        <w:rPr/>
      </w:pPr>
      <w:r>
        <w:rPr/>
        <w:t xml:space="preserve">A functional dependency X → Y means that a value of X determines exactly one value of Y in a relation. The UUID primary key of each entity is a guaranteed candidate key. For example, </w:t>
      </w:r>
      <w:r>
        <w:rPr>
          <w:rStyle w:val="SourceText"/>
        </w:rPr>
        <w:t>items.id → owner_id, category_id, location_id, kind, title, description, occurred_on, contact, status, created_at, updated_at</w:t>
      </w:r>
      <w:r>
        <w:rPr/>
        <w:t xml:space="preserve">. The closure </w:t>
      </w:r>
      <w:r>
        <w:rPr>
          <w:rStyle w:val="SourceText"/>
        </w:rPr>
        <w:t>{items.id}</w:t>
      </w:r>
      <w:r>
        <w:rPr>
          <w:rStyle w:val="SourceText"/>
          <w:position w:val="6"/>
          <w:sz w:val="13"/>
        </w:rPr>
        <w:t>+</w:t>
      </w:r>
      <w:r>
        <w:rPr/>
        <w:t xml:space="preserve"> contains all attributes of </w:t>
      </w:r>
      <w:r>
        <w:rPr>
          <w:rStyle w:val="SourceText"/>
        </w:rPr>
        <w:t>items</w:t>
      </w:r>
      <w:r>
        <w:rPr/>
        <w:t xml:space="preserve">, so </w:t>
      </w:r>
      <w:r>
        <w:rPr>
          <w:rStyle w:val="SourceText"/>
        </w:rPr>
        <w:t>items.id</w:t>
      </w:r>
      <w:r>
        <w:rPr/>
        <w:t xml:space="preserve"> is a candidate key and, by the schema's primary-key declaration, the chosen primary key.</w:t>
      </w:r>
    </w:p>
    <w:p>
      <w:pPr>
        <w:pStyle w:val="BodyText"/>
        <w:bidi w:val="0"/>
        <w:spacing w:before="0" w:after="140"/>
        <w:jc w:val="both"/>
        <w:rPr/>
      </w:pPr>
      <w:r>
        <w:rPr/>
        <w:t xml:space="preserve">For lookup and bridge tables, additional dependencies include </w:t>
      </w:r>
      <w:r>
        <w:rPr>
          <w:rStyle w:val="SourceText"/>
        </w:rPr>
        <w:t>categories.id → name, slug, icon, active</w:t>
      </w:r>
      <w:r>
        <w:rPr/>
        <w:t xml:space="preserve">; </w:t>
      </w:r>
      <w:r>
        <w:rPr>
          <w:rStyle w:val="SourceText"/>
        </w:rPr>
        <w:t>categories.slug → id, name, icon, active</w:t>
      </w:r>
      <w:r>
        <w:rPr/>
        <w:t xml:space="preserve">; </w:t>
      </w:r>
      <w:r>
        <w:rPr>
          <w:rStyle w:val="SourceText"/>
        </w:rPr>
        <w:t>item_images.id → item_id, storage_path, public_url, alt_text, position, uploaded_at</w:t>
      </w:r>
      <w:r>
        <w:rPr/>
        <w:t xml:space="preserve">; </w:t>
      </w:r>
      <w:r>
        <w:rPr>
          <w:rStyle w:val="SourceText"/>
        </w:rPr>
        <w:t>(item_id, position) → image attributes</w:t>
      </w:r>
      <w:r>
        <w:rPr/>
        <w:t xml:space="preserve">; </w:t>
      </w:r>
      <w:r>
        <w:rPr>
          <w:rStyle w:val="SourceText"/>
        </w:rPr>
        <w:t>(item_id, tag_id) → no additional non-key attributes</w:t>
      </w:r>
      <w:r>
        <w:rPr/>
        <w:t xml:space="preserve">; and </w:t>
      </w:r>
      <w:r>
        <w:rPr>
          <w:rStyle w:val="SourceText"/>
        </w:rPr>
        <w:t>(user_id, role_id) → assigned_at</w:t>
      </w:r>
      <w:r>
        <w:rPr/>
        <w:t>. The schema also declares unique names/slugs for categories and tags, unique role names, and a unique claim reference for conversations. Nullable unique legacy identifiers are treated as integrity constraints for supplied values, not as guaranteed candidate keys for every row.</w:t>
      </w:r>
    </w:p>
    <w:p>
      <w:pPr>
        <w:pStyle w:val="Heading2"/>
        <w:numPr>
          <w:ilvl w:val="0"/>
          <w:numId w:val="0"/>
        </w:numPr>
        <w:bidi w:val="0"/>
        <w:spacing w:before="240" w:after="100"/>
        <w:ind w:hanging="0" w:start="240" w:end="240"/>
        <w:rPr/>
      </w:pPr>
      <w:r>
        <w:rPr/>
        <w:t>5.6 Normalization</w:t>
      </w:r>
    </w:p>
    <w:p>
      <w:pPr>
        <w:pStyle w:val="BodyText"/>
        <w:bidi w:val="0"/>
        <w:spacing w:before="0" w:after="140"/>
        <w:jc w:val="both"/>
        <w:rPr/>
      </w:pPr>
      <w:r>
        <w:rPr>
          <w:rStyle w:val="Strong"/>
        </w:rPr>
        <w:t>First normal form (1NF):</w:t>
      </w:r>
      <w:r>
        <w:rPr/>
        <w:t xml:space="preserve"> Each column stores a single value. A report has one category and an optional location reference; repeated photos and tags are not stored as comma-separated values. They are represented as separate rows in </w:t>
      </w:r>
      <w:r>
        <w:rPr>
          <w:rStyle w:val="SourceText"/>
        </w:rPr>
        <w:t>item_images</w:t>
      </w:r>
      <w:r>
        <w:rPr/>
        <w:t xml:space="preserve"> and </w:t>
      </w:r>
      <w:r>
        <w:rPr>
          <w:rStyle w:val="SourceText"/>
        </w:rPr>
        <w:t>item_tags</w:t>
      </w:r>
      <w:r>
        <w:rPr/>
        <w:t>.</w:t>
      </w:r>
    </w:p>
    <w:p>
      <w:pPr>
        <w:pStyle w:val="BodyText"/>
        <w:bidi w:val="0"/>
        <w:spacing w:before="0" w:after="140"/>
        <w:jc w:val="both"/>
        <w:rPr/>
      </w:pPr>
      <w:r>
        <w:rPr>
          <w:rStyle w:val="Strong"/>
        </w:rPr>
        <w:t>Second normal form (2NF):</w:t>
      </w:r>
      <w:r>
        <w:rPr/>
        <w:t xml:space="preserve"> Tables with composite primary keys contain no non-key attribute that depends on only part of the key. The </w:t>
      </w:r>
      <w:r>
        <w:rPr>
          <w:rStyle w:val="SourceText"/>
        </w:rPr>
        <w:t>user_roles</w:t>
      </w:r>
      <w:r>
        <w:rPr/>
        <w:t xml:space="preserve"> and </w:t>
      </w:r>
      <w:r>
        <w:rPr>
          <w:rStyle w:val="SourceText"/>
        </w:rPr>
        <w:t>item_tags</w:t>
      </w:r>
      <w:r>
        <w:rPr/>
        <w:t xml:space="preserve"> tables are pure association tables. Their relationship is identified by the complete pair of foreign keys.</w:t>
      </w:r>
    </w:p>
    <w:p>
      <w:pPr>
        <w:pStyle w:val="BodyText"/>
        <w:bidi w:val="0"/>
        <w:spacing w:before="0" w:after="140"/>
        <w:jc w:val="both"/>
        <w:rPr/>
      </w:pPr>
      <w:r>
        <w:rPr>
          <w:rStyle w:val="Strong"/>
        </w:rPr>
        <w:t>Third normal form (3NF):</w:t>
      </w:r>
      <w:r>
        <w:rPr/>
        <w:t xml:space="preserve"> Descriptive user, category, and location data are stored in their own relations rather than repeated in each item row. In </w:t>
      </w:r>
      <w:r>
        <w:rPr>
          <w:rStyle w:val="SourceText"/>
        </w:rPr>
        <w:t>items</w:t>
      </w:r>
      <w:r>
        <w:rPr/>
        <w:t xml:space="preserve">, the category identifier references </w:t>
      </w:r>
      <w:r>
        <w:rPr>
          <w:rStyle w:val="SourceText"/>
        </w:rPr>
        <w:t>categories</w:t>
      </w:r>
      <w:r>
        <w:rPr/>
        <w:t>; category name and icon are not duplicated in every item. The same applies to owner profile and location data. This reduces update, insertion, and deletion anomalies.</w:t>
      </w:r>
    </w:p>
    <w:p>
      <w:pPr>
        <w:pStyle w:val="BodyText"/>
        <w:bidi w:val="0"/>
        <w:spacing w:before="0" w:after="140"/>
        <w:jc w:val="both"/>
        <w:rPr/>
      </w:pPr>
      <w:r>
        <w:rPr>
          <w:rStyle w:val="Strong"/>
        </w:rPr>
        <w:t>BCNF assessment:</w:t>
      </w:r>
      <w:r>
        <w:rPr/>
        <w:t xml:space="preserve"> Under the declared keys and unique constraints, each non-trivial determinant in the principal relations is a candidate key (or the declared key). The bridge relations have only key attributes or attributes dependent on the full composite key. The schema therefore satisfies BCNF for these relations based on the specified functional dependencies. The partial uniqueness rule for active claims applies only to a subset of rows and is an additional business rule rather than a global candidate key.</w:t>
      </w:r>
      <w:r>
        <w:br w:type="page"/>
      </w:r>
    </w:p>
    <w:p>
      <w:pPr>
        <w:pStyle w:val="Heading1"/>
        <w:bidi w:val="0"/>
        <w:ind w:hanging="0" w:start="0" w:end="0"/>
        <w:rPr/>
      </w:pPr>
      <w:r>
        <w:rPr/>
        <w:t>6. Database Selection and Justification</w:t>
      </w:r>
    </w:p>
    <w:p>
      <w:pPr>
        <w:pStyle w:val="BodyText"/>
        <w:bidi w:val="0"/>
        <w:spacing w:before="0" w:after="140"/>
        <w:jc w:val="both"/>
        <w:rPr/>
      </w:pPr>
      <w:r>
        <w:rPr/>
        <w:t>PostgreSQL was selected as the database system and is hosted through Supabase. This choice fits the application because its data has clear relationships: each item belongs to a user and category, can reference a location, and may have associated images. Relational constraints make those links explicit and protect data consistency when the browser submits changes.</w:t>
      </w:r>
    </w:p>
    <w:p>
      <w:pPr>
        <w:pStyle w:val="Heading2"/>
        <w:numPr>
          <w:ilvl w:val="0"/>
          <w:numId w:val="0"/>
        </w:numPr>
        <w:bidi w:val="0"/>
        <w:spacing w:before="240" w:after="100"/>
        <w:ind w:hanging="0" w:start="240" w:end="240"/>
        <w:rPr/>
      </w:pPr>
      <w:r>
        <w:rPr/>
        <w:t>6.1 Reasons for selecting PostgreSQL</w:t>
      </w:r>
    </w:p>
    <w:p>
      <w:pPr>
        <w:pStyle w:val="BodyText"/>
        <w:numPr>
          <w:ilvl w:val="0"/>
          <w:numId w:val="3"/>
        </w:numPr>
        <w:tabs>
          <w:tab w:val="clear" w:pos="1134"/>
          <w:tab w:val="left" w:pos="709" w:leader="none"/>
        </w:tabs>
        <w:bidi w:val="0"/>
        <w:spacing w:before="0" w:after="0"/>
        <w:ind w:hanging="283" w:start="709"/>
        <w:rPr/>
      </w:pPr>
      <w:r>
        <w:rPr>
          <w:rStyle w:val="Strong"/>
        </w:rPr>
        <w:t>Relational model and SQL:</w:t>
      </w:r>
      <w:r>
        <w:rPr/>
        <w:t xml:space="preserve"> Primary and foreign keys, joins, unique constraints, and check constraints directly represent the project's entities and business rules. </w:t>
      </w:r>
    </w:p>
    <w:p>
      <w:pPr>
        <w:pStyle w:val="BodyText"/>
        <w:numPr>
          <w:ilvl w:val="0"/>
          <w:numId w:val="3"/>
        </w:numPr>
        <w:tabs>
          <w:tab w:val="clear" w:pos="1134"/>
          <w:tab w:val="left" w:pos="709" w:leader="none"/>
        </w:tabs>
        <w:bidi w:val="0"/>
        <w:spacing w:before="0" w:after="0"/>
        <w:ind w:hanging="283" w:start="709"/>
        <w:rPr/>
      </w:pPr>
      <w:r>
        <w:rPr>
          <w:rStyle w:val="Strong"/>
        </w:rPr>
        <w:t>Strong integrity features:</w:t>
      </w:r>
      <w:r>
        <w:rPr/>
        <w:t xml:space="preserve"> Enums, transactional writes, triggers, and constraint checks help keep item types, statuses, and associations valid. </w:t>
      </w:r>
    </w:p>
    <w:p>
      <w:pPr>
        <w:pStyle w:val="BodyText"/>
        <w:numPr>
          <w:ilvl w:val="0"/>
          <w:numId w:val="3"/>
        </w:numPr>
        <w:tabs>
          <w:tab w:val="clear" w:pos="1134"/>
          <w:tab w:val="left" w:pos="709" w:leader="none"/>
        </w:tabs>
        <w:bidi w:val="0"/>
        <w:spacing w:before="0" w:after="0"/>
        <w:ind w:hanging="283" w:start="709"/>
        <w:rPr/>
      </w:pPr>
      <w:r>
        <w:rPr>
          <w:rStyle w:val="Strong"/>
        </w:rPr>
        <w:t>Search and indexing options:</w:t>
      </w:r>
      <w:r>
        <w:rPr/>
        <w:t xml:space="preserve"> B-tree indexes support common browse and owner lookups; the </w:t>
      </w:r>
      <w:r>
        <w:rPr>
          <w:rStyle w:val="SourceText"/>
        </w:rPr>
        <w:t>pg_trgm</w:t>
      </w:r>
      <w:r>
        <w:rPr/>
        <w:t xml:space="preserve"> extension supports trigram indexes on titles and descriptions. </w:t>
      </w:r>
    </w:p>
    <w:p>
      <w:pPr>
        <w:pStyle w:val="BodyText"/>
        <w:numPr>
          <w:ilvl w:val="0"/>
          <w:numId w:val="3"/>
        </w:numPr>
        <w:tabs>
          <w:tab w:val="clear" w:pos="1134"/>
          <w:tab w:val="left" w:pos="709" w:leader="none"/>
        </w:tabs>
        <w:bidi w:val="0"/>
        <w:spacing w:before="0" w:after="0"/>
        <w:ind w:hanging="283" w:start="709"/>
        <w:rPr/>
      </w:pPr>
      <w:r>
        <w:rPr>
          <w:rStyle w:val="Strong"/>
        </w:rPr>
        <w:t>Supabase integration:</w:t>
      </w:r>
      <w:r>
        <w:rPr/>
        <w:t xml:space="preserve"> Supabase provides a hosted Postgres database, an API and JavaScript client, authentication, object storage, and row-level security policies that can be evaluated for browser requests. </w:t>
      </w:r>
    </w:p>
    <w:p>
      <w:pPr>
        <w:pStyle w:val="BodyText"/>
        <w:numPr>
          <w:ilvl w:val="0"/>
          <w:numId w:val="3"/>
        </w:numPr>
        <w:tabs>
          <w:tab w:val="clear" w:pos="1134"/>
          <w:tab w:val="left" w:pos="709" w:leader="none"/>
        </w:tabs>
        <w:bidi w:val="0"/>
        <w:spacing w:before="0" w:after="0"/>
        <w:ind w:hanging="283" w:start="709"/>
        <w:rPr/>
      </w:pPr>
      <w:r>
        <w:rPr>
          <w:rStyle w:val="Strong"/>
        </w:rPr>
        <w:t>Static deployment fit:</w:t>
      </w:r>
      <w:r>
        <w:rPr/>
        <w:t xml:space="preserve"> The browser can call Supabase directly using the project's public key while PostgreSQL RLS checks which rows the authenticated user may change. This avoids maintaining a separate custom application server for the current scope. </w:t>
      </w:r>
    </w:p>
    <w:p>
      <w:pPr>
        <w:pStyle w:val="BodyText"/>
        <w:numPr>
          <w:ilvl w:val="0"/>
          <w:numId w:val="3"/>
        </w:numPr>
        <w:tabs>
          <w:tab w:val="clear" w:pos="1134"/>
          <w:tab w:val="left" w:pos="709" w:leader="none"/>
        </w:tabs>
        <w:bidi w:val="0"/>
        <w:ind w:hanging="283" w:start="709"/>
        <w:rPr/>
      </w:pPr>
      <w:r>
        <w:rPr>
          <w:rStyle w:val="Strong"/>
        </w:rPr>
        <w:t>Cost and development:</w:t>
      </w:r>
      <w:r>
        <w:rPr/>
        <w:t xml:space="preserve"> The project uses managed cloud services and standard SQL tooling. The actual service limits and pricing depend on the Supabase plan and should be checked in the project dashboard. </w:t>
      </w:r>
    </w:p>
    <w:p>
      <w:pPr>
        <w:pStyle w:val="Heading2"/>
        <w:numPr>
          <w:ilvl w:val="0"/>
          <w:numId w:val="0"/>
        </w:numPr>
        <w:bidi w:val="0"/>
        <w:spacing w:before="240" w:after="100"/>
        <w:ind w:hanging="0" w:start="240" w:end="240"/>
        <w:rPr/>
      </w:pPr>
      <w:r>
        <w:rPr/>
        <w:t>6.2 Why this model fits the application</w:t>
      </w:r>
    </w:p>
    <w:p>
      <w:pPr>
        <w:pStyle w:val="BodyText"/>
        <w:bidi w:val="0"/>
        <w:spacing w:before="0" w:after="140"/>
        <w:jc w:val="both"/>
        <w:rPr/>
      </w:pPr>
      <w:r>
        <w:rPr/>
        <w:t>The item catalogue is structured and benefits from referential integrity: a report should not point to a nonexistent owner or category. A relational database also makes it straightforward to retrieve an item together with its category, location, owner reference, and image metadata. Supabase keeps the database and related authentication/storage services under one project, which simplifies the demo deployment. The design still keeps image bytes in object storage rather than inside PostgreSQL rows.</w:t>
      </w:r>
    </w:p>
    <w:p>
      <w:pPr>
        <w:pStyle w:val="BodyTextnote"/>
        <w:pBdr>
          <w:left w:val="single" w:sz="24" w:space="9" w:color="4B83B8"/>
        </w:pBdr>
        <w:bidi w:val="0"/>
        <w:spacing w:before="140" w:after="200"/>
        <w:ind w:start="140" w:end="140"/>
        <w:rPr/>
      </w:pPr>
      <w:r>
        <w:rPr>
          <w:rStyle w:val="Strong"/>
        </w:rPr>
        <w:t>Security boundary:</w:t>
      </w:r>
      <w:r>
        <w:rPr/>
        <w:t xml:space="preserve"> The GitHub Pages frontend is public by design. The public Supabase key identifies the project but does not authorize unrestricted writes. Row-level security and least-privilege grants are the access controls; a service-role or secret key must never be included in the browser application.</w:t>
      </w:r>
      <w:r>
        <w:br w:type="page"/>
      </w:r>
    </w:p>
    <w:p>
      <w:pPr>
        <w:pStyle w:val="Heading1"/>
        <w:bidi w:val="0"/>
        <w:ind w:hanging="0" w:start="0" w:end="0"/>
        <w:rPr/>
      </w:pPr>
      <w:r>
        <w:rPr/>
        <w:t>7. Implementation</w:t>
      </w:r>
    </w:p>
    <w:p>
      <w:pPr>
        <w:pStyle w:val="Heading2"/>
        <w:numPr>
          <w:ilvl w:val="0"/>
          <w:numId w:val="0"/>
        </w:numPr>
        <w:bidi w:val="0"/>
        <w:spacing w:before="240" w:after="100"/>
        <w:ind w:hanging="0" w:start="240" w:end="240"/>
        <w:rPr/>
      </w:pPr>
      <w:r>
        <w:rPr/>
        <w:t>7.1 Architecture</w:t>
      </w:r>
    </w:p>
    <w:p>
      <w:pPr>
        <w:pStyle w:val="BodyText"/>
        <w:bidi w:val="0"/>
        <w:spacing w:before="0" w:after="140"/>
        <w:jc w:val="both"/>
        <w:rPr/>
      </w:pPr>
      <w:r>
        <w:rPr/>
        <w:t>The project has a static frontend and managed backend services. GitHub Pages serves the HTML pages, CSS, JavaScript modules, and assets. The Supabase JavaScript client runs in the browser and calls the Supabase Data API for PostgreSQL operations. Supabase Auth manages the session. PostgreSQL stores relational records and applies constraints and row-level security. Supabase Storage stores uploaded image files.</w:t>
      </w:r>
    </w:p>
    <w:tbl>
      <w:tblPr>
        <w:tblW w:w="9978" w:type="dxa"/>
        <w:jc w:val="start"/>
        <w:tblInd w:w="0" w:type="dxa"/>
        <w:tblLayout w:type="fixed"/>
        <w:tblCellMar>
          <w:top w:w="28" w:type="dxa"/>
          <w:start w:w="28" w:type="dxa"/>
          <w:bottom w:w="28" w:type="dxa"/>
          <w:end w:w="28" w:type="dxa"/>
        </w:tblCellMar>
      </w:tblPr>
      <w:tblGrid>
        <w:gridCol w:w="1656"/>
        <w:gridCol w:w="1991"/>
        <w:gridCol w:w="6331"/>
      </w:tblGrid>
      <w:tr>
        <w:trPr>
          <w:tblHeader w:val="true"/>
        </w:trPr>
        <w:tc>
          <w:tcPr>
            <w:tcW w:w="1656" w:type="dxa"/>
            <w:tcBorders/>
            <w:vAlign w:val="center"/>
          </w:tcPr>
          <w:p>
            <w:pPr>
              <w:pStyle w:val="TableHeading"/>
              <w:suppressLineNumbers/>
              <w:bidi w:val="0"/>
              <w:spacing w:before="0" w:after="140"/>
              <w:jc w:val="start"/>
              <w:rPr/>
            </w:pPr>
            <w:r>
              <w:rPr/>
              <w:t>Layer</w:t>
            </w:r>
          </w:p>
        </w:tc>
        <w:tc>
          <w:tcPr>
            <w:tcW w:w="1991" w:type="dxa"/>
            <w:tcBorders/>
            <w:vAlign w:val="center"/>
          </w:tcPr>
          <w:p>
            <w:pPr>
              <w:pStyle w:val="TableHeading"/>
              <w:suppressLineNumbers/>
              <w:bidi w:val="0"/>
              <w:spacing w:before="0" w:after="140"/>
              <w:jc w:val="start"/>
              <w:rPr/>
            </w:pPr>
            <w:r>
              <w:rPr/>
              <w:t>Technology</w:t>
            </w:r>
          </w:p>
        </w:tc>
        <w:tc>
          <w:tcPr>
            <w:tcW w:w="6331" w:type="dxa"/>
            <w:tcBorders/>
            <w:vAlign w:val="center"/>
          </w:tcPr>
          <w:p>
            <w:pPr>
              <w:pStyle w:val="TableHeading"/>
              <w:suppressLineNumbers/>
              <w:bidi w:val="0"/>
              <w:spacing w:before="0" w:after="140"/>
              <w:jc w:val="start"/>
              <w:rPr/>
            </w:pPr>
            <w:r>
              <w:rPr/>
              <w:t>Responsibility</w:t>
            </w:r>
          </w:p>
        </w:tc>
      </w:tr>
      <w:tr>
        <w:trPr/>
        <w:tc>
          <w:tcPr>
            <w:tcW w:w="1656" w:type="dxa"/>
            <w:tcBorders/>
            <w:vAlign w:val="center"/>
          </w:tcPr>
          <w:p>
            <w:pPr>
              <w:pStyle w:val="TableContents"/>
              <w:bidi w:val="0"/>
              <w:spacing w:before="0" w:after="140"/>
              <w:jc w:val="start"/>
              <w:rPr/>
            </w:pPr>
            <w:r>
              <w:rPr/>
              <w:t>Presentation</w:t>
            </w:r>
          </w:p>
        </w:tc>
        <w:tc>
          <w:tcPr>
            <w:tcW w:w="1991" w:type="dxa"/>
            <w:tcBorders/>
            <w:vAlign w:val="center"/>
          </w:tcPr>
          <w:p>
            <w:pPr>
              <w:pStyle w:val="TableContents"/>
              <w:bidi w:val="0"/>
              <w:spacing w:before="0" w:after="140"/>
              <w:jc w:val="start"/>
              <w:rPr/>
            </w:pPr>
            <w:r>
              <w:rPr/>
              <w:t>HTML, CSS, JavaScript</w:t>
            </w:r>
          </w:p>
        </w:tc>
        <w:tc>
          <w:tcPr>
            <w:tcW w:w="6331" w:type="dxa"/>
            <w:tcBorders/>
            <w:vAlign w:val="center"/>
          </w:tcPr>
          <w:p>
            <w:pPr>
              <w:pStyle w:val="TableContents"/>
              <w:bidi w:val="0"/>
              <w:spacing w:before="0" w:after="140"/>
              <w:jc w:val="start"/>
              <w:rPr/>
            </w:pPr>
            <w:r>
              <w:rPr/>
              <w:t>Forms, navigation, cards, filters, dashboard, validation messages.</w:t>
            </w:r>
          </w:p>
        </w:tc>
      </w:tr>
      <w:tr>
        <w:trPr/>
        <w:tc>
          <w:tcPr>
            <w:tcW w:w="1656" w:type="dxa"/>
            <w:tcBorders/>
            <w:vAlign w:val="center"/>
          </w:tcPr>
          <w:p>
            <w:pPr>
              <w:pStyle w:val="TableContents"/>
              <w:bidi w:val="0"/>
              <w:spacing w:before="0" w:after="140"/>
              <w:jc w:val="start"/>
              <w:rPr/>
            </w:pPr>
            <w:r>
              <w:rPr/>
              <w:t>Hosting</w:t>
            </w:r>
          </w:p>
        </w:tc>
        <w:tc>
          <w:tcPr>
            <w:tcW w:w="1991" w:type="dxa"/>
            <w:tcBorders/>
            <w:vAlign w:val="center"/>
          </w:tcPr>
          <w:p>
            <w:pPr>
              <w:pStyle w:val="TableContents"/>
              <w:bidi w:val="0"/>
              <w:spacing w:before="0" w:after="140"/>
              <w:jc w:val="start"/>
              <w:rPr/>
            </w:pPr>
            <w:r>
              <w:rPr/>
              <w:t>GitHub Pages</w:t>
            </w:r>
          </w:p>
        </w:tc>
        <w:tc>
          <w:tcPr>
            <w:tcW w:w="6331" w:type="dxa"/>
            <w:tcBorders/>
            <w:vAlign w:val="center"/>
          </w:tcPr>
          <w:p>
            <w:pPr>
              <w:pStyle w:val="TableContents"/>
              <w:bidi w:val="0"/>
              <w:spacing w:before="0" w:after="140"/>
              <w:jc w:val="start"/>
              <w:rPr/>
            </w:pPr>
            <w:r>
              <w:rPr/>
              <w:t>Serves static files over the project site URL.</w:t>
            </w:r>
          </w:p>
        </w:tc>
      </w:tr>
      <w:tr>
        <w:trPr/>
        <w:tc>
          <w:tcPr>
            <w:tcW w:w="1656" w:type="dxa"/>
            <w:tcBorders/>
            <w:vAlign w:val="center"/>
          </w:tcPr>
          <w:p>
            <w:pPr>
              <w:pStyle w:val="TableContents"/>
              <w:bidi w:val="0"/>
              <w:spacing w:before="0" w:after="140"/>
              <w:jc w:val="start"/>
              <w:rPr/>
            </w:pPr>
            <w:r>
              <w:rPr/>
              <w:t>Client data access</w:t>
            </w:r>
          </w:p>
        </w:tc>
        <w:tc>
          <w:tcPr>
            <w:tcW w:w="1991" w:type="dxa"/>
            <w:tcBorders/>
            <w:vAlign w:val="center"/>
          </w:tcPr>
          <w:p>
            <w:pPr>
              <w:pStyle w:val="TableContents"/>
              <w:bidi w:val="0"/>
              <w:spacing w:before="0" w:after="140"/>
              <w:jc w:val="start"/>
              <w:rPr/>
            </w:pPr>
            <w:r>
              <w:rPr>
                <w:rStyle w:val="SourceText"/>
              </w:rPr>
              <w:t>@supabase/supabase-js</w:t>
            </w:r>
          </w:p>
        </w:tc>
        <w:tc>
          <w:tcPr>
            <w:tcW w:w="6331" w:type="dxa"/>
            <w:tcBorders/>
            <w:vAlign w:val="center"/>
          </w:tcPr>
          <w:p>
            <w:pPr>
              <w:pStyle w:val="TableContents"/>
              <w:bidi w:val="0"/>
              <w:spacing w:before="0" w:after="140"/>
              <w:jc w:val="start"/>
              <w:rPr/>
            </w:pPr>
            <w:r>
              <w:rPr/>
              <w:t>Reads and writes exposed rows using the active session and public project key.</w:t>
            </w:r>
          </w:p>
        </w:tc>
      </w:tr>
      <w:tr>
        <w:trPr/>
        <w:tc>
          <w:tcPr>
            <w:tcW w:w="1656" w:type="dxa"/>
            <w:tcBorders/>
            <w:vAlign w:val="center"/>
          </w:tcPr>
          <w:p>
            <w:pPr>
              <w:pStyle w:val="TableContents"/>
              <w:bidi w:val="0"/>
              <w:spacing w:before="0" w:after="140"/>
              <w:jc w:val="start"/>
              <w:rPr/>
            </w:pPr>
            <w:r>
              <w:rPr/>
              <w:t>Identity</w:t>
            </w:r>
          </w:p>
        </w:tc>
        <w:tc>
          <w:tcPr>
            <w:tcW w:w="1991" w:type="dxa"/>
            <w:tcBorders/>
            <w:vAlign w:val="center"/>
          </w:tcPr>
          <w:p>
            <w:pPr>
              <w:pStyle w:val="TableContents"/>
              <w:bidi w:val="0"/>
              <w:spacing w:before="0" w:after="140"/>
              <w:jc w:val="start"/>
              <w:rPr/>
            </w:pPr>
            <w:r>
              <w:rPr/>
              <w:t>Supabase Auth</w:t>
            </w:r>
          </w:p>
        </w:tc>
        <w:tc>
          <w:tcPr>
            <w:tcW w:w="6331" w:type="dxa"/>
            <w:tcBorders/>
            <w:vAlign w:val="center"/>
          </w:tcPr>
          <w:p>
            <w:pPr>
              <w:pStyle w:val="TableContents"/>
              <w:bidi w:val="0"/>
              <w:spacing w:before="0" w:after="140"/>
              <w:jc w:val="start"/>
              <w:rPr/>
            </w:pPr>
            <w:r>
              <w:rPr/>
              <w:t xml:space="preserve">Email/password account flows; auth user ID is linked to </w:t>
            </w:r>
            <w:r>
              <w:rPr>
                <w:rStyle w:val="SourceText"/>
              </w:rPr>
              <w:t>app_users</w:t>
            </w:r>
            <w:r>
              <w:rPr/>
              <w:t>.</w:t>
            </w:r>
          </w:p>
        </w:tc>
      </w:tr>
      <w:tr>
        <w:trPr/>
        <w:tc>
          <w:tcPr>
            <w:tcW w:w="1656" w:type="dxa"/>
            <w:tcBorders/>
            <w:vAlign w:val="center"/>
          </w:tcPr>
          <w:p>
            <w:pPr>
              <w:pStyle w:val="TableContents"/>
              <w:bidi w:val="0"/>
              <w:spacing w:before="0" w:after="140"/>
              <w:jc w:val="start"/>
              <w:rPr/>
            </w:pPr>
            <w:r>
              <w:rPr/>
              <w:t>Database</w:t>
            </w:r>
          </w:p>
        </w:tc>
        <w:tc>
          <w:tcPr>
            <w:tcW w:w="1991" w:type="dxa"/>
            <w:tcBorders/>
            <w:vAlign w:val="center"/>
          </w:tcPr>
          <w:p>
            <w:pPr>
              <w:pStyle w:val="TableContents"/>
              <w:bidi w:val="0"/>
              <w:spacing w:before="0" w:after="140"/>
              <w:jc w:val="start"/>
              <w:rPr/>
            </w:pPr>
            <w:r>
              <w:rPr/>
              <w:t>Supabase PostgreSQL</w:t>
            </w:r>
          </w:p>
        </w:tc>
        <w:tc>
          <w:tcPr>
            <w:tcW w:w="6331" w:type="dxa"/>
            <w:tcBorders/>
            <w:vAlign w:val="center"/>
          </w:tcPr>
          <w:p>
            <w:pPr>
              <w:pStyle w:val="TableContents"/>
              <w:bidi w:val="0"/>
              <w:spacing w:before="0" w:after="140"/>
              <w:jc w:val="start"/>
              <w:rPr/>
            </w:pPr>
            <w:r>
              <w:rPr/>
              <w:t>Stores application rows, validates constraints, executes triggers and RLS policies.</w:t>
            </w:r>
          </w:p>
        </w:tc>
      </w:tr>
      <w:tr>
        <w:trPr/>
        <w:tc>
          <w:tcPr>
            <w:tcW w:w="1656" w:type="dxa"/>
            <w:tcBorders/>
            <w:vAlign w:val="center"/>
          </w:tcPr>
          <w:p>
            <w:pPr>
              <w:pStyle w:val="TableContents"/>
              <w:bidi w:val="0"/>
              <w:spacing w:before="0" w:after="140"/>
              <w:jc w:val="start"/>
              <w:rPr/>
            </w:pPr>
            <w:r>
              <w:rPr/>
              <w:t>File storage</w:t>
            </w:r>
          </w:p>
        </w:tc>
        <w:tc>
          <w:tcPr>
            <w:tcW w:w="1991" w:type="dxa"/>
            <w:tcBorders/>
            <w:vAlign w:val="center"/>
          </w:tcPr>
          <w:p>
            <w:pPr>
              <w:pStyle w:val="TableContents"/>
              <w:bidi w:val="0"/>
              <w:spacing w:before="0" w:after="140"/>
              <w:jc w:val="start"/>
              <w:rPr/>
            </w:pPr>
            <w:r>
              <w:rPr/>
              <w:t>Supabase Storage</w:t>
            </w:r>
          </w:p>
        </w:tc>
        <w:tc>
          <w:tcPr>
            <w:tcW w:w="6331" w:type="dxa"/>
            <w:tcBorders/>
            <w:vAlign w:val="center"/>
          </w:tcPr>
          <w:p>
            <w:pPr>
              <w:pStyle w:val="TableContents"/>
              <w:bidi w:val="0"/>
              <w:spacing w:before="0" w:after="140"/>
              <w:jc w:val="start"/>
              <w:rPr/>
            </w:pPr>
            <w:r>
              <w:rPr/>
              <w:t xml:space="preserve">Stores item photos in the </w:t>
            </w:r>
            <w:r>
              <w:rPr>
                <w:rStyle w:val="SourceText"/>
              </w:rPr>
              <w:t>item-images</w:t>
            </w:r>
            <w:r>
              <w:rPr/>
              <w:t xml:space="preserve"> bucket and returns a public URL.</w:t>
            </w:r>
          </w:p>
        </w:tc>
      </w:tr>
    </w:tbl>
    <w:p>
      <w:pPr>
        <w:pStyle w:val="Heading2"/>
        <w:numPr>
          <w:ilvl w:val="0"/>
          <w:numId w:val="0"/>
        </w:numPr>
        <w:bidi w:val="0"/>
        <w:spacing w:before="240" w:after="100"/>
        <w:ind w:hanging="0" w:start="240" w:end="240"/>
        <w:rPr/>
      </w:pPr>
      <w:r>
        <w:rPr/>
        <w:t>7.2 Schema creation and initialization</w:t>
      </w:r>
    </w:p>
    <w:p>
      <w:pPr>
        <w:pStyle w:val="BodyText"/>
        <w:bidi w:val="0"/>
        <w:spacing w:before="0" w:after="140"/>
        <w:jc w:val="both"/>
        <w:rPr/>
      </w:pPr>
      <w:r>
        <w:rPr/>
        <w:t xml:space="preserve">The schema is defined in </w:t>
      </w:r>
      <w:r>
        <w:rPr>
          <w:rStyle w:val="SourceText"/>
        </w:rPr>
        <w:t>db/migrations/001_initial_schema.sql</w:t>
      </w:r>
      <w:r>
        <w:rPr/>
        <w:t xml:space="preserve">. It enables </w:t>
      </w:r>
      <w:r>
        <w:rPr>
          <w:rStyle w:val="SourceText"/>
        </w:rPr>
        <w:t>pgcrypto</w:t>
      </w:r>
      <w:r>
        <w:rPr/>
        <w:t xml:space="preserve">, </w:t>
      </w:r>
      <w:r>
        <w:rPr>
          <w:rStyle w:val="SourceText"/>
        </w:rPr>
        <w:t>citext</w:t>
      </w:r>
      <w:r>
        <w:rPr/>
        <w:t xml:space="preserve">, and </w:t>
      </w:r>
      <w:r>
        <w:rPr>
          <w:rStyle w:val="SourceText"/>
        </w:rPr>
        <w:t>pg_trgm</w:t>
      </w:r>
      <w:r>
        <w:rPr/>
        <w:t xml:space="preserve">, defines PostgreSQL enum types, creates the relations and indexes, seeds roles and categories, adds timestamp/profile synchronization triggers, enables RLS on the current exposed tables, defines policies and grants, and creates the public </w:t>
      </w:r>
      <w:r>
        <w:rPr>
          <w:rStyle w:val="SourceText"/>
        </w:rPr>
        <w:t>item-images</w:t>
      </w:r>
      <w:r>
        <w:rPr/>
        <w:t xml:space="preserve"> storage bucket with an image size limit and allowed MIME types. The repository README records the Supabase setup and GitHub Pages deployment steps.</w:t>
      </w:r>
    </w:p>
    <w:p>
      <w:pPr>
        <w:pStyle w:val="Heading2"/>
        <w:numPr>
          <w:ilvl w:val="0"/>
          <w:numId w:val="0"/>
        </w:numPr>
        <w:bidi w:val="0"/>
        <w:spacing w:before="240" w:after="100"/>
        <w:ind w:hanging="0" w:start="240" w:end="240"/>
        <w:rPr/>
      </w:pPr>
      <w:r>
        <w:rPr/>
        <w:t>7.3 Representative SQL</w:t>
      </w:r>
    </w:p>
    <w:p>
      <w:pPr>
        <w:pStyle w:val="BodyText"/>
        <w:bidi w:val="0"/>
        <w:spacing w:before="0" w:after="140"/>
        <w:jc w:val="both"/>
        <w:rPr/>
      </w:pPr>
      <w:r>
        <w:rPr/>
        <w:t>The following query is a relational equivalent of the listing data the frontend displays: it joins an item to its category and optional location, filters to lost reports, and orders newest first.</w:t>
      </w:r>
    </w:p>
    <w:p>
      <w:pPr>
        <w:pStyle w:val="PreformattedText"/>
        <w:pBdr>
          <w:top w:val="single" w:sz="4" w:space="7" w:color="C7D3DC"/>
          <w:left w:val="single" w:sz="4" w:space="7" w:color="C7D3DC"/>
          <w:bottom w:val="single" w:sz="4" w:space="7" w:color="C7D3DC"/>
          <w:right w:val="single" w:sz="4" w:space="7" w:color="C7D3DC"/>
        </w:pBdr>
        <w:bidi w:val="0"/>
        <w:spacing w:before="120" w:after="200"/>
        <w:ind w:start="120" w:end="120"/>
        <w:rPr/>
      </w:pPr>
      <w:r>
        <w:rPr/>
        <w:t>SELECT i.id, i.title, i.kind, i.status,</w:t>
      </w:r>
    </w:p>
    <w:p>
      <w:pPr>
        <w:pStyle w:val="PreformattedText"/>
        <w:pBdr>
          <w:top w:val="single" w:sz="4" w:space="7" w:color="C7D3DC"/>
          <w:left w:val="single" w:sz="4" w:space="7" w:color="C7D3DC"/>
          <w:bottom w:val="single" w:sz="4" w:space="7" w:color="C7D3DC"/>
          <w:right w:val="single" w:sz="4" w:space="7" w:color="C7D3DC"/>
        </w:pBdr>
        <w:bidi w:val="0"/>
        <w:spacing w:before="120" w:after="200"/>
        <w:ind w:start="120" w:end="120"/>
        <w:rPr/>
      </w:pPr>
      <w:r>
        <w:rPr/>
        <w:t xml:space="preserve">       </w:t>
      </w:r>
      <w:r>
        <w:rPr/>
        <w:t>c.name AS category,</w:t>
      </w:r>
    </w:p>
    <w:p>
      <w:pPr>
        <w:pStyle w:val="PreformattedText"/>
        <w:pBdr>
          <w:top w:val="single" w:sz="4" w:space="7" w:color="C7D3DC"/>
          <w:left w:val="single" w:sz="4" w:space="7" w:color="C7D3DC"/>
          <w:bottom w:val="single" w:sz="4" w:space="7" w:color="C7D3DC"/>
          <w:right w:val="single" w:sz="4" w:space="7" w:color="C7D3DC"/>
        </w:pBdr>
        <w:bidi w:val="0"/>
        <w:spacing w:before="120" w:after="200"/>
        <w:ind w:start="120" w:end="120"/>
        <w:rPr/>
      </w:pPr>
      <w:r>
        <w:rPr/>
        <w:t xml:space="preserve">       </w:t>
      </w:r>
      <w:r>
        <w:rPr/>
        <w:t>l.name AS location,</w:t>
      </w:r>
    </w:p>
    <w:p>
      <w:pPr>
        <w:pStyle w:val="PreformattedText"/>
        <w:pBdr>
          <w:top w:val="single" w:sz="4" w:space="7" w:color="C7D3DC"/>
          <w:left w:val="single" w:sz="4" w:space="7" w:color="C7D3DC"/>
          <w:bottom w:val="single" w:sz="4" w:space="7" w:color="C7D3DC"/>
          <w:right w:val="single" w:sz="4" w:space="7" w:color="C7D3DC"/>
        </w:pBdr>
        <w:bidi w:val="0"/>
        <w:spacing w:before="120" w:after="200"/>
        <w:ind w:start="120" w:end="120"/>
        <w:rPr/>
      </w:pPr>
      <w:r>
        <w:rPr/>
        <w:t xml:space="preserve">       </w:t>
      </w:r>
      <w:r>
        <w:rPr/>
        <w:t>i.created_at</w:t>
      </w:r>
    </w:p>
    <w:p>
      <w:pPr>
        <w:pStyle w:val="PreformattedText"/>
        <w:pBdr>
          <w:top w:val="single" w:sz="4" w:space="7" w:color="C7D3DC"/>
          <w:left w:val="single" w:sz="4" w:space="7" w:color="C7D3DC"/>
          <w:bottom w:val="single" w:sz="4" w:space="7" w:color="C7D3DC"/>
          <w:right w:val="single" w:sz="4" w:space="7" w:color="C7D3DC"/>
        </w:pBdr>
        <w:bidi w:val="0"/>
        <w:spacing w:before="120" w:after="200"/>
        <w:ind w:start="120" w:end="120"/>
        <w:rPr/>
      </w:pPr>
      <w:r>
        <w:rPr/>
        <w:t>FROM public.items AS i</w:t>
      </w:r>
    </w:p>
    <w:p>
      <w:pPr>
        <w:pStyle w:val="PreformattedText"/>
        <w:pBdr>
          <w:top w:val="single" w:sz="4" w:space="7" w:color="C7D3DC"/>
          <w:left w:val="single" w:sz="4" w:space="7" w:color="C7D3DC"/>
          <w:bottom w:val="single" w:sz="4" w:space="7" w:color="C7D3DC"/>
          <w:right w:val="single" w:sz="4" w:space="7" w:color="C7D3DC"/>
        </w:pBdr>
        <w:bidi w:val="0"/>
        <w:spacing w:before="120" w:after="200"/>
        <w:ind w:start="120" w:end="120"/>
        <w:rPr/>
      </w:pPr>
      <w:r>
        <w:rPr/>
        <w:t>JOIN public.categories AS c ON c.id = i.category_id</w:t>
      </w:r>
    </w:p>
    <w:p>
      <w:pPr>
        <w:pStyle w:val="PreformattedText"/>
        <w:pBdr>
          <w:top w:val="single" w:sz="4" w:space="7" w:color="C7D3DC"/>
          <w:left w:val="single" w:sz="4" w:space="7" w:color="C7D3DC"/>
          <w:bottom w:val="single" w:sz="4" w:space="7" w:color="C7D3DC"/>
          <w:right w:val="single" w:sz="4" w:space="7" w:color="C7D3DC"/>
        </w:pBdr>
        <w:bidi w:val="0"/>
        <w:spacing w:before="120" w:after="200"/>
        <w:ind w:start="120" w:end="120"/>
        <w:rPr/>
      </w:pPr>
      <w:r>
        <w:rPr/>
        <w:t>LEFT JOIN public.locations AS l ON l.id = i.location_id</w:t>
      </w:r>
    </w:p>
    <w:p>
      <w:pPr>
        <w:pStyle w:val="PreformattedText"/>
        <w:pBdr>
          <w:top w:val="single" w:sz="4" w:space="7" w:color="C7D3DC"/>
          <w:left w:val="single" w:sz="4" w:space="7" w:color="C7D3DC"/>
          <w:bottom w:val="single" w:sz="4" w:space="7" w:color="C7D3DC"/>
          <w:right w:val="single" w:sz="4" w:space="7" w:color="C7D3DC"/>
        </w:pBdr>
        <w:bidi w:val="0"/>
        <w:spacing w:before="120" w:after="200"/>
        <w:ind w:start="120" w:end="120"/>
        <w:rPr/>
      </w:pPr>
      <w:r>
        <w:rPr/>
        <w:t>WHERE i.kind = 'lost'</w:t>
      </w:r>
    </w:p>
    <w:p>
      <w:pPr>
        <w:pStyle w:val="PreformattedText"/>
        <w:pBdr>
          <w:top w:val="single" w:sz="4" w:space="7" w:color="C7D3DC"/>
          <w:left w:val="single" w:sz="4" w:space="7" w:color="C7D3DC"/>
          <w:bottom w:val="single" w:sz="4" w:space="7" w:color="C7D3DC"/>
          <w:right w:val="single" w:sz="4" w:space="7" w:color="C7D3DC"/>
        </w:pBdr>
        <w:bidi w:val="0"/>
        <w:spacing w:before="120" w:after="200"/>
        <w:ind w:start="120" w:end="120"/>
        <w:rPr/>
      </w:pPr>
      <w:r>
        <w:rPr/>
        <w:t>ORDER BY i.created_at DESC;</w:t>
      </w:r>
    </w:p>
    <w:p>
      <w:pPr>
        <w:pStyle w:val="BodyText"/>
        <w:bidi w:val="0"/>
        <w:spacing w:before="0" w:after="140"/>
        <w:jc w:val="both"/>
        <w:rPr/>
      </w:pPr>
      <w:r>
        <w:rPr/>
        <w:t>The migration uses a profile lookup in its owner policies. This representative policy allows an authenticated user to insert an item only when its owner profile maps to the caller's authenticated user ID.</w:t>
      </w:r>
    </w:p>
    <w:p>
      <w:pPr>
        <w:pStyle w:val="PreformattedText"/>
        <w:pBdr>
          <w:top w:val="single" w:sz="4" w:space="7" w:color="C7D3DC"/>
          <w:left w:val="single" w:sz="4" w:space="7" w:color="C7D3DC"/>
          <w:bottom w:val="single" w:sz="4" w:space="7" w:color="C7D3DC"/>
          <w:right w:val="single" w:sz="4" w:space="7" w:color="C7D3DC"/>
        </w:pBdr>
        <w:bidi w:val="0"/>
        <w:spacing w:before="120" w:after="200"/>
        <w:ind w:start="120" w:end="120"/>
        <w:rPr/>
      </w:pPr>
      <w:r>
        <w:rPr/>
        <w:t>CREATE POLICY "users create their own items"</w:t>
      </w:r>
    </w:p>
    <w:p>
      <w:pPr>
        <w:pStyle w:val="PreformattedText"/>
        <w:pBdr>
          <w:top w:val="single" w:sz="4" w:space="7" w:color="C7D3DC"/>
          <w:left w:val="single" w:sz="4" w:space="7" w:color="C7D3DC"/>
          <w:bottom w:val="single" w:sz="4" w:space="7" w:color="C7D3DC"/>
          <w:right w:val="single" w:sz="4" w:space="7" w:color="C7D3DC"/>
        </w:pBdr>
        <w:bidi w:val="0"/>
        <w:spacing w:before="120" w:after="200"/>
        <w:ind w:start="120" w:end="120"/>
        <w:rPr/>
      </w:pPr>
      <w:r>
        <w:rPr/>
        <w:t>ON public.items FOR INSERT TO authenticated</w:t>
      </w:r>
    </w:p>
    <w:p>
      <w:pPr>
        <w:pStyle w:val="PreformattedText"/>
        <w:pBdr>
          <w:top w:val="single" w:sz="4" w:space="7" w:color="C7D3DC"/>
          <w:left w:val="single" w:sz="4" w:space="7" w:color="C7D3DC"/>
          <w:bottom w:val="single" w:sz="4" w:space="7" w:color="C7D3DC"/>
          <w:right w:val="single" w:sz="4" w:space="7" w:color="C7D3DC"/>
        </w:pBdr>
        <w:bidi w:val="0"/>
        <w:spacing w:before="120" w:after="200"/>
        <w:ind w:start="120" w:end="120"/>
        <w:rPr/>
      </w:pPr>
      <w:r>
        <w:rPr/>
        <w:t>WITH CHECK (</w:t>
      </w:r>
    </w:p>
    <w:p>
      <w:pPr>
        <w:pStyle w:val="PreformattedText"/>
        <w:pBdr>
          <w:top w:val="single" w:sz="4" w:space="7" w:color="C7D3DC"/>
          <w:left w:val="single" w:sz="4" w:space="7" w:color="C7D3DC"/>
          <w:bottom w:val="single" w:sz="4" w:space="7" w:color="C7D3DC"/>
          <w:right w:val="single" w:sz="4" w:space="7" w:color="C7D3DC"/>
        </w:pBdr>
        <w:bidi w:val="0"/>
        <w:spacing w:before="120" w:after="200"/>
        <w:ind w:start="120" w:end="120"/>
        <w:rPr/>
      </w:pPr>
      <w:r>
        <w:rPr/>
        <w:t xml:space="preserve">  </w:t>
      </w:r>
      <w:r>
        <w:rPr/>
        <w:t>owner_id = (</w:t>
      </w:r>
    </w:p>
    <w:p>
      <w:pPr>
        <w:pStyle w:val="PreformattedText"/>
        <w:pBdr>
          <w:top w:val="single" w:sz="4" w:space="7" w:color="C7D3DC"/>
          <w:left w:val="single" w:sz="4" w:space="7" w:color="C7D3DC"/>
          <w:bottom w:val="single" w:sz="4" w:space="7" w:color="C7D3DC"/>
          <w:right w:val="single" w:sz="4" w:space="7" w:color="C7D3DC"/>
        </w:pBdr>
        <w:bidi w:val="0"/>
        <w:spacing w:before="120" w:after="200"/>
        <w:ind w:start="120" w:end="120"/>
        <w:rPr/>
      </w:pPr>
      <w:r>
        <w:rPr/>
        <w:t xml:space="preserve">    </w:t>
      </w:r>
      <w:r>
        <w:rPr/>
        <w:t>SELECT id FROM public.app_users</w:t>
      </w:r>
    </w:p>
    <w:p>
      <w:pPr>
        <w:pStyle w:val="PreformattedText"/>
        <w:pBdr>
          <w:top w:val="single" w:sz="4" w:space="7" w:color="C7D3DC"/>
          <w:left w:val="single" w:sz="4" w:space="7" w:color="C7D3DC"/>
          <w:bottom w:val="single" w:sz="4" w:space="7" w:color="C7D3DC"/>
          <w:right w:val="single" w:sz="4" w:space="7" w:color="C7D3DC"/>
        </w:pBdr>
        <w:bidi w:val="0"/>
        <w:spacing w:before="120" w:after="200"/>
        <w:ind w:start="120" w:end="120"/>
        <w:rPr/>
      </w:pPr>
      <w:r>
        <w:rPr/>
        <w:t xml:space="preserve">    </w:t>
      </w:r>
      <w:r>
        <w:rPr/>
        <w:t>WHERE supabase_auth_user_id = (SELECT auth.uid())</w:t>
      </w:r>
    </w:p>
    <w:p>
      <w:pPr>
        <w:pStyle w:val="PreformattedText"/>
        <w:pBdr>
          <w:top w:val="single" w:sz="4" w:space="7" w:color="C7D3DC"/>
          <w:left w:val="single" w:sz="4" w:space="7" w:color="C7D3DC"/>
          <w:bottom w:val="single" w:sz="4" w:space="7" w:color="C7D3DC"/>
          <w:right w:val="single" w:sz="4" w:space="7" w:color="C7D3DC"/>
        </w:pBdr>
        <w:bidi w:val="0"/>
        <w:spacing w:before="120" w:after="200"/>
        <w:ind w:start="120" w:end="120"/>
        <w:rPr/>
      </w:pPr>
      <w:r>
        <w:rPr/>
        <w:t xml:space="preserve">  </w:t>
      </w:r>
      <w:r>
        <w:rPr/>
        <w:t>)</w:t>
      </w:r>
    </w:p>
    <w:p>
      <w:pPr>
        <w:pStyle w:val="PreformattedText"/>
        <w:pBdr>
          <w:top w:val="single" w:sz="4" w:space="7" w:color="C7D3DC"/>
          <w:left w:val="single" w:sz="4" w:space="7" w:color="C7D3DC"/>
          <w:bottom w:val="single" w:sz="4" w:space="7" w:color="C7D3DC"/>
          <w:right w:val="single" w:sz="4" w:space="7" w:color="C7D3DC"/>
        </w:pBdr>
        <w:bidi w:val="0"/>
        <w:spacing w:before="120" w:after="200"/>
        <w:ind w:start="120" w:end="120"/>
        <w:rPr/>
      </w:pPr>
      <w:r>
        <w:rPr/>
        <w:t>);</w:t>
      </w:r>
    </w:p>
    <w:p>
      <w:pPr>
        <w:pStyle w:val="Heading2"/>
        <w:numPr>
          <w:ilvl w:val="0"/>
          <w:numId w:val="0"/>
        </w:numPr>
        <w:bidi w:val="0"/>
        <w:spacing w:before="240" w:after="100"/>
        <w:ind w:hanging="0" w:start="240" w:end="240"/>
        <w:rPr/>
      </w:pPr>
      <w:r>
        <w:rPr/>
        <w:t>7.4 Application CRUD flow</w:t>
      </w:r>
    </w:p>
    <w:p>
      <w:pPr>
        <w:pStyle w:val="BodyText"/>
        <w:numPr>
          <w:ilvl w:val="0"/>
          <w:numId w:val="4"/>
        </w:numPr>
        <w:tabs>
          <w:tab w:val="clear" w:pos="1134"/>
          <w:tab w:val="left" w:pos="709" w:leader="none"/>
        </w:tabs>
        <w:bidi w:val="0"/>
        <w:spacing w:before="0" w:after="0"/>
        <w:ind w:hanging="283" w:start="709"/>
        <w:rPr/>
      </w:pPr>
      <w:r>
        <w:rPr>
          <w:rStyle w:val="Strong"/>
        </w:rPr>
        <w:t>Create:</w:t>
      </w:r>
      <w:r>
        <w:rPr/>
        <w:t xml:space="preserve"> The client resolves the selected category and signed-in profile, inserts a location if supplied, inserts the item row, then uploads an optional image and inserts its metadata. If the image metadata step fails after upload, the client attempts to remove the uploaded file. </w:t>
      </w:r>
    </w:p>
    <w:p>
      <w:pPr>
        <w:pStyle w:val="BodyText"/>
        <w:numPr>
          <w:ilvl w:val="0"/>
          <w:numId w:val="4"/>
        </w:numPr>
        <w:tabs>
          <w:tab w:val="clear" w:pos="1134"/>
          <w:tab w:val="left" w:pos="709" w:leader="none"/>
        </w:tabs>
        <w:bidi w:val="0"/>
        <w:spacing w:before="0" w:after="0"/>
        <w:ind w:hanging="283" w:start="709"/>
        <w:rPr/>
      </w:pPr>
      <w:r>
        <w:rPr>
          <w:rStyle w:val="Strong"/>
        </w:rPr>
        <w:t>Read:</w:t>
      </w:r>
      <w:r>
        <w:rPr/>
        <w:t xml:space="preserve"> Public pages query items by kind and request related category, location, owner reference, and image metadata. Search and category/status sorting are currently performed on the loaded results in the browser. </w:t>
      </w:r>
    </w:p>
    <w:p>
      <w:pPr>
        <w:pStyle w:val="BodyText"/>
        <w:numPr>
          <w:ilvl w:val="0"/>
          <w:numId w:val="4"/>
        </w:numPr>
        <w:tabs>
          <w:tab w:val="clear" w:pos="1134"/>
          <w:tab w:val="left" w:pos="709" w:leader="none"/>
        </w:tabs>
        <w:bidi w:val="0"/>
        <w:spacing w:before="0" w:after="0"/>
        <w:ind w:hanging="283" w:start="709"/>
        <w:rPr/>
      </w:pPr>
      <w:r>
        <w:rPr>
          <w:rStyle w:val="Strong"/>
        </w:rPr>
        <w:t>Update:</w:t>
      </w:r>
      <w:r>
        <w:rPr/>
        <w:t xml:space="preserve"> The dashboard submits changed item fields or status. A database trigger sets </w:t>
      </w:r>
      <w:r>
        <w:rPr>
          <w:rStyle w:val="SourceText"/>
        </w:rPr>
        <w:t>updated_at</w:t>
      </w:r>
      <w:r>
        <w:rPr/>
        <w:t xml:space="preserve">; RLS limits the update to the item's owner. </w:t>
      </w:r>
    </w:p>
    <w:p>
      <w:pPr>
        <w:pStyle w:val="BodyText"/>
        <w:numPr>
          <w:ilvl w:val="0"/>
          <w:numId w:val="4"/>
        </w:numPr>
        <w:tabs>
          <w:tab w:val="clear" w:pos="1134"/>
          <w:tab w:val="left" w:pos="709" w:leader="none"/>
        </w:tabs>
        <w:bidi w:val="0"/>
        <w:ind w:hanging="283" w:start="709"/>
        <w:rPr/>
      </w:pPr>
      <w:r>
        <w:rPr>
          <w:rStyle w:val="Strong"/>
        </w:rPr>
        <w:t>Delete:</w:t>
      </w:r>
      <w:r>
        <w:rPr/>
        <w:t xml:space="preserve"> The dashboard deletes an owned item and removes the associated image file. Database foreign-key actions cascade dependent image metadata. </w:t>
      </w:r>
      <w:r>
        <w:br w:type="page"/>
      </w:r>
    </w:p>
    <w:p>
      <w:pPr>
        <w:pStyle w:val="Heading1"/>
        <w:bidi w:val="0"/>
        <w:ind w:hanging="0" w:start="0" w:end="0"/>
        <w:rPr/>
      </w:pPr>
      <w:r>
        <w:rPr/>
        <w:t>8. Testing and Validation</w:t>
      </w:r>
    </w:p>
    <w:p>
      <w:pPr>
        <w:pStyle w:val="BodyText"/>
        <w:bidi w:val="0"/>
        <w:spacing w:before="0" w:after="140"/>
        <w:jc w:val="both"/>
        <w:rPr/>
      </w:pPr>
      <w:r>
        <w:rPr/>
        <w:t>The following read-only checks were carried out against the deployed public site on 12 October 2026 while preparing this report. They confirm the listing and filtering behaviors visible to a visitor. The record counts are a snapshot and can change as demo data changes.</w:t>
      </w:r>
    </w:p>
    <w:tbl>
      <w:tblPr>
        <w:tblW w:w="9978" w:type="dxa"/>
        <w:jc w:val="start"/>
        <w:tblInd w:w="0" w:type="dxa"/>
        <w:tblLayout w:type="fixed"/>
        <w:tblCellMar>
          <w:top w:w="28" w:type="dxa"/>
          <w:start w:w="28" w:type="dxa"/>
          <w:bottom w:w="28" w:type="dxa"/>
          <w:end w:w="28" w:type="dxa"/>
        </w:tblCellMar>
      </w:tblPr>
      <w:tblGrid>
        <w:gridCol w:w="578"/>
        <w:gridCol w:w="2401"/>
        <w:gridCol w:w="2594"/>
        <w:gridCol w:w="3634"/>
        <w:gridCol w:w="771"/>
      </w:tblGrid>
      <w:tr>
        <w:trPr>
          <w:tblHeader w:val="true"/>
        </w:trPr>
        <w:tc>
          <w:tcPr>
            <w:tcW w:w="578" w:type="dxa"/>
            <w:tcBorders/>
            <w:vAlign w:val="center"/>
          </w:tcPr>
          <w:p>
            <w:pPr>
              <w:pStyle w:val="TableHeading"/>
              <w:suppressLineNumbers/>
              <w:bidi w:val="0"/>
              <w:spacing w:before="0" w:after="140"/>
              <w:jc w:val="start"/>
              <w:rPr/>
            </w:pPr>
            <w:r>
              <w:rPr/>
              <w:t>Test</w:t>
            </w:r>
          </w:p>
        </w:tc>
        <w:tc>
          <w:tcPr>
            <w:tcW w:w="2401" w:type="dxa"/>
            <w:tcBorders/>
            <w:vAlign w:val="center"/>
          </w:tcPr>
          <w:p>
            <w:pPr>
              <w:pStyle w:val="TableHeading"/>
              <w:suppressLineNumbers/>
              <w:bidi w:val="0"/>
              <w:spacing w:before="0" w:after="140"/>
              <w:jc w:val="start"/>
              <w:rPr/>
            </w:pPr>
            <w:r>
              <w:rPr/>
              <w:t>Input/action</w:t>
            </w:r>
          </w:p>
        </w:tc>
        <w:tc>
          <w:tcPr>
            <w:tcW w:w="2594" w:type="dxa"/>
            <w:tcBorders/>
            <w:vAlign w:val="center"/>
          </w:tcPr>
          <w:p>
            <w:pPr>
              <w:pStyle w:val="TableHeading"/>
              <w:suppressLineNumbers/>
              <w:bidi w:val="0"/>
              <w:spacing w:before="0" w:after="140"/>
              <w:jc w:val="start"/>
              <w:rPr/>
            </w:pPr>
            <w:r>
              <w:rPr/>
              <w:t>Expected</w:t>
            </w:r>
          </w:p>
        </w:tc>
        <w:tc>
          <w:tcPr>
            <w:tcW w:w="3634" w:type="dxa"/>
            <w:tcBorders/>
            <w:vAlign w:val="center"/>
          </w:tcPr>
          <w:p>
            <w:pPr>
              <w:pStyle w:val="TableHeading"/>
              <w:suppressLineNumbers/>
              <w:bidi w:val="0"/>
              <w:spacing w:before="0" w:after="140"/>
              <w:jc w:val="start"/>
              <w:rPr/>
            </w:pPr>
            <w:r>
              <w:rPr/>
              <w:t>Observed result</w:t>
            </w:r>
          </w:p>
        </w:tc>
        <w:tc>
          <w:tcPr>
            <w:tcW w:w="771" w:type="dxa"/>
            <w:tcBorders/>
            <w:vAlign w:val="center"/>
          </w:tcPr>
          <w:p>
            <w:pPr>
              <w:pStyle w:val="TableHeading"/>
              <w:suppressLineNumbers/>
              <w:bidi w:val="0"/>
              <w:spacing w:before="0" w:after="140"/>
              <w:jc w:val="start"/>
              <w:rPr/>
            </w:pPr>
            <w:r>
              <w:rPr/>
              <w:t>Status</w:t>
            </w:r>
          </w:p>
        </w:tc>
      </w:tr>
      <w:tr>
        <w:trPr/>
        <w:tc>
          <w:tcPr>
            <w:tcW w:w="578" w:type="dxa"/>
            <w:tcBorders/>
            <w:vAlign w:val="center"/>
          </w:tcPr>
          <w:p>
            <w:pPr>
              <w:pStyle w:val="TableContents"/>
              <w:bidi w:val="0"/>
              <w:spacing w:before="0" w:after="140"/>
              <w:jc w:val="start"/>
              <w:rPr/>
            </w:pPr>
            <w:r>
              <w:rPr/>
              <w:t>TC-01</w:t>
            </w:r>
          </w:p>
        </w:tc>
        <w:tc>
          <w:tcPr>
            <w:tcW w:w="2401" w:type="dxa"/>
            <w:tcBorders/>
            <w:vAlign w:val="center"/>
          </w:tcPr>
          <w:p>
            <w:pPr>
              <w:pStyle w:val="TableContents"/>
              <w:bidi w:val="0"/>
              <w:spacing w:before="0" w:after="140"/>
              <w:jc w:val="start"/>
              <w:rPr/>
            </w:pPr>
            <w:r>
              <w:rPr/>
              <w:t>Open the Lost Items page.</w:t>
            </w:r>
          </w:p>
        </w:tc>
        <w:tc>
          <w:tcPr>
            <w:tcW w:w="2594" w:type="dxa"/>
            <w:tcBorders/>
            <w:vAlign w:val="center"/>
          </w:tcPr>
          <w:p>
            <w:pPr>
              <w:pStyle w:val="TableContents"/>
              <w:bidi w:val="0"/>
              <w:spacing w:before="0" w:after="140"/>
              <w:jc w:val="start"/>
              <w:rPr/>
            </w:pPr>
            <w:r>
              <w:rPr/>
              <w:t>Page loads and displays lost listings.</w:t>
            </w:r>
          </w:p>
        </w:tc>
        <w:tc>
          <w:tcPr>
            <w:tcW w:w="3634" w:type="dxa"/>
            <w:tcBorders/>
            <w:vAlign w:val="center"/>
          </w:tcPr>
          <w:p>
            <w:pPr>
              <w:pStyle w:val="TableContents"/>
              <w:bidi w:val="0"/>
              <w:spacing w:before="0" w:after="140"/>
              <w:jc w:val="start"/>
              <w:rPr/>
            </w:pPr>
            <w:r>
              <w:rPr/>
              <w:t>Two cards displayed: “Demo Item” and “DEMO QA Lost Backpack”.</w:t>
            </w:r>
          </w:p>
        </w:tc>
        <w:tc>
          <w:tcPr>
            <w:tcW w:w="771" w:type="dxa"/>
            <w:tcBorders/>
            <w:vAlign w:val="center"/>
          </w:tcPr>
          <w:p>
            <w:pPr>
              <w:pStyle w:val="TableContents"/>
              <w:bidi w:val="0"/>
              <w:spacing w:before="0" w:after="140"/>
              <w:jc w:val="start"/>
              <w:rPr/>
            </w:pPr>
            <w:r>
              <w:rPr/>
              <w:t>PASS</w:t>
            </w:r>
          </w:p>
        </w:tc>
      </w:tr>
      <w:tr>
        <w:trPr/>
        <w:tc>
          <w:tcPr>
            <w:tcW w:w="578" w:type="dxa"/>
            <w:tcBorders/>
            <w:vAlign w:val="center"/>
          </w:tcPr>
          <w:p>
            <w:pPr>
              <w:pStyle w:val="TableContents"/>
              <w:bidi w:val="0"/>
              <w:spacing w:before="0" w:after="140"/>
              <w:jc w:val="start"/>
              <w:rPr/>
            </w:pPr>
            <w:r>
              <w:rPr/>
              <w:t>TC-02</w:t>
            </w:r>
          </w:p>
        </w:tc>
        <w:tc>
          <w:tcPr>
            <w:tcW w:w="2401" w:type="dxa"/>
            <w:tcBorders/>
            <w:vAlign w:val="center"/>
          </w:tcPr>
          <w:p>
            <w:pPr>
              <w:pStyle w:val="TableContents"/>
              <w:bidi w:val="0"/>
              <w:spacing w:before="0" w:after="140"/>
              <w:jc w:val="start"/>
              <w:rPr/>
            </w:pPr>
            <w:r>
              <w:rPr/>
              <w:t xml:space="preserve">Search for </w:t>
            </w:r>
            <w:r>
              <w:rPr>
                <w:rStyle w:val="SourceText"/>
              </w:rPr>
              <w:t>DEMO QA</w:t>
            </w:r>
            <w:r>
              <w:rPr/>
              <w:t>.</w:t>
            </w:r>
          </w:p>
        </w:tc>
        <w:tc>
          <w:tcPr>
            <w:tcW w:w="2594" w:type="dxa"/>
            <w:tcBorders/>
            <w:vAlign w:val="center"/>
          </w:tcPr>
          <w:p>
            <w:pPr>
              <w:pStyle w:val="TableContents"/>
              <w:bidi w:val="0"/>
              <w:spacing w:before="0" w:after="140"/>
              <w:jc w:val="start"/>
              <w:rPr/>
            </w:pPr>
            <w:r>
              <w:rPr/>
              <w:t>Only matching listing remains.</w:t>
            </w:r>
          </w:p>
        </w:tc>
        <w:tc>
          <w:tcPr>
            <w:tcW w:w="3634" w:type="dxa"/>
            <w:tcBorders/>
            <w:vAlign w:val="center"/>
          </w:tcPr>
          <w:p>
            <w:pPr>
              <w:pStyle w:val="TableContents"/>
              <w:bidi w:val="0"/>
              <w:spacing w:before="0" w:after="140"/>
              <w:jc w:val="start"/>
              <w:rPr/>
            </w:pPr>
            <w:r>
              <w:rPr/>
              <w:t>One card displayed: “DEMO QA Lost Backpack”.</w:t>
            </w:r>
          </w:p>
        </w:tc>
        <w:tc>
          <w:tcPr>
            <w:tcW w:w="771" w:type="dxa"/>
            <w:tcBorders/>
            <w:vAlign w:val="center"/>
          </w:tcPr>
          <w:p>
            <w:pPr>
              <w:pStyle w:val="TableContents"/>
              <w:bidi w:val="0"/>
              <w:spacing w:before="0" w:after="140"/>
              <w:jc w:val="start"/>
              <w:rPr/>
            </w:pPr>
            <w:r>
              <w:rPr/>
              <w:t>PASS</w:t>
            </w:r>
          </w:p>
        </w:tc>
      </w:tr>
      <w:tr>
        <w:trPr/>
        <w:tc>
          <w:tcPr>
            <w:tcW w:w="578" w:type="dxa"/>
            <w:tcBorders/>
            <w:vAlign w:val="center"/>
          </w:tcPr>
          <w:p>
            <w:pPr>
              <w:pStyle w:val="TableContents"/>
              <w:bidi w:val="0"/>
              <w:spacing w:before="0" w:after="140"/>
              <w:jc w:val="start"/>
              <w:rPr/>
            </w:pPr>
            <w:r>
              <w:rPr/>
              <w:t>TC-03</w:t>
            </w:r>
          </w:p>
        </w:tc>
        <w:tc>
          <w:tcPr>
            <w:tcW w:w="2401" w:type="dxa"/>
            <w:tcBorders/>
            <w:vAlign w:val="center"/>
          </w:tcPr>
          <w:p>
            <w:pPr>
              <w:pStyle w:val="TableContents"/>
              <w:bidi w:val="0"/>
              <w:spacing w:before="0" w:after="140"/>
              <w:jc w:val="start"/>
              <w:rPr/>
            </w:pPr>
            <w:r>
              <w:rPr/>
              <w:t>Clear search and filter status to Claimed.</w:t>
            </w:r>
          </w:p>
        </w:tc>
        <w:tc>
          <w:tcPr>
            <w:tcW w:w="2594" w:type="dxa"/>
            <w:tcBorders/>
            <w:vAlign w:val="center"/>
          </w:tcPr>
          <w:p>
            <w:pPr>
              <w:pStyle w:val="TableContents"/>
              <w:bidi w:val="0"/>
              <w:spacing w:before="0" w:after="140"/>
              <w:jc w:val="start"/>
              <w:rPr/>
            </w:pPr>
            <w:r>
              <w:rPr/>
              <w:t>Only claimed lost reports remain.</w:t>
            </w:r>
          </w:p>
        </w:tc>
        <w:tc>
          <w:tcPr>
            <w:tcW w:w="3634" w:type="dxa"/>
            <w:tcBorders/>
            <w:vAlign w:val="center"/>
          </w:tcPr>
          <w:p>
            <w:pPr>
              <w:pStyle w:val="TableContents"/>
              <w:bidi w:val="0"/>
              <w:spacing w:before="0" w:after="140"/>
              <w:jc w:val="start"/>
              <w:rPr/>
            </w:pPr>
            <w:r>
              <w:rPr/>
              <w:t>One card displayed: “Demo Item” with Claimed status.</w:t>
            </w:r>
          </w:p>
        </w:tc>
        <w:tc>
          <w:tcPr>
            <w:tcW w:w="771" w:type="dxa"/>
            <w:tcBorders/>
            <w:vAlign w:val="center"/>
          </w:tcPr>
          <w:p>
            <w:pPr>
              <w:pStyle w:val="TableContents"/>
              <w:bidi w:val="0"/>
              <w:spacing w:before="0" w:after="140"/>
              <w:jc w:val="start"/>
              <w:rPr/>
            </w:pPr>
            <w:r>
              <w:rPr/>
              <w:t>PASS</w:t>
            </w:r>
          </w:p>
        </w:tc>
      </w:tr>
      <w:tr>
        <w:trPr/>
        <w:tc>
          <w:tcPr>
            <w:tcW w:w="578" w:type="dxa"/>
            <w:tcBorders/>
            <w:vAlign w:val="center"/>
          </w:tcPr>
          <w:p>
            <w:pPr>
              <w:pStyle w:val="TableContents"/>
              <w:bidi w:val="0"/>
              <w:spacing w:before="0" w:after="140"/>
              <w:jc w:val="start"/>
              <w:rPr/>
            </w:pPr>
            <w:r>
              <w:rPr/>
              <w:t>TC-04</w:t>
            </w:r>
          </w:p>
        </w:tc>
        <w:tc>
          <w:tcPr>
            <w:tcW w:w="2401" w:type="dxa"/>
            <w:tcBorders/>
            <w:vAlign w:val="center"/>
          </w:tcPr>
          <w:p>
            <w:pPr>
              <w:pStyle w:val="TableContents"/>
              <w:bidi w:val="0"/>
              <w:spacing w:before="0" w:after="140"/>
              <w:jc w:val="start"/>
              <w:rPr/>
            </w:pPr>
            <w:r>
              <w:rPr/>
              <w:t>Search for a string not present in the listings.</w:t>
            </w:r>
          </w:p>
        </w:tc>
        <w:tc>
          <w:tcPr>
            <w:tcW w:w="2594" w:type="dxa"/>
            <w:tcBorders/>
            <w:vAlign w:val="center"/>
          </w:tcPr>
          <w:p>
            <w:pPr>
              <w:pStyle w:val="TableContents"/>
              <w:bidi w:val="0"/>
              <w:spacing w:before="0" w:after="140"/>
              <w:jc w:val="start"/>
              <w:rPr/>
            </w:pPr>
            <w:r>
              <w:rPr/>
              <w:t>Zero cards and a clear no-results state.</w:t>
            </w:r>
          </w:p>
        </w:tc>
        <w:tc>
          <w:tcPr>
            <w:tcW w:w="3634" w:type="dxa"/>
            <w:tcBorders/>
            <w:vAlign w:val="center"/>
          </w:tcPr>
          <w:p>
            <w:pPr>
              <w:pStyle w:val="TableContents"/>
              <w:bidi w:val="0"/>
              <w:spacing w:before="0" w:after="140"/>
              <w:jc w:val="start"/>
              <w:rPr/>
            </w:pPr>
            <w:r>
              <w:rPr/>
              <w:t>Count showed 0 items; the page displayed “No items match your search.”</w:t>
            </w:r>
          </w:p>
        </w:tc>
        <w:tc>
          <w:tcPr>
            <w:tcW w:w="771" w:type="dxa"/>
            <w:tcBorders/>
            <w:vAlign w:val="center"/>
          </w:tcPr>
          <w:p>
            <w:pPr>
              <w:pStyle w:val="TableContents"/>
              <w:bidi w:val="0"/>
              <w:spacing w:before="0" w:after="140"/>
              <w:jc w:val="start"/>
              <w:rPr/>
            </w:pPr>
            <w:r>
              <w:rPr/>
              <w:t>PASS</w:t>
            </w:r>
          </w:p>
        </w:tc>
      </w:tr>
      <w:tr>
        <w:trPr/>
        <w:tc>
          <w:tcPr>
            <w:tcW w:w="578" w:type="dxa"/>
            <w:tcBorders/>
            <w:vAlign w:val="center"/>
          </w:tcPr>
          <w:p>
            <w:pPr>
              <w:pStyle w:val="TableContents"/>
              <w:bidi w:val="0"/>
              <w:spacing w:before="0" w:after="140"/>
              <w:jc w:val="start"/>
              <w:rPr/>
            </w:pPr>
            <w:r>
              <w:rPr/>
              <w:t>TC-05</w:t>
            </w:r>
          </w:p>
        </w:tc>
        <w:tc>
          <w:tcPr>
            <w:tcW w:w="2401" w:type="dxa"/>
            <w:tcBorders/>
            <w:vAlign w:val="center"/>
          </w:tcPr>
          <w:p>
            <w:pPr>
              <w:pStyle w:val="TableContents"/>
              <w:bidi w:val="0"/>
              <w:spacing w:before="0" w:after="140"/>
              <w:jc w:val="start"/>
              <w:rPr/>
            </w:pPr>
            <w:r>
              <w:rPr/>
              <w:t>Open the Found Items page.</w:t>
            </w:r>
          </w:p>
        </w:tc>
        <w:tc>
          <w:tcPr>
            <w:tcW w:w="2594" w:type="dxa"/>
            <w:tcBorders/>
            <w:vAlign w:val="center"/>
          </w:tcPr>
          <w:p>
            <w:pPr>
              <w:pStyle w:val="TableContents"/>
              <w:bidi w:val="0"/>
              <w:spacing w:before="0" w:after="140"/>
              <w:jc w:val="start"/>
              <w:rPr/>
            </w:pPr>
            <w:r>
              <w:rPr/>
              <w:t>Found listings load separately from lost listings.</w:t>
            </w:r>
          </w:p>
        </w:tc>
        <w:tc>
          <w:tcPr>
            <w:tcW w:w="3634" w:type="dxa"/>
            <w:tcBorders/>
            <w:vAlign w:val="center"/>
          </w:tcPr>
          <w:p>
            <w:pPr>
              <w:pStyle w:val="TableContents"/>
              <w:bidi w:val="0"/>
              <w:spacing w:before="0" w:after="140"/>
              <w:jc w:val="start"/>
              <w:rPr/>
            </w:pPr>
            <w:r>
              <w:rPr/>
              <w:t>One found card displayed: “Lost Backpack”.</w:t>
            </w:r>
          </w:p>
        </w:tc>
        <w:tc>
          <w:tcPr>
            <w:tcW w:w="771" w:type="dxa"/>
            <w:tcBorders/>
            <w:vAlign w:val="center"/>
          </w:tcPr>
          <w:p>
            <w:pPr>
              <w:pStyle w:val="TableContents"/>
              <w:bidi w:val="0"/>
              <w:spacing w:before="0" w:after="140"/>
              <w:jc w:val="start"/>
              <w:rPr/>
            </w:pPr>
            <w:r>
              <w:rPr/>
              <w:t>PASS</w:t>
            </w:r>
          </w:p>
        </w:tc>
      </w:tr>
    </w:tbl>
    <w:p>
      <w:pPr>
        <w:pStyle w:val="Heading2"/>
        <w:numPr>
          <w:ilvl w:val="0"/>
          <w:numId w:val="0"/>
        </w:numPr>
        <w:bidi w:val="0"/>
        <w:spacing w:before="240" w:after="100"/>
        <w:ind w:hanging="0" w:start="240" w:end="240"/>
        <w:rPr/>
      </w:pPr>
      <w:r>
        <w:rPr/>
        <w:t>8.1 Integrity and access-control validation plan</w:t>
      </w:r>
    </w:p>
    <w:p>
      <w:pPr>
        <w:pStyle w:val="BodyText"/>
        <w:bidi w:val="0"/>
        <w:spacing w:before="0" w:after="140"/>
        <w:jc w:val="both"/>
        <w:rPr/>
      </w:pPr>
      <w:r>
        <w:rPr/>
        <w:t>These checks are not marked as passed because they were not executed against the live database during this report preparation. They should be performed in a staging project or with reversible demo records before final assessment.</w:t>
      </w:r>
    </w:p>
    <w:tbl>
      <w:tblPr>
        <w:tblW w:w="9978" w:type="dxa"/>
        <w:jc w:val="start"/>
        <w:tblInd w:w="0" w:type="dxa"/>
        <w:tblLayout w:type="fixed"/>
        <w:tblCellMar>
          <w:top w:w="28" w:type="dxa"/>
          <w:start w:w="28" w:type="dxa"/>
          <w:bottom w:w="28" w:type="dxa"/>
          <w:end w:w="28" w:type="dxa"/>
        </w:tblCellMar>
      </w:tblPr>
      <w:tblGrid>
        <w:gridCol w:w="569"/>
        <w:gridCol w:w="3193"/>
        <w:gridCol w:w="4321"/>
        <w:gridCol w:w="1895"/>
      </w:tblGrid>
      <w:tr>
        <w:trPr>
          <w:tblHeader w:val="true"/>
        </w:trPr>
        <w:tc>
          <w:tcPr>
            <w:tcW w:w="569" w:type="dxa"/>
            <w:tcBorders/>
            <w:vAlign w:val="center"/>
          </w:tcPr>
          <w:p>
            <w:pPr>
              <w:pStyle w:val="TableHeading"/>
              <w:suppressLineNumbers/>
              <w:bidi w:val="0"/>
              <w:spacing w:before="0" w:after="140"/>
              <w:jc w:val="start"/>
              <w:rPr/>
            </w:pPr>
            <w:r>
              <w:rPr/>
              <w:t>Test</w:t>
            </w:r>
          </w:p>
        </w:tc>
        <w:tc>
          <w:tcPr>
            <w:tcW w:w="3193" w:type="dxa"/>
            <w:tcBorders/>
            <w:vAlign w:val="center"/>
          </w:tcPr>
          <w:p>
            <w:pPr>
              <w:pStyle w:val="TableHeading"/>
              <w:suppressLineNumbers/>
              <w:bidi w:val="0"/>
              <w:spacing w:before="0" w:after="140"/>
              <w:jc w:val="start"/>
              <w:rPr/>
            </w:pPr>
            <w:r>
              <w:rPr/>
              <w:t>Setup/input</w:t>
            </w:r>
          </w:p>
        </w:tc>
        <w:tc>
          <w:tcPr>
            <w:tcW w:w="4321" w:type="dxa"/>
            <w:tcBorders/>
            <w:vAlign w:val="center"/>
          </w:tcPr>
          <w:p>
            <w:pPr>
              <w:pStyle w:val="TableHeading"/>
              <w:suppressLineNumbers/>
              <w:bidi w:val="0"/>
              <w:spacing w:before="0" w:after="140"/>
              <w:jc w:val="start"/>
              <w:rPr/>
            </w:pPr>
            <w:r>
              <w:rPr/>
              <w:t>Expected database behavior</w:t>
            </w:r>
          </w:p>
        </w:tc>
        <w:tc>
          <w:tcPr>
            <w:tcW w:w="1895" w:type="dxa"/>
            <w:tcBorders/>
            <w:vAlign w:val="center"/>
          </w:tcPr>
          <w:p>
            <w:pPr>
              <w:pStyle w:val="TableHeading"/>
              <w:suppressLineNumbers/>
              <w:bidi w:val="0"/>
              <w:spacing w:before="0" w:after="140"/>
              <w:jc w:val="start"/>
              <w:rPr/>
            </w:pPr>
            <w:r>
              <w:rPr/>
              <w:t>Execution status</w:t>
            </w:r>
          </w:p>
        </w:tc>
      </w:tr>
      <w:tr>
        <w:trPr/>
        <w:tc>
          <w:tcPr>
            <w:tcW w:w="569" w:type="dxa"/>
            <w:tcBorders/>
            <w:vAlign w:val="center"/>
          </w:tcPr>
          <w:p>
            <w:pPr>
              <w:pStyle w:val="TableContents"/>
              <w:bidi w:val="0"/>
              <w:spacing w:before="0" w:after="140"/>
              <w:jc w:val="start"/>
              <w:rPr/>
            </w:pPr>
            <w:r>
              <w:rPr/>
              <w:t>TC-06</w:t>
            </w:r>
          </w:p>
        </w:tc>
        <w:tc>
          <w:tcPr>
            <w:tcW w:w="3193" w:type="dxa"/>
            <w:tcBorders/>
            <w:vAlign w:val="center"/>
          </w:tcPr>
          <w:p>
            <w:pPr>
              <w:pStyle w:val="TableContents"/>
              <w:bidi w:val="0"/>
              <w:spacing w:before="0" w:after="140"/>
              <w:jc w:val="start"/>
              <w:rPr/>
            </w:pPr>
            <w:r>
              <w:rPr/>
              <w:t>Submit an item with a blank title or description.</w:t>
            </w:r>
          </w:p>
        </w:tc>
        <w:tc>
          <w:tcPr>
            <w:tcW w:w="4321" w:type="dxa"/>
            <w:tcBorders/>
            <w:vAlign w:val="center"/>
          </w:tcPr>
          <w:p>
            <w:pPr>
              <w:pStyle w:val="TableContents"/>
              <w:bidi w:val="0"/>
              <w:spacing w:before="0" w:after="140"/>
              <w:jc w:val="start"/>
              <w:rPr/>
            </w:pPr>
            <w:r>
              <w:rPr/>
              <w:t>Frontend validation should block submission; database checks also reject blank/oversized text.</w:t>
            </w:r>
          </w:p>
        </w:tc>
        <w:tc>
          <w:tcPr>
            <w:tcW w:w="1895" w:type="dxa"/>
            <w:tcBorders/>
            <w:vAlign w:val="center"/>
          </w:tcPr>
          <w:p>
            <w:pPr>
              <w:pStyle w:val="TableContents"/>
              <w:bidi w:val="0"/>
              <w:spacing w:before="0" w:after="140"/>
              <w:jc w:val="start"/>
              <w:rPr/>
            </w:pPr>
            <w:r>
              <w:rPr/>
              <w:t>Not exercised here</w:t>
            </w:r>
          </w:p>
        </w:tc>
      </w:tr>
      <w:tr>
        <w:trPr/>
        <w:tc>
          <w:tcPr>
            <w:tcW w:w="569" w:type="dxa"/>
            <w:tcBorders/>
            <w:vAlign w:val="center"/>
          </w:tcPr>
          <w:p>
            <w:pPr>
              <w:pStyle w:val="TableContents"/>
              <w:bidi w:val="0"/>
              <w:spacing w:before="0" w:after="140"/>
              <w:jc w:val="start"/>
              <w:rPr/>
            </w:pPr>
            <w:r>
              <w:rPr/>
              <w:t>TC-07</w:t>
            </w:r>
          </w:p>
        </w:tc>
        <w:tc>
          <w:tcPr>
            <w:tcW w:w="3193" w:type="dxa"/>
            <w:tcBorders/>
            <w:vAlign w:val="center"/>
          </w:tcPr>
          <w:p>
            <w:pPr>
              <w:pStyle w:val="TableContents"/>
              <w:bidi w:val="0"/>
              <w:spacing w:before="0" w:after="140"/>
              <w:jc w:val="start"/>
              <w:rPr/>
            </w:pPr>
            <w:r>
              <w:rPr/>
              <w:t>Attempt to insert an item using a nonexistent owner or category ID.</w:t>
            </w:r>
          </w:p>
        </w:tc>
        <w:tc>
          <w:tcPr>
            <w:tcW w:w="4321" w:type="dxa"/>
            <w:tcBorders/>
            <w:vAlign w:val="center"/>
          </w:tcPr>
          <w:p>
            <w:pPr>
              <w:pStyle w:val="TableContents"/>
              <w:bidi w:val="0"/>
              <w:spacing w:before="0" w:after="140"/>
              <w:jc w:val="start"/>
              <w:rPr/>
            </w:pPr>
            <w:r>
              <w:rPr/>
              <w:t>Foreign-key constraint rejects the orphan record.</w:t>
            </w:r>
          </w:p>
        </w:tc>
        <w:tc>
          <w:tcPr>
            <w:tcW w:w="1895" w:type="dxa"/>
            <w:tcBorders/>
            <w:vAlign w:val="center"/>
          </w:tcPr>
          <w:p>
            <w:pPr>
              <w:pStyle w:val="TableContents"/>
              <w:bidi w:val="0"/>
              <w:spacing w:before="0" w:after="140"/>
              <w:jc w:val="start"/>
              <w:rPr/>
            </w:pPr>
            <w:r>
              <w:rPr/>
              <w:t>Not exercised here</w:t>
            </w:r>
          </w:p>
        </w:tc>
      </w:tr>
      <w:tr>
        <w:trPr/>
        <w:tc>
          <w:tcPr>
            <w:tcW w:w="569" w:type="dxa"/>
            <w:tcBorders/>
            <w:vAlign w:val="center"/>
          </w:tcPr>
          <w:p>
            <w:pPr>
              <w:pStyle w:val="TableContents"/>
              <w:bidi w:val="0"/>
              <w:spacing w:before="0" w:after="140"/>
              <w:jc w:val="start"/>
              <w:rPr/>
            </w:pPr>
            <w:r>
              <w:rPr/>
              <w:t>TC-08</w:t>
            </w:r>
          </w:p>
        </w:tc>
        <w:tc>
          <w:tcPr>
            <w:tcW w:w="3193" w:type="dxa"/>
            <w:tcBorders/>
            <w:vAlign w:val="center"/>
          </w:tcPr>
          <w:p>
            <w:pPr>
              <w:pStyle w:val="TableContents"/>
              <w:bidi w:val="0"/>
              <w:spacing w:before="0" w:after="140"/>
              <w:jc w:val="start"/>
              <w:rPr/>
            </w:pPr>
            <w:r>
              <w:rPr/>
              <w:t>As one authenticated user, update or delete a different user's item.</w:t>
            </w:r>
          </w:p>
        </w:tc>
        <w:tc>
          <w:tcPr>
            <w:tcW w:w="4321" w:type="dxa"/>
            <w:tcBorders/>
            <w:vAlign w:val="center"/>
          </w:tcPr>
          <w:p>
            <w:pPr>
              <w:pStyle w:val="TableContents"/>
              <w:bidi w:val="0"/>
              <w:spacing w:before="0" w:after="140"/>
              <w:jc w:val="start"/>
              <w:rPr/>
            </w:pPr>
            <w:r>
              <w:rPr/>
              <w:t>RLS prevents the operation.</w:t>
            </w:r>
          </w:p>
        </w:tc>
        <w:tc>
          <w:tcPr>
            <w:tcW w:w="1895" w:type="dxa"/>
            <w:tcBorders/>
            <w:vAlign w:val="center"/>
          </w:tcPr>
          <w:p>
            <w:pPr>
              <w:pStyle w:val="TableContents"/>
              <w:bidi w:val="0"/>
              <w:spacing w:before="0" w:after="140"/>
              <w:jc w:val="start"/>
              <w:rPr/>
            </w:pPr>
            <w:r>
              <w:rPr/>
              <w:t>Policy present; not exercised here</w:t>
            </w:r>
          </w:p>
        </w:tc>
      </w:tr>
      <w:tr>
        <w:trPr/>
        <w:tc>
          <w:tcPr>
            <w:tcW w:w="569" w:type="dxa"/>
            <w:tcBorders/>
            <w:vAlign w:val="center"/>
          </w:tcPr>
          <w:p>
            <w:pPr>
              <w:pStyle w:val="TableContents"/>
              <w:bidi w:val="0"/>
              <w:spacing w:before="0" w:after="140"/>
              <w:jc w:val="start"/>
              <w:rPr/>
            </w:pPr>
            <w:r>
              <w:rPr/>
              <w:t>TC-09</w:t>
            </w:r>
          </w:p>
        </w:tc>
        <w:tc>
          <w:tcPr>
            <w:tcW w:w="3193" w:type="dxa"/>
            <w:tcBorders/>
            <w:vAlign w:val="center"/>
          </w:tcPr>
          <w:p>
            <w:pPr>
              <w:pStyle w:val="TableContents"/>
              <w:bidi w:val="0"/>
              <w:spacing w:before="0" w:after="140"/>
              <w:jc w:val="start"/>
              <w:rPr/>
            </w:pPr>
            <w:r>
              <w:rPr/>
              <w:t>Create, edit, and delete an item through an authenticated account.</w:t>
            </w:r>
          </w:p>
        </w:tc>
        <w:tc>
          <w:tcPr>
            <w:tcW w:w="4321" w:type="dxa"/>
            <w:tcBorders/>
            <w:vAlign w:val="center"/>
          </w:tcPr>
          <w:p>
            <w:pPr>
              <w:pStyle w:val="TableContents"/>
              <w:bidi w:val="0"/>
              <w:spacing w:before="0" w:after="140"/>
              <w:jc w:val="start"/>
              <w:rPr/>
            </w:pPr>
            <w:r>
              <w:rPr/>
              <w:t>Only the account's own record changes; related image metadata stays consistent.</w:t>
            </w:r>
          </w:p>
        </w:tc>
        <w:tc>
          <w:tcPr>
            <w:tcW w:w="1895" w:type="dxa"/>
            <w:tcBorders/>
            <w:vAlign w:val="center"/>
          </w:tcPr>
          <w:p>
            <w:pPr>
              <w:pStyle w:val="TableContents"/>
              <w:bidi w:val="0"/>
              <w:spacing w:before="0" w:after="140"/>
              <w:jc w:val="start"/>
              <w:rPr/>
            </w:pPr>
            <w:r>
              <w:rPr/>
              <w:t>Not exercised here</w:t>
            </w:r>
          </w:p>
        </w:tc>
      </w:tr>
      <w:tr>
        <w:trPr/>
        <w:tc>
          <w:tcPr>
            <w:tcW w:w="569" w:type="dxa"/>
            <w:tcBorders/>
            <w:vAlign w:val="center"/>
          </w:tcPr>
          <w:p>
            <w:pPr>
              <w:pStyle w:val="TableContents"/>
              <w:bidi w:val="0"/>
              <w:spacing w:before="0" w:after="140"/>
              <w:jc w:val="start"/>
              <w:rPr/>
            </w:pPr>
            <w:r>
              <w:rPr/>
              <w:t>TC-10</w:t>
            </w:r>
          </w:p>
        </w:tc>
        <w:tc>
          <w:tcPr>
            <w:tcW w:w="3193" w:type="dxa"/>
            <w:tcBorders/>
            <w:vAlign w:val="center"/>
          </w:tcPr>
          <w:p>
            <w:pPr>
              <w:pStyle w:val="TableContents"/>
              <w:bidi w:val="0"/>
              <w:spacing w:before="0" w:after="140"/>
              <w:jc w:val="start"/>
              <w:rPr/>
            </w:pPr>
            <w:r>
              <w:rPr/>
              <w:t>Upload a non-image or oversized file.</w:t>
            </w:r>
          </w:p>
        </w:tc>
        <w:tc>
          <w:tcPr>
            <w:tcW w:w="4321" w:type="dxa"/>
            <w:tcBorders/>
            <w:vAlign w:val="center"/>
          </w:tcPr>
          <w:p>
            <w:pPr>
              <w:pStyle w:val="TableContents"/>
              <w:bidi w:val="0"/>
              <w:spacing w:before="0" w:after="140"/>
              <w:jc w:val="start"/>
              <w:rPr/>
            </w:pPr>
            <w:r>
              <w:rPr/>
              <w:t>Storage bucket MIME-type and size settings reject the file.</w:t>
            </w:r>
          </w:p>
        </w:tc>
        <w:tc>
          <w:tcPr>
            <w:tcW w:w="1895" w:type="dxa"/>
            <w:tcBorders/>
            <w:vAlign w:val="center"/>
          </w:tcPr>
          <w:p>
            <w:pPr>
              <w:pStyle w:val="TableContents"/>
              <w:bidi w:val="0"/>
              <w:spacing w:before="0" w:after="140"/>
              <w:jc w:val="start"/>
              <w:rPr/>
            </w:pPr>
            <w:r>
              <w:rPr/>
              <w:t>Not exercised here</w:t>
            </w:r>
          </w:p>
        </w:tc>
      </w:tr>
      <w:tr>
        <w:trPr/>
        <w:tc>
          <w:tcPr>
            <w:tcW w:w="569" w:type="dxa"/>
            <w:tcBorders/>
            <w:vAlign w:val="center"/>
          </w:tcPr>
          <w:p>
            <w:pPr>
              <w:pStyle w:val="TableContents"/>
              <w:bidi w:val="0"/>
              <w:spacing w:before="0" w:after="140"/>
              <w:jc w:val="start"/>
              <w:rPr/>
            </w:pPr>
            <w:r>
              <w:rPr/>
              <w:t>TC-11</w:t>
            </w:r>
          </w:p>
        </w:tc>
        <w:tc>
          <w:tcPr>
            <w:tcW w:w="3193" w:type="dxa"/>
            <w:tcBorders/>
            <w:vAlign w:val="center"/>
          </w:tcPr>
          <w:p>
            <w:pPr>
              <w:pStyle w:val="TableContents"/>
              <w:bidi w:val="0"/>
              <w:spacing w:before="0" w:after="140"/>
              <w:jc w:val="start"/>
              <w:rPr/>
            </w:pPr>
            <w:r>
              <w:rPr/>
              <w:t>Submit a valid contact form and inspect its database row.</w:t>
            </w:r>
          </w:p>
        </w:tc>
        <w:tc>
          <w:tcPr>
            <w:tcW w:w="4321" w:type="dxa"/>
            <w:tcBorders/>
            <w:vAlign w:val="center"/>
          </w:tcPr>
          <w:p>
            <w:pPr>
              <w:pStyle w:val="TableContents"/>
              <w:bidi w:val="0"/>
              <w:spacing w:before="0" w:after="140"/>
              <w:jc w:val="start"/>
              <w:rPr/>
            </w:pPr>
            <w:r>
              <w:rPr/>
              <w:t xml:space="preserve">A row is created in </w:t>
            </w:r>
            <w:r>
              <w:rPr>
                <w:rStyle w:val="SourceText"/>
              </w:rPr>
              <w:t>contact_messages</w:t>
            </w:r>
            <w:r>
              <w:rPr/>
              <w:t>.</w:t>
            </w:r>
          </w:p>
        </w:tc>
        <w:tc>
          <w:tcPr>
            <w:tcW w:w="1895" w:type="dxa"/>
            <w:tcBorders/>
            <w:vAlign w:val="center"/>
          </w:tcPr>
          <w:p>
            <w:pPr>
              <w:pStyle w:val="TableContents"/>
              <w:bidi w:val="0"/>
              <w:spacing w:before="0" w:after="140"/>
              <w:jc w:val="start"/>
              <w:rPr/>
            </w:pPr>
            <w:r>
              <w:rPr/>
              <w:t>Not exercised here</w:t>
            </w:r>
          </w:p>
        </w:tc>
      </w:tr>
    </w:tbl>
    <w:p>
      <w:pPr>
        <w:pStyle w:val="BodyTextsmall"/>
        <w:bidi w:val="0"/>
        <w:rPr/>
      </w:pPr>
      <w:r>
        <w:rPr/>
        <w:t>The source migration contains the listed constraints and policies, but their presence in code is not the same as a live negative test. No write operations were performed while collecting the live screenshot evidence.</w:t>
      </w:r>
      <w:r>
        <w:br w:type="page"/>
      </w:r>
    </w:p>
    <w:p>
      <w:pPr>
        <w:pStyle w:val="Heading1"/>
        <w:bidi w:val="0"/>
        <w:ind w:hanging="0" w:start="0" w:end="0"/>
        <w:rPr/>
      </w:pPr>
      <w:r>
        <w:rPr/>
        <w:t>9. Results and Screenshots</w:t>
      </w:r>
    </w:p>
    <w:p>
      <w:pPr>
        <w:pStyle w:val="BodyText"/>
        <w:bidi w:val="0"/>
        <w:spacing w:before="0" w:after="140"/>
        <w:jc w:val="both"/>
        <w:rPr/>
      </w:pPr>
      <w:r>
        <w:rPr/>
        <w:t xml:space="preserve">The deployed application is accessible at </w:t>
      </w:r>
      <w:hyperlink r:id="rId5">
        <w:r>
          <w:rPr>
            <w:rStyle w:val="Hyperlink"/>
          </w:rPr>
          <w:t>https://adithyanandanarun.github.io/Lost-and-Found/</w:t>
        </w:r>
      </w:hyperlink>
      <w:r>
        <w:rPr/>
        <w:t>. The live home page loaded in a signed-in demo state. The home-page and Lost Items screenshots in Section 4 show the account navigation and the existing “Demo Item” report alongside another demo listing. The Found Items page also loaded a separate listing. Searching, status filtering, and the empty-results message produced the expected visible results during the read-only checks.</w:t>
      </w:r>
    </w:p>
    <w:tbl>
      <w:tblPr>
        <w:tblW w:w="9978" w:type="dxa"/>
        <w:jc w:val="start"/>
        <w:tblInd w:w="0" w:type="dxa"/>
        <w:tblLayout w:type="fixed"/>
        <w:tblCellMar>
          <w:top w:w="28" w:type="dxa"/>
          <w:start w:w="28" w:type="dxa"/>
          <w:bottom w:w="28" w:type="dxa"/>
          <w:end w:w="28" w:type="dxa"/>
        </w:tblCellMar>
      </w:tblPr>
      <w:tblGrid>
        <w:gridCol w:w="2214"/>
        <w:gridCol w:w="7764"/>
      </w:tblGrid>
      <w:tr>
        <w:trPr>
          <w:tblHeader w:val="true"/>
        </w:trPr>
        <w:tc>
          <w:tcPr>
            <w:tcW w:w="2214" w:type="dxa"/>
            <w:tcBorders/>
            <w:vAlign w:val="center"/>
          </w:tcPr>
          <w:p>
            <w:pPr>
              <w:pStyle w:val="TableHeading"/>
              <w:suppressLineNumbers/>
              <w:bidi w:val="0"/>
              <w:spacing w:before="0" w:after="140"/>
              <w:jc w:val="start"/>
              <w:rPr/>
            </w:pPr>
            <w:r>
              <w:rPr/>
              <w:t>Evidence</w:t>
            </w:r>
          </w:p>
        </w:tc>
        <w:tc>
          <w:tcPr>
            <w:tcW w:w="7764" w:type="dxa"/>
            <w:tcBorders/>
            <w:vAlign w:val="center"/>
          </w:tcPr>
          <w:p>
            <w:pPr>
              <w:pStyle w:val="TableHeading"/>
              <w:suppressLineNumbers/>
              <w:bidi w:val="0"/>
              <w:spacing w:before="0" w:after="140"/>
              <w:jc w:val="start"/>
              <w:rPr/>
            </w:pPr>
            <w:r>
              <w:rPr/>
              <w:t>Result shown</w:t>
            </w:r>
          </w:p>
        </w:tc>
      </w:tr>
      <w:tr>
        <w:trPr/>
        <w:tc>
          <w:tcPr>
            <w:tcW w:w="2214" w:type="dxa"/>
            <w:tcBorders/>
            <w:vAlign w:val="center"/>
          </w:tcPr>
          <w:p>
            <w:pPr>
              <w:pStyle w:val="TableContents"/>
              <w:bidi w:val="0"/>
              <w:spacing w:before="0" w:after="140"/>
              <w:jc w:val="start"/>
              <w:rPr/>
            </w:pPr>
            <w:r>
              <w:rPr/>
              <w:t>Home screen capture</w:t>
            </w:r>
          </w:p>
        </w:tc>
        <w:tc>
          <w:tcPr>
            <w:tcW w:w="7764" w:type="dxa"/>
            <w:tcBorders/>
            <w:vAlign w:val="center"/>
          </w:tcPr>
          <w:p>
            <w:pPr>
              <w:pStyle w:val="TableContents"/>
              <w:bidi w:val="0"/>
              <w:spacing w:before="0" w:after="140"/>
              <w:jc w:val="start"/>
              <w:rPr/>
            </w:pPr>
            <w:r>
              <w:rPr/>
              <w:t>Shows the application entry points and signed-in navigation controls.</w:t>
            </w:r>
          </w:p>
        </w:tc>
      </w:tr>
      <w:tr>
        <w:trPr/>
        <w:tc>
          <w:tcPr>
            <w:tcW w:w="2214" w:type="dxa"/>
            <w:tcBorders/>
            <w:vAlign w:val="center"/>
          </w:tcPr>
          <w:p>
            <w:pPr>
              <w:pStyle w:val="TableContents"/>
              <w:bidi w:val="0"/>
              <w:spacing w:before="0" w:after="140"/>
              <w:jc w:val="start"/>
              <w:rPr/>
            </w:pPr>
            <w:r>
              <w:rPr/>
              <w:t>Lost Items screen capture</w:t>
            </w:r>
          </w:p>
        </w:tc>
        <w:tc>
          <w:tcPr>
            <w:tcW w:w="7764" w:type="dxa"/>
            <w:tcBorders/>
            <w:vAlign w:val="center"/>
          </w:tcPr>
          <w:p>
            <w:pPr>
              <w:pStyle w:val="TableContents"/>
              <w:bidi w:val="0"/>
              <w:spacing w:before="0" w:after="140"/>
              <w:jc w:val="start"/>
              <w:rPr/>
            </w:pPr>
            <w:r>
              <w:rPr/>
              <w:t>Shows the existing demo lost item, another listing, and the search/filter controls.</w:t>
            </w:r>
          </w:p>
        </w:tc>
      </w:tr>
      <w:tr>
        <w:trPr/>
        <w:tc>
          <w:tcPr>
            <w:tcW w:w="2214" w:type="dxa"/>
            <w:tcBorders/>
            <w:vAlign w:val="center"/>
          </w:tcPr>
          <w:p>
            <w:pPr>
              <w:pStyle w:val="TableContents"/>
              <w:bidi w:val="0"/>
              <w:spacing w:before="0" w:after="140"/>
              <w:jc w:val="start"/>
              <w:rPr/>
            </w:pPr>
            <w:r>
              <w:rPr/>
              <w:t>ER diagram</w:t>
            </w:r>
          </w:p>
        </w:tc>
        <w:tc>
          <w:tcPr>
            <w:tcW w:w="7764" w:type="dxa"/>
            <w:tcBorders/>
            <w:vAlign w:val="center"/>
          </w:tcPr>
          <w:p>
            <w:pPr>
              <w:pStyle w:val="TableContents"/>
              <w:bidi w:val="0"/>
              <w:spacing w:before="0" w:after="140"/>
              <w:jc w:val="start"/>
              <w:rPr/>
            </w:pPr>
            <w:r>
              <w:rPr/>
              <w:t>Shows the PostgreSQL relations and their key relationships, including the schema groundwork for future modules.</w:t>
            </w:r>
          </w:p>
        </w:tc>
      </w:tr>
      <w:tr>
        <w:trPr/>
        <w:tc>
          <w:tcPr>
            <w:tcW w:w="2214" w:type="dxa"/>
            <w:tcBorders/>
            <w:vAlign w:val="center"/>
          </w:tcPr>
          <w:p>
            <w:pPr>
              <w:pStyle w:val="TableContents"/>
              <w:bidi w:val="0"/>
              <w:spacing w:before="0" w:after="140"/>
              <w:jc w:val="start"/>
              <w:rPr/>
            </w:pPr>
            <w:r>
              <w:rPr/>
              <w:t>Read-only checks TC-01 to TC-05</w:t>
            </w:r>
          </w:p>
        </w:tc>
        <w:tc>
          <w:tcPr>
            <w:tcW w:w="7764" w:type="dxa"/>
            <w:tcBorders/>
            <w:vAlign w:val="center"/>
          </w:tcPr>
          <w:p>
            <w:pPr>
              <w:pStyle w:val="TableContents"/>
              <w:bidi w:val="0"/>
              <w:spacing w:before="0" w:after="140"/>
              <w:jc w:val="start"/>
              <w:rPr/>
            </w:pPr>
            <w:r>
              <w:rPr/>
              <w:t>Listing retrieval, text search, status filtering, empty-state handling, and the Found Items page all produced the expected visible result.</w:t>
            </w:r>
          </w:p>
        </w:tc>
      </w:tr>
    </w:tbl>
    <w:p>
      <w:pPr>
        <w:pStyle w:val="BodyTextsmall"/>
        <w:bidi w:val="0"/>
        <w:rPr/>
      </w:pPr>
      <w:r>
        <w:rPr/>
        <w:t xml:space="preserve">The screenshots were captured from the deployed site and the ER diagram file in the repository's </w:t>
      </w:r>
      <w:r>
        <w:rPr>
          <w:rStyle w:val="SourceText"/>
        </w:rPr>
        <w:t>db</w:t>
      </w:r>
      <w:r>
        <w:rPr/>
        <w:t xml:space="preserve"> folder. Live item counts and statuses can change when demo records are updated.</w:t>
      </w:r>
      <w:r>
        <w:br w:type="page"/>
      </w:r>
    </w:p>
    <w:p>
      <w:pPr>
        <w:pStyle w:val="Heading1"/>
        <w:bidi w:val="0"/>
        <w:ind w:hanging="0" w:start="0" w:end="0"/>
        <w:rPr/>
      </w:pPr>
      <w:r>
        <w:rPr/>
        <w:t>10. Challenges Faced and Solutions</w:t>
      </w:r>
    </w:p>
    <w:tbl>
      <w:tblPr>
        <w:tblW w:w="9978" w:type="dxa"/>
        <w:jc w:val="start"/>
        <w:tblInd w:w="0" w:type="dxa"/>
        <w:tblLayout w:type="fixed"/>
        <w:tblCellMar>
          <w:top w:w="28" w:type="dxa"/>
          <w:start w:w="28" w:type="dxa"/>
          <w:bottom w:w="28" w:type="dxa"/>
          <w:end w:w="28" w:type="dxa"/>
        </w:tblCellMar>
      </w:tblPr>
      <w:tblGrid>
        <w:gridCol w:w="2546"/>
        <w:gridCol w:w="3720"/>
        <w:gridCol w:w="3712"/>
      </w:tblGrid>
      <w:tr>
        <w:trPr>
          <w:tblHeader w:val="true"/>
        </w:trPr>
        <w:tc>
          <w:tcPr>
            <w:tcW w:w="2546" w:type="dxa"/>
            <w:tcBorders/>
            <w:vAlign w:val="center"/>
          </w:tcPr>
          <w:p>
            <w:pPr>
              <w:pStyle w:val="TableHeading"/>
              <w:suppressLineNumbers/>
              <w:bidi w:val="0"/>
              <w:spacing w:before="0" w:after="140"/>
              <w:jc w:val="start"/>
              <w:rPr/>
            </w:pPr>
            <w:r>
              <w:rPr/>
              <w:t>Challenge</w:t>
            </w:r>
          </w:p>
        </w:tc>
        <w:tc>
          <w:tcPr>
            <w:tcW w:w="3720" w:type="dxa"/>
            <w:tcBorders/>
            <w:vAlign w:val="center"/>
          </w:tcPr>
          <w:p>
            <w:pPr>
              <w:pStyle w:val="TableHeading"/>
              <w:suppressLineNumbers/>
              <w:bidi w:val="0"/>
              <w:spacing w:before="0" w:after="140"/>
              <w:jc w:val="start"/>
              <w:rPr/>
            </w:pPr>
            <w:r>
              <w:rPr/>
              <w:t>Response in the project</w:t>
            </w:r>
          </w:p>
        </w:tc>
        <w:tc>
          <w:tcPr>
            <w:tcW w:w="3712" w:type="dxa"/>
            <w:tcBorders/>
            <w:vAlign w:val="center"/>
          </w:tcPr>
          <w:p>
            <w:pPr>
              <w:pStyle w:val="TableHeading"/>
              <w:suppressLineNumbers/>
              <w:bidi w:val="0"/>
              <w:spacing w:before="0" w:after="140"/>
              <w:jc w:val="start"/>
              <w:rPr/>
            </w:pPr>
            <w:r>
              <w:rPr/>
              <w:t>Remaining consideration</w:t>
            </w:r>
          </w:p>
        </w:tc>
      </w:tr>
      <w:tr>
        <w:trPr/>
        <w:tc>
          <w:tcPr>
            <w:tcW w:w="2546" w:type="dxa"/>
            <w:tcBorders/>
            <w:vAlign w:val="center"/>
          </w:tcPr>
          <w:p>
            <w:pPr>
              <w:pStyle w:val="TableContents"/>
              <w:bidi w:val="0"/>
              <w:spacing w:before="0" w:after="140"/>
              <w:jc w:val="start"/>
              <w:rPr/>
            </w:pPr>
            <w:r>
              <w:rPr/>
              <w:t>Connecting a public static frontend to database services without a private server.</w:t>
            </w:r>
          </w:p>
        </w:tc>
        <w:tc>
          <w:tcPr>
            <w:tcW w:w="3720" w:type="dxa"/>
            <w:tcBorders/>
            <w:vAlign w:val="center"/>
          </w:tcPr>
          <w:p>
            <w:pPr>
              <w:pStyle w:val="TableContents"/>
              <w:bidi w:val="0"/>
              <w:spacing w:before="0" w:after="140"/>
              <w:jc w:val="start"/>
              <w:rPr/>
            </w:pPr>
            <w:r>
              <w:rPr/>
              <w:t>The frontend uses the Supabase JavaScript client with a public project key. RLS policies and grants enforce what anonymous and authenticated visitors may read or change.</w:t>
            </w:r>
          </w:p>
        </w:tc>
        <w:tc>
          <w:tcPr>
            <w:tcW w:w="3712" w:type="dxa"/>
            <w:tcBorders/>
            <w:vAlign w:val="center"/>
          </w:tcPr>
          <w:p>
            <w:pPr>
              <w:pStyle w:val="TableContents"/>
              <w:bidi w:val="0"/>
              <w:spacing w:before="0" w:after="140"/>
              <w:jc w:val="start"/>
              <w:rPr/>
            </w:pPr>
            <w:r>
              <w:rPr/>
              <w:t>Keep service-role/secret keys out of the repository and review RLS whenever a table or policy changes.</w:t>
            </w:r>
          </w:p>
        </w:tc>
      </w:tr>
      <w:tr>
        <w:trPr/>
        <w:tc>
          <w:tcPr>
            <w:tcW w:w="2546" w:type="dxa"/>
            <w:tcBorders/>
            <w:vAlign w:val="center"/>
          </w:tcPr>
          <w:p>
            <w:pPr>
              <w:pStyle w:val="TableContents"/>
              <w:bidi w:val="0"/>
              <w:spacing w:before="0" w:after="140"/>
              <w:jc w:val="start"/>
              <w:rPr/>
            </w:pPr>
            <w:r>
              <w:rPr/>
              <w:t>Maintaining consistent links between an item, its owner, category, location, and image.</w:t>
            </w:r>
          </w:p>
        </w:tc>
        <w:tc>
          <w:tcPr>
            <w:tcW w:w="3720" w:type="dxa"/>
            <w:tcBorders/>
            <w:vAlign w:val="center"/>
          </w:tcPr>
          <w:p>
            <w:pPr>
              <w:pStyle w:val="TableContents"/>
              <w:bidi w:val="0"/>
              <w:spacing w:before="0" w:after="140"/>
              <w:jc w:val="start"/>
              <w:rPr/>
            </w:pPr>
            <w:r>
              <w:rPr/>
              <w:t>Separate lookup/profile tables and foreign keys represent these relationships. Database constraints prevent invalid references.</w:t>
            </w:r>
          </w:p>
        </w:tc>
        <w:tc>
          <w:tcPr>
            <w:tcW w:w="3712" w:type="dxa"/>
            <w:tcBorders/>
            <w:vAlign w:val="center"/>
          </w:tcPr>
          <w:p>
            <w:pPr>
              <w:pStyle w:val="TableContents"/>
              <w:bidi w:val="0"/>
              <w:spacing w:before="0" w:after="140"/>
              <w:jc w:val="start"/>
              <w:rPr/>
            </w:pPr>
            <w:r>
              <w:rPr/>
              <w:t>Locations are currently inserted from the form when supplied; a future version could reuse existing locations to avoid duplicates.</w:t>
            </w:r>
          </w:p>
        </w:tc>
      </w:tr>
      <w:tr>
        <w:trPr/>
        <w:tc>
          <w:tcPr>
            <w:tcW w:w="2546" w:type="dxa"/>
            <w:tcBorders/>
            <w:vAlign w:val="center"/>
          </w:tcPr>
          <w:p>
            <w:pPr>
              <w:pStyle w:val="TableContents"/>
              <w:bidi w:val="0"/>
              <w:spacing w:before="0" w:after="140"/>
              <w:jc w:val="start"/>
              <w:rPr/>
            </w:pPr>
            <w:r>
              <w:rPr/>
              <w:t>Handling optional image upload in a multi-step post operation.</w:t>
            </w:r>
          </w:p>
        </w:tc>
        <w:tc>
          <w:tcPr>
            <w:tcW w:w="3720" w:type="dxa"/>
            <w:tcBorders/>
            <w:vAlign w:val="center"/>
          </w:tcPr>
          <w:p>
            <w:pPr>
              <w:pStyle w:val="TableContents"/>
              <w:bidi w:val="0"/>
              <w:spacing w:before="0" w:after="140"/>
              <w:jc w:val="start"/>
              <w:rPr/>
            </w:pPr>
            <w:r>
              <w:rPr/>
              <w:t>Image bytes are stored in Supabase Storage and metadata is inserted in PostgreSQL. If metadata insertion fails after upload, the client attempts cleanup of the uploaded object.</w:t>
            </w:r>
          </w:p>
        </w:tc>
        <w:tc>
          <w:tcPr>
            <w:tcW w:w="3712" w:type="dxa"/>
            <w:tcBorders/>
            <w:vAlign w:val="center"/>
          </w:tcPr>
          <w:p>
            <w:pPr>
              <w:pStyle w:val="TableContents"/>
              <w:bidi w:val="0"/>
              <w:spacing w:before="0" w:after="140"/>
              <w:jc w:val="start"/>
              <w:rPr/>
            </w:pPr>
            <w:r>
              <w:rPr/>
              <w:t>More robust retry/transaction coordination and upload error feedback can be added.</w:t>
            </w:r>
          </w:p>
        </w:tc>
      </w:tr>
      <w:tr>
        <w:trPr/>
        <w:tc>
          <w:tcPr>
            <w:tcW w:w="2546" w:type="dxa"/>
            <w:tcBorders/>
            <w:vAlign w:val="center"/>
          </w:tcPr>
          <w:p>
            <w:pPr>
              <w:pStyle w:val="TableContents"/>
              <w:bidi w:val="0"/>
              <w:spacing w:before="0" w:after="140"/>
              <w:jc w:val="start"/>
              <w:rPr/>
            </w:pPr>
            <w:r>
              <w:rPr/>
              <w:t>Email provider rate limits during demo account setup and password reset.</w:t>
            </w:r>
          </w:p>
        </w:tc>
        <w:tc>
          <w:tcPr>
            <w:tcW w:w="3720" w:type="dxa"/>
            <w:tcBorders/>
            <w:vAlign w:val="center"/>
          </w:tcPr>
          <w:p>
            <w:pPr>
              <w:pStyle w:val="TableContents"/>
              <w:bidi w:val="0"/>
              <w:spacing w:before="0" w:after="140"/>
              <w:jc w:val="start"/>
              <w:rPr/>
            </w:pPr>
            <w:r>
              <w:rPr/>
              <w:t>The current walkthrough can use the already signed-in demo account instead of repeatedly creating accounts or requesting reset emails.</w:t>
            </w:r>
          </w:p>
        </w:tc>
        <w:tc>
          <w:tcPr>
            <w:tcW w:w="3712" w:type="dxa"/>
            <w:tcBorders/>
            <w:vAlign w:val="center"/>
          </w:tcPr>
          <w:p>
            <w:pPr>
              <w:pStyle w:val="TableContents"/>
              <w:bidi w:val="0"/>
              <w:spacing w:before="0" w:after="140"/>
              <w:jc w:val="start"/>
              <w:rPr/>
            </w:pPr>
            <w:r>
              <w:rPr/>
              <w:t>For dependable email flows, configure a custom SMTP provider and test confirmation/reset redirects.</w:t>
            </w:r>
          </w:p>
        </w:tc>
      </w:tr>
      <w:tr>
        <w:trPr/>
        <w:tc>
          <w:tcPr>
            <w:tcW w:w="2546" w:type="dxa"/>
            <w:tcBorders/>
            <w:vAlign w:val="center"/>
          </w:tcPr>
          <w:p>
            <w:pPr>
              <w:pStyle w:val="TableContents"/>
              <w:bidi w:val="0"/>
              <w:spacing w:before="0" w:after="140"/>
              <w:jc w:val="start"/>
              <w:rPr/>
            </w:pPr>
            <w:r>
              <w:rPr/>
              <w:t>Moving from an earlier Firebase-based prototype to PostgreSQL.</w:t>
            </w:r>
          </w:p>
        </w:tc>
        <w:tc>
          <w:tcPr>
            <w:tcW w:w="3720" w:type="dxa"/>
            <w:tcBorders/>
            <w:vAlign w:val="center"/>
          </w:tcPr>
          <w:p>
            <w:pPr>
              <w:pStyle w:val="TableContents"/>
              <w:bidi w:val="0"/>
              <w:spacing w:before="0" w:after="140"/>
              <w:jc w:val="start"/>
              <w:rPr/>
            </w:pPr>
            <w:r>
              <w:rPr/>
              <w:t>The current application now reads and writes to Supabase; the repository includes a migration script for Firestore records.</w:t>
            </w:r>
          </w:p>
        </w:tc>
        <w:tc>
          <w:tcPr>
            <w:tcW w:w="3712" w:type="dxa"/>
            <w:tcBorders/>
            <w:vAlign w:val="center"/>
          </w:tcPr>
          <w:p>
            <w:pPr>
              <w:pStyle w:val="TableContents"/>
              <w:bidi w:val="0"/>
              <w:spacing w:before="0" w:after="140"/>
              <w:jc w:val="start"/>
              <w:rPr/>
            </w:pPr>
            <w:r>
              <w:rPr/>
              <w:t>The README states that legacy Firebase accounts, posts, and images have not been transferred. A migration should be planned and validated before relying on old data.</w:t>
            </w:r>
          </w:p>
        </w:tc>
      </w:tr>
      <w:tr>
        <w:trPr/>
        <w:tc>
          <w:tcPr>
            <w:tcW w:w="2546" w:type="dxa"/>
            <w:tcBorders/>
            <w:vAlign w:val="center"/>
          </w:tcPr>
          <w:p>
            <w:pPr>
              <w:pStyle w:val="TableContents"/>
              <w:bidi w:val="0"/>
              <w:spacing w:before="0" w:after="140"/>
              <w:jc w:val="start"/>
              <w:rPr/>
            </w:pPr>
            <w:r>
              <w:rPr/>
              <w:t>Search behavior versus larger data volumes.</w:t>
            </w:r>
          </w:p>
        </w:tc>
        <w:tc>
          <w:tcPr>
            <w:tcW w:w="3720" w:type="dxa"/>
            <w:tcBorders/>
            <w:vAlign w:val="center"/>
          </w:tcPr>
          <w:p>
            <w:pPr>
              <w:pStyle w:val="TableContents"/>
              <w:bidi w:val="0"/>
              <w:spacing w:before="0" w:after="140"/>
              <w:jc w:val="start"/>
              <w:rPr/>
            </w:pPr>
            <w:r>
              <w:rPr/>
              <w:t>The current interface filters fetched results in the browser, while PostgreSQL trigram indexes are included in the schema.</w:t>
            </w:r>
          </w:p>
        </w:tc>
        <w:tc>
          <w:tcPr>
            <w:tcW w:w="3712" w:type="dxa"/>
            <w:tcBorders/>
            <w:vAlign w:val="center"/>
          </w:tcPr>
          <w:p>
            <w:pPr>
              <w:pStyle w:val="TableContents"/>
              <w:bidi w:val="0"/>
              <w:spacing w:before="0" w:after="140"/>
              <w:jc w:val="start"/>
              <w:rPr/>
            </w:pPr>
            <w:r>
              <w:rPr/>
              <w:t>Move filtering and pagination into database queries as the number of reports grows so the indexes can be used by the live listing query.</w:t>
            </w:r>
          </w:p>
        </w:tc>
      </w:tr>
    </w:tbl>
    <w:p>
      <w:pPr>
        <w:pStyle w:val="Heading1"/>
        <w:bidi w:val="0"/>
        <w:ind w:hanging="0" w:start="0" w:end="0"/>
        <w:rPr/>
      </w:pPr>
      <w:r>
        <w:br w:type="page"/>
      </w:r>
      <w:r>
        <w:rPr/>
        <w:t>11. Conclusion and Future Enhancements</w:t>
      </w:r>
    </w:p>
    <w:p>
      <w:pPr>
        <w:pStyle w:val="BodyText"/>
        <w:bidi w:val="0"/>
        <w:spacing w:before="0" w:after="140"/>
        <w:jc w:val="both"/>
        <w:rPr/>
      </w:pPr>
      <w:r>
        <w:rPr/>
        <w:t>The project delivers a web application for publishing and browsing lost and found reports. The deployed static frontend provides separate listing pages, search and filters, user authentication, post management, image upload, a dashboard, and a contact form. Supabase PostgreSQL stores the core application data and connects items to profiles, categories, locations, and image metadata. Constraints and row-level security policies provide database-level integrity and owner-scoped access. The ER model is converted into normalized relations, and the current live demo demonstrates listing retrieval and read-only filtering.</w:t>
      </w:r>
    </w:p>
    <w:p>
      <w:pPr>
        <w:pStyle w:val="BodyText"/>
        <w:bidi w:val="0"/>
        <w:spacing w:before="0" w:after="140"/>
        <w:jc w:val="both"/>
        <w:rPr/>
      </w:pPr>
      <w:r>
        <w:rPr/>
        <w:t>The project also establishes schema foundations beyond the current interface. Claim and evidence records, conversations, messages, notifications, tags, role assignments, and item status history can support later features but are not yet implemented in the web app. The read-only report checks passed for listing display, search, status filtering, no-result handling, and the found-item page. Authenticated write operations and negative security/constraint cases remain to be exercised as dedicated tests.</w:t>
      </w:r>
    </w:p>
    <w:p>
      <w:pPr>
        <w:pStyle w:val="Heading2"/>
        <w:numPr>
          <w:ilvl w:val="0"/>
          <w:numId w:val="0"/>
        </w:numPr>
        <w:bidi w:val="0"/>
        <w:spacing w:before="240" w:after="100"/>
        <w:ind w:hanging="0" w:start="240" w:end="240"/>
        <w:rPr/>
      </w:pPr>
      <w:r>
        <w:rPr/>
        <w:t>11.1 Future enhancements</w:t>
      </w:r>
    </w:p>
    <w:p>
      <w:pPr>
        <w:pStyle w:val="BodyText"/>
        <w:numPr>
          <w:ilvl w:val="0"/>
          <w:numId w:val="5"/>
        </w:numPr>
        <w:tabs>
          <w:tab w:val="clear" w:pos="1134"/>
          <w:tab w:val="left" w:pos="709" w:leader="none"/>
        </w:tabs>
        <w:bidi w:val="0"/>
        <w:spacing w:before="0" w:after="0"/>
        <w:ind w:hanging="283" w:start="709"/>
        <w:rPr/>
      </w:pPr>
      <w:r>
        <w:rPr/>
        <w:t xml:space="preserve">Implement a claim workflow with claimant evidence, owner/moderator review, and status transitions. </w:t>
      </w:r>
    </w:p>
    <w:p>
      <w:pPr>
        <w:pStyle w:val="BodyText"/>
        <w:numPr>
          <w:ilvl w:val="0"/>
          <w:numId w:val="5"/>
        </w:numPr>
        <w:tabs>
          <w:tab w:val="clear" w:pos="1134"/>
          <w:tab w:val="left" w:pos="709" w:leader="none"/>
        </w:tabs>
        <w:bidi w:val="0"/>
        <w:spacing w:before="0" w:after="0"/>
        <w:ind w:hanging="283" w:start="709"/>
        <w:rPr/>
      </w:pPr>
      <w:r>
        <w:rPr/>
        <w:t xml:space="preserve">Add private conversations and notifications related to claims. </w:t>
      </w:r>
    </w:p>
    <w:p>
      <w:pPr>
        <w:pStyle w:val="BodyText"/>
        <w:numPr>
          <w:ilvl w:val="0"/>
          <w:numId w:val="5"/>
        </w:numPr>
        <w:tabs>
          <w:tab w:val="clear" w:pos="1134"/>
          <w:tab w:val="left" w:pos="709" w:leader="none"/>
        </w:tabs>
        <w:bidi w:val="0"/>
        <w:spacing w:before="0" w:after="0"/>
        <w:ind w:hanging="283" w:start="709"/>
        <w:rPr/>
      </w:pPr>
      <w:r>
        <w:rPr/>
        <w:t xml:space="preserve">Write status-history entries automatically and expose a post history view. </w:t>
      </w:r>
    </w:p>
    <w:p>
      <w:pPr>
        <w:pStyle w:val="BodyText"/>
        <w:numPr>
          <w:ilvl w:val="0"/>
          <w:numId w:val="5"/>
        </w:numPr>
        <w:tabs>
          <w:tab w:val="clear" w:pos="1134"/>
          <w:tab w:val="left" w:pos="709" w:leader="none"/>
        </w:tabs>
        <w:bidi w:val="0"/>
        <w:spacing w:before="0" w:after="0"/>
        <w:ind w:hanging="283" w:start="709"/>
        <w:rPr/>
      </w:pPr>
      <w:r>
        <w:rPr/>
        <w:t xml:space="preserve">Move search, category/status filters, sorting, and pagination to database-side queries. </w:t>
      </w:r>
    </w:p>
    <w:p>
      <w:pPr>
        <w:pStyle w:val="BodyText"/>
        <w:numPr>
          <w:ilvl w:val="0"/>
          <w:numId w:val="5"/>
        </w:numPr>
        <w:tabs>
          <w:tab w:val="clear" w:pos="1134"/>
          <w:tab w:val="left" w:pos="709" w:leader="none"/>
        </w:tabs>
        <w:bidi w:val="0"/>
        <w:spacing w:before="0" w:after="0"/>
        <w:ind w:hanging="283" w:start="709"/>
        <w:rPr/>
      </w:pPr>
      <w:r>
        <w:rPr/>
        <w:t xml:space="preserve">Add moderation and role-management screens, with policies for all claim/messaging tables before exposing them. </w:t>
      </w:r>
    </w:p>
    <w:p>
      <w:pPr>
        <w:pStyle w:val="BodyText"/>
        <w:numPr>
          <w:ilvl w:val="0"/>
          <w:numId w:val="5"/>
        </w:numPr>
        <w:tabs>
          <w:tab w:val="clear" w:pos="1134"/>
          <w:tab w:val="left" w:pos="709" w:leader="none"/>
        </w:tabs>
        <w:bidi w:val="0"/>
        <w:spacing w:before="0" w:after="0"/>
        <w:ind w:hanging="283" w:start="709"/>
        <w:rPr/>
      </w:pPr>
      <w:r>
        <w:rPr/>
        <w:t xml:space="preserve">Configure custom SMTP and thoroughly test sign-up, confirmation, sign-in, and password-reset flows. </w:t>
      </w:r>
    </w:p>
    <w:p>
      <w:pPr>
        <w:pStyle w:val="BodyText"/>
        <w:numPr>
          <w:ilvl w:val="0"/>
          <w:numId w:val="5"/>
        </w:numPr>
        <w:tabs>
          <w:tab w:val="clear" w:pos="1134"/>
          <w:tab w:val="left" w:pos="709" w:leader="none"/>
        </w:tabs>
        <w:bidi w:val="0"/>
        <w:spacing w:before="0" w:after="0"/>
        <w:ind w:hanging="283" w:start="709"/>
        <w:rPr/>
      </w:pPr>
      <w:r>
        <w:rPr/>
        <w:t xml:space="preserve">Plan and validate migration of legacy Firebase accounts, items, and images if that data is needed. </w:t>
      </w:r>
    </w:p>
    <w:p>
      <w:pPr>
        <w:pStyle w:val="BodyText"/>
        <w:numPr>
          <w:ilvl w:val="0"/>
          <w:numId w:val="5"/>
        </w:numPr>
        <w:tabs>
          <w:tab w:val="clear" w:pos="1134"/>
          <w:tab w:val="left" w:pos="709" w:leader="none"/>
        </w:tabs>
        <w:bidi w:val="0"/>
        <w:ind w:hanging="283" w:start="709"/>
        <w:rPr/>
      </w:pPr>
      <w:r>
        <w:rPr/>
        <w:t xml:space="preserve">Add automated integration tests for row-level security, foreign-key/check constraints, image permissions, and CRUD behavior. </w:t>
      </w:r>
      <w:r>
        <w:br w:type="page"/>
      </w:r>
    </w:p>
    <w:p>
      <w:pPr>
        <w:pStyle w:val="Heading1"/>
        <w:bidi w:val="0"/>
        <w:ind w:hanging="0" w:start="0" w:end="0"/>
        <w:rPr/>
      </w:pPr>
      <w:r>
        <w:rPr/>
        <w:t>References</w:t>
      </w:r>
    </w:p>
    <w:p>
      <w:pPr>
        <w:pStyle w:val="BodyText"/>
        <w:numPr>
          <w:ilvl w:val="0"/>
          <w:numId w:val="6"/>
        </w:numPr>
        <w:tabs>
          <w:tab w:val="clear" w:pos="1134"/>
          <w:tab w:val="left" w:pos="709" w:leader="none"/>
        </w:tabs>
        <w:bidi w:val="0"/>
        <w:spacing w:before="0" w:after="0"/>
        <w:ind w:hanging="283" w:start="709"/>
        <w:rPr/>
      </w:pPr>
      <w:r>
        <w:rPr/>
        <w:t xml:space="preserve">Lost and Found Web App source repository. </w:t>
      </w:r>
      <w:r>
        <w:rPr>
          <w:rStyle w:val="Emphasis"/>
        </w:rPr>
        <w:t>README.md</w:t>
      </w:r>
      <w:r>
        <w:rPr/>
        <w:t xml:space="preserve">, </w:t>
      </w:r>
      <w:r>
        <w:rPr>
          <w:rStyle w:val="Emphasis"/>
        </w:rPr>
        <w:t>db/README.md</w:t>
      </w:r>
      <w:r>
        <w:rPr/>
        <w:t xml:space="preserve">, and </w:t>
      </w:r>
      <w:r>
        <w:rPr>
          <w:rStyle w:val="Emphasis"/>
        </w:rPr>
        <w:t>db/migrations/001_initial_schema.sql</w:t>
      </w:r>
      <w:r>
        <w:rPr/>
        <w:t xml:space="preserve">. Project implementation and schema files. </w:t>
      </w:r>
    </w:p>
    <w:p>
      <w:pPr>
        <w:pStyle w:val="BodyText"/>
        <w:numPr>
          <w:ilvl w:val="0"/>
          <w:numId w:val="6"/>
        </w:numPr>
        <w:tabs>
          <w:tab w:val="clear" w:pos="1134"/>
          <w:tab w:val="left" w:pos="709" w:leader="none"/>
        </w:tabs>
        <w:bidi w:val="0"/>
        <w:spacing w:before="0" w:after="0"/>
        <w:ind w:hanging="283" w:start="709"/>
        <w:rPr/>
      </w:pPr>
      <w:r>
        <w:rPr/>
        <w:t xml:space="preserve">PostgreSQL Global Development Group. </w:t>
      </w:r>
      <w:r>
        <w:rPr>
          <w:rStyle w:val="Emphasis"/>
        </w:rPr>
        <w:t>PostgreSQL 18 Documentation: Constraints</w:t>
      </w:r>
      <w:r>
        <w:rPr/>
        <w:t xml:space="preserve">. https://www.postgresql.org/docs/current/ddl-constraints.html (accessed 12 October 2026). </w:t>
      </w:r>
    </w:p>
    <w:p>
      <w:pPr>
        <w:pStyle w:val="BodyText"/>
        <w:numPr>
          <w:ilvl w:val="0"/>
          <w:numId w:val="6"/>
        </w:numPr>
        <w:tabs>
          <w:tab w:val="clear" w:pos="1134"/>
          <w:tab w:val="left" w:pos="709" w:leader="none"/>
        </w:tabs>
        <w:bidi w:val="0"/>
        <w:spacing w:before="0" w:after="0"/>
        <w:ind w:hanging="283" w:start="709"/>
        <w:rPr/>
      </w:pPr>
      <w:r>
        <w:rPr/>
        <w:t xml:space="preserve">PostgreSQL Global Development Group. </w:t>
      </w:r>
      <w:r>
        <w:rPr>
          <w:rStyle w:val="Emphasis"/>
        </w:rPr>
        <w:t>PostgreSQL 18 Documentation: Index Types</w:t>
      </w:r>
      <w:r>
        <w:rPr/>
        <w:t xml:space="preserve">. https://www.postgresql.org/docs/current/indexes-types.html (accessed 12 October 2026). </w:t>
      </w:r>
    </w:p>
    <w:p>
      <w:pPr>
        <w:pStyle w:val="BodyText"/>
        <w:numPr>
          <w:ilvl w:val="0"/>
          <w:numId w:val="6"/>
        </w:numPr>
        <w:tabs>
          <w:tab w:val="clear" w:pos="1134"/>
          <w:tab w:val="left" w:pos="709" w:leader="none"/>
        </w:tabs>
        <w:bidi w:val="0"/>
        <w:spacing w:before="0" w:after="0"/>
        <w:ind w:hanging="283" w:start="709"/>
        <w:rPr/>
      </w:pPr>
      <w:r>
        <w:rPr/>
        <w:t xml:space="preserve">Supabase. </w:t>
      </w:r>
      <w:r>
        <w:rPr>
          <w:rStyle w:val="Emphasis"/>
        </w:rPr>
        <w:t>Database Overview</w:t>
      </w:r>
      <w:r>
        <w:rPr/>
        <w:t xml:space="preserve">. https://supabase.com/docs/guides/database/overview (accessed 12 October 2026). </w:t>
      </w:r>
    </w:p>
    <w:p>
      <w:pPr>
        <w:pStyle w:val="BodyText"/>
        <w:numPr>
          <w:ilvl w:val="0"/>
          <w:numId w:val="6"/>
        </w:numPr>
        <w:tabs>
          <w:tab w:val="clear" w:pos="1134"/>
          <w:tab w:val="left" w:pos="709" w:leader="none"/>
        </w:tabs>
        <w:bidi w:val="0"/>
        <w:spacing w:before="0" w:after="0"/>
        <w:ind w:hanging="283" w:start="709"/>
        <w:rPr/>
      </w:pPr>
      <w:r>
        <w:rPr/>
        <w:t xml:space="preserve">Supabase. </w:t>
      </w:r>
      <w:r>
        <w:rPr>
          <w:rStyle w:val="Emphasis"/>
        </w:rPr>
        <w:t>Securing your data</w:t>
      </w:r>
      <w:r>
        <w:rPr/>
        <w:t xml:space="preserve">. https://supabase.com/docs/guides/database/secure-data (accessed 12 October 2026). </w:t>
      </w:r>
    </w:p>
    <w:p>
      <w:pPr>
        <w:pStyle w:val="BodyText"/>
        <w:numPr>
          <w:ilvl w:val="0"/>
          <w:numId w:val="6"/>
        </w:numPr>
        <w:tabs>
          <w:tab w:val="clear" w:pos="1134"/>
          <w:tab w:val="left" w:pos="709" w:leader="none"/>
        </w:tabs>
        <w:bidi w:val="0"/>
        <w:spacing w:before="0" w:after="0"/>
        <w:ind w:hanging="283" w:start="709"/>
        <w:rPr/>
      </w:pPr>
      <w:r>
        <w:rPr/>
        <w:t xml:space="preserve">Supabase. </w:t>
      </w:r>
      <w:r>
        <w:rPr>
          <w:rStyle w:val="Emphasis"/>
        </w:rPr>
        <w:t>Row Level Security</w:t>
      </w:r>
      <w:r>
        <w:rPr/>
        <w:t xml:space="preserve">. https://supabase.com/docs/guides/database/postgres/row-level-security (accessed 12 October 2026). </w:t>
      </w:r>
    </w:p>
    <w:p>
      <w:pPr>
        <w:pStyle w:val="BodyText"/>
        <w:numPr>
          <w:ilvl w:val="0"/>
          <w:numId w:val="6"/>
        </w:numPr>
        <w:tabs>
          <w:tab w:val="clear" w:pos="1134"/>
          <w:tab w:val="left" w:pos="709" w:leader="none"/>
        </w:tabs>
        <w:bidi w:val="0"/>
        <w:spacing w:before="0" w:after="0"/>
        <w:ind w:hanging="283" w:start="709"/>
        <w:rPr/>
      </w:pPr>
      <w:r>
        <w:rPr/>
        <w:t xml:space="preserve">Supabase. </w:t>
      </w:r>
      <w:r>
        <w:rPr>
          <w:rStyle w:val="Emphasis"/>
        </w:rPr>
        <w:t>Auth</w:t>
      </w:r>
      <w:r>
        <w:rPr/>
        <w:t xml:space="preserve">. https://supabase.com/docs/guides/auth (accessed 12 October 2026). </w:t>
      </w:r>
    </w:p>
    <w:p>
      <w:pPr>
        <w:pStyle w:val="BodyText"/>
        <w:numPr>
          <w:ilvl w:val="0"/>
          <w:numId w:val="6"/>
        </w:numPr>
        <w:tabs>
          <w:tab w:val="clear" w:pos="1134"/>
          <w:tab w:val="left" w:pos="709" w:leader="none"/>
        </w:tabs>
        <w:bidi w:val="0"/>
        <w:spacing w:before="0" w:after="0"/>
        <w:ind w:hanging="283" w:start="709"/>
        <w:rPr/>
      </w:pPr>
      <w:r>
        <w:rPr/>
        <w:t xml:space="preserve">Supabase. </w:t>
      </w:r>
      <w:r>
        <w:rPr>
          <w:rStyle w:val="Emphasis"/>
        </w:rPr>
        <w:t>Storage Access Control</w:t>
      </w:r>
      <w:r>
        <w:rPr/>
        <w:t xml:space="preserve">. https://supabase.com/docs/guides/storage/security/access-control (accessed 12 October 2026). </w:t>
      </w:r>
    </w:p>
    <w:p>
      <w:pPr>
        <w:pStyle w:val="BodyText"/>
        <w:numPr>
          <w:ilvl w:val="0"/>
          <w:numId w:val="6"/>
        </w:numPr>
        <w:tabs>
          <w:tab w:val="clear" w:pos="1134"/>
          <w:tab w:val="left" w:pos="709" w:leader="none"/>
        </w:tabs>
        <w:bidi w:val="0"/>
        <w:spacing w:before="0" w:after="0"/>
        <w:ind w:hanging="283" w:start="709"/>
        <w:rPr/>
      </w:pPr>
      <w:r>
        <w:rPr/>
        <w:t xml:space="preserve">Supabase. </w:t>
      </w:r>
      <w:r>
        <w:rPr>
          <w:rStyle w:val="Emphasis"/>
        </w:rPr>
        <w:t>JavaScript: Initializing</w:t>
      </w:r>
      <w:r>
        <w:rPr/>
        <w:t xml:space="preserve">. https://supabase.com/docs/reference/javascript/initializing (accessed 12 October 2026). </w:t>
      </w:r>
    </w:p>
    <w:p>
      <w:pPr>
        <w:pStyle w:val="BodyText"/>
        <w:numPr>
          <w:ilvl w:val="0"/>
          <w:numId w:val="6"/>
        </w:numPr>
        <w:tabs>
          <w:tab w:val="clear" w:pos="1134"/>
          <w:tab w:val="left" w:pos="709" w:leader="none"/>
        </w:tabs>
        <w:bidi w:val="0"/>
        <w:spacing w:before="0" w:after="140"/>
        <w:ind w:hanging="283" w:start="709"/>
        <w:rPr/>
      </w:pPr>
      <w:r>
        <w:rPr/>
        <w:t xml:space="preserve">GitHub Docs. </w:t>
      </w:r>
      <w:r>
        <w:rPr>
          <w:rStyle w:val="Emphasis"/>
        </w:rPr>
        <w:t>What is GitHub Pages?</w:t>
      </w:r>
      <w:r>
        <w:rPr/>
        <w:t xml:space="preserve">. https://docs.github.com/en/pages/getting-started-with-github-pages/what-is-github-pages (accessed 12 October 2026). </w:t>
      </w:r>
    </w:p>
    <w:sectPr>
      <w:footerReference w:type="default" r:id="rId6"/>
      <w:type w:val="nextPage"/>
      <w:pgSz w:w="11906" w:h="16838"/>
      <w:pgMar w:left="964" w:right="964" w:gutter="0" w:header="0" w:top="1020" w:footer="1077" w:bottom="1397"/>
      <w:pgNumType w:fmt="decimal"/>
      <w:formProt w:val="false"/>
      <w:textDirection w:val="lrTb"/>
      <w:docGrid w:type="default" w:linePitch="600" w:charSpace="4280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erif">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OpenSymbol">
    <w:altName w:val="Arial Unicode MS"/>
    <w:charset w:val="02"/>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Lost and Found Web App  |  Page </w:t>
    </w:r>
    <w:r>
      <w:rPr/>
      <w:fldChar w:fldCharType="begin"/>
    </w:r>
    <w:r>
      <w:rPr/>
      <w:instrText xml:space="preserve"> PAGE \* ARABIC </w:instrText>
    </w:r>
    <w:r>
      <w:rPr/>
      <w:fldChar w:fldCharType="separate"/>
    </w:r>
    <w:r>
      <w:rPr/>
      <w:t>22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1134"/>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overflowPunct w:val="false"/>
      <w:bidi w:val="0"/>
      <w:spacing w:lineRule="auto" w:line="307" w:before="0" w:after="0"/>
      <w:jc w:val="start"/>
    </w:pPr>
    <w:rPr>
      <w:rFonts w:ascii="Liberation Sans;Arial;sans-serif" w:hAnsi="Liberation Sans;Arial;sans-serif" w:eastAsia="Liberation Sans;Arial;sans-serif" w:cs="Liberation Sans;Arial;sans-serif"/>
      <w:color w:val="202832"/>
      <w:kern w:val="0"/>
      <w:sz w:val="19"/>
      <w:szCs w:val="19"/>
      <w:lang w:val="en-US" w:eastAsia="zh-CN" w:bidi="hi-IN"/>
    </w:rPr>
  </w:style>
  <w:style w:type="paragraph" w:styleId="Heading1">
    <w:name w:val="heading 1"/>
    <w:basedOn w:val="Heading"/>
    <w:next w:val="BodyText"/>
    <w:qFormat/>
    <w:pPr>
      <w:pBdr>
        <w:bottom w:val="single" w:sz="10" w:space="5" w:color="4B83B8"/>
      </w:pBdr>
      <w:spacing w:before="240" w:after="240"/>
    </w:pPr>
    <w:rPr>
      <w:b/>
      <w:bCs/>
      <w:color w:val="173F67"/>
      <w:sz w:val="38"/>
      <w:szCs w:val="38"/>
    </w:rPr>
  </w:style>
  <w:style w:type="paragraph" w:styleId="Heading2">
    <w:name w:val="heading 2"/>
    <w:basedOn w:val="Heading"/>
    <w:next w:val="BodyText"/>
    <w:qFormat/>
    <w:pPr>
      <w:numPr>
        <w:ilvl w:val="0"/>
        <w:numId w:val="0"/>
      </w:numPr>
      <w:spacing w:before="240" w:after="100"/>
      <w:ind w:start="240" w:end="240"/>
      <w:outlineLvl w:val="1"/>
    </w:pPr>
    <w:rPr>
      <w:rFonts w:ascii="Noto Serif" w:hAnsi="Noto Serif" w:eastAsia="Noto Serif CJK SC" w:cs="FreeSans"/>
      <w:b/>
      <w:bCs/>
      <w:color w:val="24547D"/>
      <w:sz w:val="25"/>
      <w:szCs w:val="25"/>
    </w:rPr>
  </w:style>
  <w:style w:type="paragraph" w:styleId="Heading3">
    <w:name w:val="heading 3"/>
    <w:basedOn w:val="Heading"/>
    <w:next w:val="BodyText"/>
    <w:qFormat/>
    <w:pPr>
      <w:numPr>
        <w:ilvl w:val="0"/>
        <w:numId w:val="0"/>
      </w:numPr>
      <w:spacing w:before="180" w:after="80"/>
      <w:ind w:start="180" w:end="180"/>
      <w:outlineLvl w:val="2"/>
    </w:pPr>
    <w:rPr>
      <w:rFonts w:ascii="Noto Serif" w:hAnsi="Noto Serif" w:eastAsia="Noto Serif CJK SC" w:cs="FreeSans"/>
      <w:b/>
      <w:bCs/>
      <w:color w:val="345F82"/>
      <w:sz w:val="21"/>
      <w:szCs w:val="21"/>
    </w:rPr>
  </w:style>
  <w:style w:type="character" w:styleId="EndnoteCharacters">
    <w:name w:val="Endnote Characters"/>
    <w:rPr>
      <w:vertAlign w:val="superscript"/>
    </w:rPr>
  </w:style>
  <w:style w:type="character" w:styleId="EndnoteReference">
    <w:name w:val="endnote reference"/>
    <w:rPr>
      <w:vertAlign w:val="superscript"/>
    </w:rPr>
  </w:style>
  <w:style w:type="character" w:styleId="FootnoteCharacters">
    <w:name w:val="Footnote Characters"/>
    <w:rPr>
      <w:vertAlign w:val="superscript"/>
    </w:rPr>
  </w:style>
  <w:style w:type="character" w:styleId="FootnoteReference">
    <w:name w:val="footnote reference"/>
    <w:rPr>
      <w:vertAlign w:val="superscript"/>
    </w:rPr>
  </w:style>
  <w:style w:type="character" w:styleId="EndnoteCharactersuser">
    <w:name w:val="Endnote Characters (user)"/>
    <w:qFormat/>
    <w:rPr/>
  </w:style>
  <w:style w:type="character" w:styleId="FootnoteCharactersuser">
    <w:name w:val="Footnote Characters (user)"/>
    <w:qFormat/>
    <w:rPr/>
  </w:style>
  <w:style w:type="character" w:styleId="Hyperlink">
    <w:name w:val="Hyperlink"/>
    <w:rPr>
      <w:color w:val="000080"/>
      <w:u w:val="single"/>
    </w:rPr>
  </w:style>
  <w:style w:type="character" w:styleId="SourceText">
    <w:name w:val="Source Text"/>
    <w:qFormat/>
    <w:rPr>
      <w:rFonts w:ascii="Liberation Mono;monospace" w:hAnsi="Liberation Mono;monospace" w:eastAsia="Liberation Mono;monospace" w:cs="Liberation Mono;monospace"/>
      <w:color w:val="173F67"/>
      <w:sz w:val="16"/>
      <w:szCs w:val="16"/>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
    <w:name w:val="Body Text"/>
    <w:basedOn w:val="Normal"/>
    <w:pPr>
      <w:spacing w:before="0" w:after="140"/>
      <w:jc w:val="both"/>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PreformattedText">
    <w:name w:val="Preformatted Text"/>
    <w:basedOn w:val="Normal"/>
    <w:qFormat/>
    <w:pPr>
      <w:pBdr>
        <w:top w:val="single" w:sz="4" w:space="7" w:color="C7D3DC"/>
        <w:left w:val="single" w:sz="4" w:space="7" w:color="C7D3DC"/>
        <w:bottom w:val="single" w:sz="4" w:space="7" w:color="C7D3DC"/>
        <w:right w:val="single" w:sz="4" w:space="7" w:color="C7D3DC"/>
      </w:pBdr>
      <w:spacing w:before="120" w:after="200"/>
      <w:ind w:start="120" w:end="120"/>
    </w:pPr>
    <w:rPr>
      <w:rFonts w:ascii="Liberation Mono;monospace" w:hAnsi="Liberation Mono;monospace" w:eastAsia="Liberation Mono;monospace" w:cs="Liberation Mono;monospace"/>
      <w:b w:val="false"/>
      <w:bCs w:val="false"/>
      <w:i w:val="false"/>
      <w:iCs w:val="false"/>
      <w:caps w:val="false"/>
      <w:smallCaps w:val="false"/>
      <w:sz w:val="15"/>
      <w:szCs w:val="15"/>
    </w:rPr>
  </w:style>
  <w:style w:type="paragraph" w:styleId="TableHeading">
    <w:name w:val="Table Heading"/>
    <w:basedOn w:val="TableContents"/>
    <w:qFormat/>
    <w:pPr>
      <w:suppressLineNumbers/>
      <w:jc w:val="start"/>
    </w:pPr>
    <w:rPr>
      <w:b/>
      <w:bCs/>
      <w:color w:val="173F67"/>
    </w:rPr>
  </w:style>
  <w:style w:type="paragraph" w:styleId="BodyTextsmall">
    <w:name w:val="Body Text.small"/>
    <w:basedOn w:val="BodyText"/>
    <w:qFormat/>
    <w:pPr/>
    <w:rPr>
      <w:color w:val="596A78"/>
      <w:sz w:val="16"/>
      <w:szCs w:val="16"/>
    </w:rPr>
  </w:style>
  <w:style w:type="paragraph" w:styleId="BodyTextnote">
    <w:name w:val="Body Text.note"/>
    <w:basedOn w:val="BodyText"/>
    <w:qFormat/>
    <w:pPr>
      <w:pBdr>
        <w:left w:val="single" w:sz="24" w:space="9" w:color="4B83B8"/>
      </w:pBdr>
      <w:spacing w:before="140" w:after="200"/>
      <w:ind w:start="140" w:end="140"/>
    </w:pPr>
    <w:rPr/>
  </w:style>
  <w:style w:type="paragraph" w:styleId="BodyTextcenter">
    <w:name w:val="Body Text.center"/>
    <w:basedOn w:val="BodyText"/>
    <w:qFormat/>
    <w:pPr>
      <w:jc w:val="center"/>
    </w:pPr>
    <w:rPr/>
  </w:style>
  <w:style w:type="paragraph" w:styleId="BodyTextcaption">
    <w:name w:val="Body Text.caption"/>
    <w:basedOn w:val="BodyText"/>
    <w:qFormat/>
    <w:pPr>
      <w:spacing w:before="80" w:after="240"/>
      <w:ind w:start="80" w:end="80"/>
      <w:jc w:val="center"/>
    </w:pPr>
    <w:rPr>
      <w:color w:val="4F5F6E"/>
      <w:sz w:val="16"/>
      <w:szCs w:val="16"/>
    </w:rPr>
  </w:style>
  <w:style w:type="paragraph" w:styleId="HeaderandFooter">
    <w:name w:val="Header and Footer"/>
    <w:basedOn w:val="Normal"/>
    <w:pPr>
      <w:suppressLineNumbers/>
      <w:tabs>
        <w:tab w:val="clear" w:pos="1134"/>
        <w:tab w:val="center" w:pos="4989" w:leader="none"/>
        <w:tab w:val="right" w:pos="997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adithyanandanarun.github.io/Lost-and-Found/" TargetMode="Externa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ages>22</Pages>
  <Words>4855</Words>
  <Characters>28840</Characters>
  <CharactersWithSpaces>33284</CharactersWithSpaces>
  <Paragraphs>447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2026-10-12T22:46:36Z</dcterms:modified>
  <cp:revision>1</cp:revision>
  <dc:subject/>
  <dc:title>Lost and Found Web App - Project Report</dc:title>
</cp:coreProperties>
</file>

<file path=docProps/custom.xml><?xml version="1.0" encoding="utf-8"?>
<Properties xmlns="http://schemas.openxmlformats.org/officeDocument/2006/custom-properties" xmlns:vt="http://schemas.openxmlformats.org/officeDocument/2006/docPropsVTypes"/>
</file>