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Databricks + Apache Airflow + Astronomer</w:t>
      </w:r>
    </w:p>
    <w:p>
      <w:pPr>
        <w:pStyle w:val="Subtitle"/>
      </w:pPr>
      <w:r>
        <w:t>Capstone Evaluation: Model Answers, Follow-up Questions &amp; Scoring Guide</w:t>
      </w:r>
    </w:p>
    <w:p>
      <w:r>
        <w:t>Cencora corporate training | Evaluator reference | October 2026</w:t>
      </w:r>
    </w:p>
    <w:p>
      <w:pPr>
        <w:pStyle w:val="Heading1"/>
      </w:pPr>
      <w:r>
        <w:t>Purpose and scoring</w:t>
      </w:r>
    </w:p>
    <w:p>
      <w:r>
        <w:t>Evaluate individual understanding and implementation evidence, not just slide quality. The architecture and examples in this guide are illustrative; ask participants to show what they actually built.</w:t>
      </w:r>
    </w:p>
    <w:tbl>
      <w:tblPr>
        <w:tblStyle w:val="LightShading-Accent1"/>
        <w:tblW w:type="auto" w:w="0"/>
        <w:tblLook w:firstColumn="1" w:firstRow="1" w:lastColumn="0" w:lastRow="0" w:noHBand="0" w:noVBand="1" w:val="04A0"/>
      </w:tblPr>
      <w:tblGrid>
        <w:gridCol w:w="4320"/>
        <w:gridCol w:w="4320"/>
      </w:tblGrid>
      <w:tr>
        <w:tc>
          <w:tcPr>
            <w:tcW w:type="dxa" w:w="4320"/>
          </w:tcPr>
          <w:p>
            <w:r>
              <w:t>Criteria</w:t>
            </w:r>
          </w:p>
        </w:tc>
        <w:tc>
          <w:tcPr>
            <w:tcW w:type="dxa" w:w="4320"/>
          </w:tcPr>
          <w:p>
            <w:r>
              <w:t>Marks</w:t>
            </w:r>
          </w:p>
        </w:tc>
      </w:tr>
      <w:tr>
        <w:tc>
          <w:tcPr>
            <w:tcW w:type="dxa" w:w="4320"/>
          </w:tcPr>
          <w:p>
            <w:r>
              <w:t>Business problem and process</w:t>
            </w:r>
          </w:p>
        </w:tc>
        <w:tc>
          <w:tcPr>
            <w:tcW w:type="dxa" w:w="4320"/>
          </w:tcPr>
          <w:p>
            <w:r>
              <w:t>10</w:t>
            </w:r>
          </w:p>
        </w:tc>
      </w:tr>
      <w:tr>
        <w:tc>
          <w:tcPr>
            <w:tcW w:type="dxa" w:w="4320"/>
          </w:tcPr>
          <w:p>
            <w:r>
              <w:t>End-to-end architecture</w:t>
            </w:r>
          </w:p>
        </w:tc>
        <w:tc>
          <w:tcPr>
            <w:tcW w:type="dxa" w:w="4320"/>
          </w:tcPr>
          <w:p>
            <w:r>
              <w:t>15</w:t>
            </w:r>
          </w:p>
        </w:tc>
      </w:tr>
      <w:tr>
        <w:tc>
          <w:tcPr>
            <w:tcW w:type="dxa" w:w="4320"/>
          </w:tcPr>
          <w:p>
            <w:r>
              <w:t>Databricks and Delta transformations</w:t>
            </w:r>
          </w:p>
        </w:tc>
        <w:tc>
          <w:tcPr>
            <w:tcW w:type="dxa" w:w="4320"/>
          </w:tcPr>
          <w:p>
            <w:r>
              <w:t>20</w:t>
            </w:r>
          </w:p>
        </w:tc>
      </w:tr>
      <w:tr>
        <w:tc>
          <w:tcPr>
            <w:tcW w:type="dxa" w:w="4320"/>
          </w:tcPr>
          <w:p>
            <w:r>
              <w:t>Airflow DAG and Astronomer</w:t>
            </w:r>
          </w:p>
        </w:tc>
        <w:tc>
          <w:tcPr>
            <w:tcW w:type="dxa" w:w="4320"/>
          </w:tcPr>
          <w:p>
            <w:r>
              <w:t>20</w:t>
            </w:r>
          </w:p>
        </w:tc>
      </w:tr>
      <w:tr>
        <w:tc>
          <w:tcPr>
            <w:tcW w:type="dxa" w:w="4320"/>
          </w:tcPr>
          <w:p>
            <w:r>
              <w:t>Data quality and exceptions</w:t>
            </w:r>
          </w:p>
        </w:tc>
        <w:tc>
          <w:tcPr>
            <w:tcW w:type="dxa" w:w="4320"/>
          </w:tcPr>
          <w:p>
            <w:r>
              <w:t>10</w:t>
            </w:r>
          </w:p>
        </w:tc>
      </w:tr>
      <w:tr>
        <w:tc>
          <w:tcPr>
            <w:tcW w:type="dxa" w:w="4320"/>
          </w:tcPr>
          <w:p>
            <w:r>
              <w:t>End-to-end demo</w:t>
            </w:r>
          </w:p>
        </w:tc>
        <w:tc>
          <w:tcPr>
            <w:tcW w:type="dxa" w:w="4320"/>
          </w:tcPr>
          <w:p>
            <w:r>
              <w:t>10</w:t>
            </w:r>
          </w:p>
        </w:tc>
      </w:tr>
      <w:tr>
        <w:tc>
          <w:tcPr>
            <w:tcW w:type="dxa" w:w="4320"/>
          </w:tcPr>
          <w:p>
            <w:r>
              <w:t>Security and monitoring</w:t>
            </w:r>
          </w:p>
        </w:tc>
        <w:tc>
          <w:tcPr>
            <w:tcW w:type="dxa" w:w="4320"/>
          </w:tcPr>
          <w:p>
            <w:r>
              <w:t>5</w:t>
            </w:r>
          </w:p>
        </w:tc>
      </w:tr>
      <w:tr>
        <w:tc>
          <w:tcPr>
            <w:tcW w:type="dxa" w:w="4320"/>
          </w:tcPr>
          <w:p>
            <w:r>
              <w:t>Presentation and Q&amp;A</w:t>
            </w:r>
          </w:p>
        </w:tc>
        <w:tc>
          <w:tcPr>
            <w:tcW w:type="dxa" w:w="4320"/>
          </w:tcPr>
          <w:p>
            <w:r>
              <w:t>10</w:t>
            </w:r>
          </w:p>
        </w:tc>
      </w:tr>
      <w:tr>
        <w:tc>
          <w:tcPr>
            <w:tcW w:type="dxa" w:w="4320"/>
          </w:tcPr>
          <w:p>
            <w:r>
              <w:t>TOTAL</w:t>
            </w:r>
          </w:p>
        </w:tc>
        <w:tc>
          <w:tcPr>
            <w:tcW w:type="dxa" w:w="4320"/>
          </w:tcPr>
          <w:p>
            <w:r>
              <w:t>100</w:t>
            </w:r>
          </w:p>
        </w:tc>
      </w:tr>
    </w:tbl>
    <w:p>
      <w:pPr>
        <w:pStyle w:val="Heading1"/>
      </w:pPr>
      <w:r>
        <w:t>Business understanding</w:t>
      </w:r>
    </w:p>
    <w:p>
      <w:pPr>
        <w:pStyle w:val="Heading2"/>
      </w:pPr>
      <w:r>
        <w:t>1. What business problem does the project solve?</w:t>
      </w:r>
    </w:p>
    <w:p>
      <w:r>
        <w:t>Model answer: Improve pharmaceutical supply-chain visibility and reliability through integrated, validated data and actionable reporting. Inventory: stockouts and expiries; cold chain: temperature excursions; orders: delivery SLAs; recall: batch traceability.</w:t>
      </w:r>
    </w:p>
    <w:p>
      <w:r>
        <w:t>Follow-up: What measurable KPI would show improvement?</w:t>
      </w:r>
    </w:p>
    <w:p>
      <w:pPr>
        <w:pStyle w:val="Heading2"/>
      </w:pPr>
      <w:r>
        <w:t>2. What happens if the process fails?</w:t>
      </w:r>
    </w:p>
    <w:p>
      <w:r>
        <w:t>Model answer: Possible stock inaccuracies, missed excursions, delayed shipments, or incomplete recall tracking. Detect failures, preserve raw data, alert owners and recover safely.</w:t>
      </w:r>
    </w:p>
    <w:p>
      <w:r>
        <w:t>Follow-up: If the pipeline fails at 2 AM, who is alerted and what is the recovery procedure?</w:t>
      </w:r>
    </w:p>
    <w:p>
      <w:pPr>
        <w:pStyle w:val="Heading2"/>
      </w:pPr>
      <w:r>
        <w:t>3. What are the inputs, outputs and KPIs?</w:t>
      </w:r>
    </w:p>
    <w:p>
      <w:r>
        <w:t>Model answer: Inventory: receipts/stock → available inventory → stockout rate. Cold chain: sensor readings → excursion events → duration/count. Orders: orders/deliveries → status → OTIF. Recall: batches/shipments → impacted destinations → traceability coverage.</w:t>
      </w:r>
    </w:p>
    <w:p>
      <w:r>
        <w:t>Follow-up: Show the code or query calculating a KPI.</w:t>
      </w:r>
    </w:p>
    <w:p>
      <w:pPr>
        <w:pStyle w:val="Heading1"/>
      </w:pPr>
      <w:r>
        <w:t>Architecture and Databricks</w:t>
      </w:r>
    </w:p>
    <w:p>
      <w:pPr>
        <w:pStyle w:val="Heading2"/>
      </w:pPr>
      <w:r>
        <w:t>4. Explain end-to-end architecture.</w:t>
      </w:r>
    </w:p>
    <w:p>
      <w:r>
        <w:t>Model answer: Sources (CSV/API/ERP/sensors) → ADLS Gen2 raw storage → Databricks Bronze, Silver, Gold Delta tables → reports and alerts. Airflow orchestrates dependencies and calls processing jobs; Astronomer provides Airflow tooling/platform capabilities.</w:t>
      </w:r>
    </w:p>
    <w:p>
      <w:r>
        <w:t>Follow-up: Does Airflow process the data itself or coordinate Databricks?</w:t>
      </w:r>
    </w:p>
    <w:p>
      <w:pPr>
        <w:pStyle w:val="Heading2"/>
      </w:pPr>
      <w:r>
        <w:t>5. Why Databricks rather than only Python?</w:t>
      </w:r>
    </w:p>
    <w:p>
      <w:r>
        <w:t>Model answer: Python is a language; Databricks offers Spark-based scalable compute, Delta Lake transactions, notebooks, governed data and managed jobs. A small dataset may not justify the platform.</w:t>
      </w:r>
    </w:p>
    <w:p>
      <w:r>
        <w:t>Follow-up: Would 1,000 records alone require Databricks? Why or why not?</w:t>
      </w:r>
    </w:p>
    <w:p>
      <w:pPr>
        <w:pStyle w:val="Heading2"/>
      </w:pPr>
      <w:r>
        <w:t>6. Bronze vs Silver vs Gold?</w:t>
      </w:r>
    </w:p>
    <w:p>
      <w:r>
        <w:t>Model answer: Bronze retains raw ingested evidence; Silver validates, normalizes and deduplicates; Gold exposes business-ready aggregates and KPIs. Invalid data should be flagged/quarantined, not silently discarded.</w:t>
      </w:r>
    </w:p>
    <w:p>
      <w:r>
        <w:t>Follow-up: What happens to a row with an invalid quantity?</w:t>
      </w:r>
    </w:p>
    <w:p>
      <w:pPr>
        <w:pStyle w:val="Heading2"/>
      </w:pPr>
      <w:r>
        <w:t>7. How are duplicates, nulls and invalid values handled?</w:t>
      </w:r>
    </w:p>
    <w:p>
      <w:r>
        <w:t>Model answer: Define business keys, data contracts and validation rules. For current order-line state, deduplicate by (order_id,line_id), ordered by updated_at; retain invalid records in quarantine. Distinguish repeated events from legitimate order lines.</w:t>
      </w:r>
    </w:p>
    <w:p>
      <w:r>
        <w:t>Follow-up: Are two rows with the same order ID but different products duplicates?</w:t>
      </w:r>
    </w:p>
    <w:p>
      <w:pPr>
        <w:pStyle w:val="Heading2"/>
      </w:pPr>
      <w:r>
        <w:t>8. What if the same file is processed twice?</w:t>
      </w:r>
    </w:p>
    <w:p>
      <w:r>
        <w:t>Model answer: Design for idempotency with file/batch tracking, unique transaction identifiers, deduplicated source and Delta MERGE. MERGE is not automatically duplicate-proof when keys or source uniqueness are wrong.</w:t>
      </w:r>
    </w:p>
    <w:p>
      <w:r>
        <w:t>Follow-up: Does MERGE guarantee no duplicates?</w:t>
      </w:r>
    </w:p>
    <w:p>
      <w:pPr>
        <w:pStyle w:val="Heading1"/>
      </w:pPr>
      <w:r>
        <w:t>Airflow and Astronomer</w:t>
      </w:r>
    </w:p>
    <w:p>
      <w:pPr>
        <w:pStyle w:val="Heading2"/>
      </w:pPr>
      <w:r>
        <w:t>9. Why Airflow when Databricks has Jobs?</w:t>
      </w:r>
    </w:p>
    <w:p>
      <w:r>
        <w:t>Model answer: Both orchestrate tasks. Airflow is useful for cross-system workflows, API ingestion, cloud storage checks, Databricks processing and external notifications. For a couple of notebooks, native Databricks Jobs may be simpler.</w:t>
      </w:r>
    </w:p>
    <w:p>
      <w:r>
        <w:t>Follow-up: When would you avoid Airflow?</w:t>
      </w:r>
    </w:p>
    <w:p>
      <w:pPr>
        <w:pStyle w:val="Heading2"/>
      </w:pPr>
      <w:r>
        <w:t>10. What is a DAG?</w:t>
      </w:r>
    </w:p>
    <w:p>
      <w:r>
        <w:t>Model answer: A Directed Acyclic Graph defines tasks and dependencies without cycles; for example extract &gt;&gt; bronze &gt;&gt; silver &gt;&gt; gold &gt;&gt; quality_check. Under normal success-based rules, Silver waits for Bronze.</w:t>
      </w:r>
    </w:p>
    <w:p>
      <w:r>
        <w:t>Follow-up: Can Silver execute before Bronze? Under what dependency configuration?</w:t>
      </w:r>
    </w:p>
    <w:p>
      <w:pPr>
        <w:pStyle w:val="Heading2"/>
      </w:pPr>
      <w:r>
        <w:t>11. What is Astronomer?</w:t>
      </w:r>
    </w:p>
    <w:p>
      <w:r>
        <w:t>Model answer: Astronomer supplies development tooling (Astro CLI) and an optional managed platform for deploying and operating Apache Airflow. Airflow itself can run without Astronomer. Local commands include astro dev init and astro dev start.</w:t>
      </w:r>
    </w:p>
    <w:p>
      <w:r>
        <w:t>Follow-up: Can Apache Airflow run without Astronomer?</w:t>
      </w:r>
    </w:p>
    <w:p>
      <w:pPr>
        <w:pStyle w:val="Heading2"/>
      </w:pPr>
      <w:r>
        <w:t>12. What happens when a Databricks task fails?</w:t>
      </w:r>
    </w:p>
    <w:p>
      <w:r>
        <w:t>Model answer: The Airflow task should fail if the Databricks run fails; retries apply if configured. Downstream tasks with all_success do not proceed. Alert or cleanup tasks can use other trigger rules such as all_done or one_failed.</w:t>
      </w:r>
    </w:p>
    <w:p>
      <w:r>
        <w:t>Follow-up: Are all downstream tasks always skipped?</w:t>
      </w:r>
    </w:p>
    <w:p>
      <w:pPr>
        <w:pStyle w:val="Heading2"/>
      </w:pPr>
      <w:r>
        <w:t>13. How do you retry without duplicate business data?</w:t>
      </w:r>
    </w:p>
    <w:p>
      <w:r>
        <w:t>Model answer: Use stable business/batch IDs, idempotent MERGE, processing status and transactional writes. A completed Databricks run might be retriggered if Airflow lost its success response.</w:t>
      </w:r>
    </w:p>
    <w:p>
      <w:r>
        <w:t>Follow-up: What if Databricks succeeded but Airflow timed out?</w:t>
      </w:r>
    </w:p>
    <w:p>
      <w:pPr>
        <w:pStyle w:val="Heading2"/>
      </w:pPr>
      <w:r>
        <w:t>14. How do you troubleshoot a DAG?</w:t>
      </w:r>
    </w:p>
    <w:p>
      <w:r>
        <w:t>Model answer: Inspect task states, run duration, Airflow logs, retries, alerts and Databricks job logs. Add data-quality assertions so a green DAG with an empty Gold table does not silently count as business success.</w:t>
      </w:r>
    </w:p>
    <w:p>
      <w:r>
        <w:t>Follow-up: The DAG is green but Gold contains zero rows. Is it successful?</w:t>
      </w:r>
    </w:p>
    <w:p>
      <w:pPr>
        <w:pStyle w:val="Heading1"/>
      </w:pPr>
      <w:r>
        <w:t>Production readiness</w:t>
      </w:r>
    </w:p>
    <w:p>
      <w:pPr>
        <w:pStyle w:val="Heading2"/>
      </w:pPr>
      <w:r>
        <w:t>15. How are credentials and sensitive data secured?</w:t>
      </w:r>
    </w:p>
    <w:p>
      <w:r>
        <w:t>Model answer: Avoid hardcoded tokens. Use managed identities/service principals, Airflow connections and secrets backends, Azure Key Vault and Unity Catalog permissions. Follow least privilege.</w:t>
      </w:r>
    </w:p>
    <w:p>
      <w:r>
        <w:t>Follow-up: Can a personal Databricks token be hardcoded in a DAG?</w:t>
      </w:r>
    </w:p>
    <w:p>
      <w:pPr>
        <w:pStyle w:val="Heading2"/>
      </w:pPr>
      <w:r>
        <w:t>16. How would you deploy and monitor in production?</w:t>
      </w:r>
    </w:p>
    <w:p>
      <w:r>
        <w:t>Model answer: Version control, CI/CD, automated tests, separated environments, alerts, runbooks, controlled release and rollback. Reconcile and safely replay affected data after an incident.</w:t>
      </w:r>
    </w:p>
    <w:p>
      <w:r>
        <w:t>Follow-up: What if the newest DAG deployment breaks production?</w:t>
      </w:r>
    </w:p>
    <w:p>
      <w:pPr>
        <w:pStyle w:val="Heading2"/>
      </w:pPr>
      <w:r>
        <w:t>17. How would you handle 10× more data?</w:t>
      </w:r>
    </w:p>
    <w:p>
      <w:r>
        <w:t>Model answer: Measure bottlenecks before scaling. Optimize incremental reads, joins, data layout, compute sizing, skew and unnecessary scans; adjust Airflow concurrency and external-system limits. Runtime need not grow linearly.</w:t>
      </w:r>
    </w:p>
    <w:p>
      <w:r>
        <w:t>Follow-up: Does 10× the data necessarily mean 10× the runtime?</w:t>
      </w:r>
    </w:p>
    <w:p>
      <w:pPr>
        <w:pStyle w:val="Heading1"/>
      </w:pPr>
      <w:r>
        <w:t>Implementation examples</w:t>
      </w:r>
    </w:p>
    <w:p>
      <w:pPr>
        <w:pStyle w:val="Heading2"/>
      </w:pPr>
      <w:r>
        <w:t>Deduplication (illustrative PySpark)</w:t>
      </w:r>
    </w:p>
    <w:p>
      <w:r>
        <w:rPr>
          <w:rFonts w:ascii="Consolas" w:hAnsi="Consolas"/>
          <w:sz w:val="16"/>
        </w:rPr>
        <w:t>from pyspark.sql import functions as F, Window</w:t>
        <w:br/>
        <w:t>w = Window.partitionBy("order_id", "line_id").orderBy(F.col("updated_at").desc())</w:t>
        <w:br/>
        <w:t>clean = (df.filter(F.col("order_id").isNotNull())</w:t>
        <w:br/>
        <w:t xml:space="preserve">           .filter(F.col("quantity") &gt; 0)</w:t>
        <w:br/>
        <w:t xml:space="preserve">           .withColumn("rn", F.row_number().over(w))</w:t>
        <w:br/>
        <w:t xml:space="preserve">           .filter("rn = 1").drop("rn"))</w:t>
      </w:r>
    </w:p>
    <w:p>
      <w:pPr>
        <w:pStyle w:val="Heading2"/>
      </w:pPr>
      <w:r>
        <w:t>Idempotent Delta upsert (illustrative SQL)</w:t>
      </w:r>
    </w:p>
    <w:p>
      <w:r>
        <w:rPr>
          <w:rFonts w:ascii="Consolas" w:hAnsi="Consolas"/>
          <w:sz w:val="16"/>
        </w:rPr>
        <w:t>MERGE INTO silver_orders t USING staged_orders s</w:t>
        <w:br/>
        <w:t>ON t.order_id = s.order_id AND t.line_id = s.line_id</w:t>
        <w:br/>
        <w:t>WHEN MATCHED THEN UPDATE SET *</w:t>
        <w:br/>
        <w:t>WHEN NOT MATCHED THEN INSERT *;</w:t>
      </w:r>
    </w:p>
    <w:p>
      <w:pPr>
        <w:pStyle w:val="Heading2"/>
      </w:pPr>
      <w:r>
        <w:t>Airflow dependencies</w:t>
      </w:r>
    </w:p>
    <w:p>
      <w:r>
        <w:rPr>
          <w:rFonts w:ascii="Consolas" w:hAnsi="Consolas"/>
          <w:sz w:val="16"/>
        </w:rPr>
        <w:t>extract &gt;&gt; bronze &gt;&gt; silver &gt;&gt; gold &gt;&gt; quality_check</w:t>
      </w:r>
    </w:p>
    <w:p>
      <w:pPr>
        <w:pStyle w:val="Heading1"/>
      </w:pPr>
      <w:r>
        <w:t>Team-specific scenario questions and model answers</w:t>
      </w:r>
    </w:p>
    <w:p>
      <w:pPr>
        <w:pStyle w:val="Heading2"/>
      </w:pPr>
      <w:r>
        <w:t>Team 1 — Inventory</w:t>
      </w:r>
    </w:p>
    <w:p>
      <w:r>
        <w:t>Scenario: A goods receipt GR101 adds 100 units. If its file is replayed, how do you avoid 200?</w:t>
      </w:r>
    </w:p>
    <w:p>
      <w:r>
        <w:t>Model answer: Use unique receipt identifiers, source deduplication, tracked ingestion and idempotent writes. A correction to 120 should be treated as a versioned correction or audited adjustment, not a second receipt.</w:t>
      </w:r>
    </w:p>
    <w:p>
      <w:r>
        <w:t>Follow-up: What if the same receipt arrives with a corrected quantity?</w:t>
      </w:r>
    </w:p>
    <w:p>
      <w:pPr>
        <w:pStyle w:val="Heading2"/>
      </w:pPr>
      <w:r>
        <w:t>Team 2 — Cold Chain</w:t>
      </w:r>
    </w:p>
    <w:p>
      <w:r>
        <w:t>Scenario: Readings: 10:00 5°C, 10:05 9°C, 10:10 10°C, 10:15 6°C; example allowed range 2–8°C.</w:t>
      </w:r>
    </w:p>
    <w:p>
      <w:r>
        <w:t>Model answer: Detect excursion start at 10:05 and observed recovery at 10:15, a 10-minute interval at this sampling resolution. Use product-specific limits and handle out-of-order event timestamps.</w:t>
      </w:r>
    </w:p>
    <w:p>
      <w:r>
        <w:t>Follow-up: What if the 10:05 reading arrives after 10:15?</w:t>
      </w:r>
    </w:p>
    <w:p>
      <w:pPr>
        <w:pStyle w:val="Heading2"/>
      </w:pPr>
      <w:r>
        <w:t>Team 3 — Order Fulfilment</w:t>
      </w:r>
    </w:p>
    <w:p>
      <w:r>
        <w:t>Scenario: 100 units ordered; 80 delivered on time. What is fulfilment and OTIF?</w:t>
      </w:r>
    </w:p>
    <w:p>
      <w:r>
        <w:t>Model answer: Quantity fulfilment = 80%. Order-level OTIF fails because the order was not delivered in full by its promise date. A later delivery of 20 completes quantity but does not retroactively make the order on-time.</w:t>
      </w:r>
    </w:p>
    <w:p>
      <w:r>
        <w:t>Follow-up: What if the remaining 20 arrive two days late?</w:t>
      </w:r>
    </w:p>
    <w:p>
      <w:pPr>
        <w:pStyle w:val="Heading2"/>
      </w:pPr>
      <w:r>
        <w:t>Team 4 — Supplier Recall</w:t>
      </w:r>
    </w:p>
    <w:p>
      <w:r>
        <w:t>Scenario: Supplier batch B101 is recalled. How are affected customers identified?</w:t>
      </w:r>
    </w:p>
    <w:p>
      <w:r>
        <w:t>Model answer: Join batch-level receipts, inventory movements, picks, shipment lines and customer destinations. Report on-hand affected stock and shipped destinations with auditable recall actions.</w:t>
      </w:r>
    </w:p>
    <w:p>
      <w:r>
        <w:t>Follow-up: What if affected stock was already delivered?</w:t>
      </w:r>
    </w:p>
    <w:p>
      <w:pPr>
        <w:pStyle w:val="Heading1"/>
      </w:pPr>
      <w:r>
        <w:t>Advanced viva prompts</w:t>
      </w:r>
    </w:p>
    <w:p>
      <w:pPr>
        <w:pStyle w:val="ListBullet"/>
      </w:pPr>
      <w:r>
        <w:t>Airflow retry vs Databricks retry — Different layers; avoid double execution and duplicate business effects.</w:t>
      </w:r>
    </w:p>
    <w:p>
      <w:pPr>
        <w:pStyle w:val="ListBullet"/>
      </w:pPr>
      <w:r>
        <w:t>Bronze succeeds, Silver fails — Resume failed processing safely; preserve raw data and validate dependencies.</w:t>
      </w:r>
    </w:p>
    <w:p>
      <w:pPr>
        <w:pStyle w:val="ListBullet"/>
      </w:pPr>
      <w:r>
        <w:t>Append vs overwrite vs MERGE — Adds rows vs replaces target vs keyed update/insert; choose based on data semantics.</w:t>
      </w:r>
    </w:p>
    <w:p>
      <w:pPr>
        <w:pStyle w:val="ListBullet"/>
      </w:pPr>
      <w:r>
        <w:t>Late-arriving data — Use event time, appropriate incremental reprocessing and correction of downstream aggregates.</w:t>
      </w:r>
    </w:p>
    <w:p>
      <w:pPr>
        <w:pStyle w:val="ListBullet"/>
      </w:pPr>
      <w:r>
        <w:t>Test DAG without full production execution — Parse DAGs, unit-test functions, mock integrations and use isolated environments.</w:t>
      </w:r>
    </w:p>
    <w:p>
      <w:pPr>
        <w:pStyle w:val="ListBullet"/>
      </w:pPr>
      <w:r>
        <w:t>Reduce Databricks cost — Right-size compute, process incrementally and monitor usage and runtimes.</w:t>
      </w:r>
    </w:p>
    <w:p>
      <w:pPr>
        <w:pStyle w:val="ListBullet"/>
      </w:pPr>
      <w:r>
        <w:t>Prove completeness — Reconcile counts, totals, rejected rows, source IDs and freshness.</w:t>
      </w:r>
    </w:p>
    <w:p>
      <w:pPr>
        <w:pStyle w:val="Heading1"/>
      </w:pPr>
      <w:r>
        <w:t>Viva marking guide</w:t>
      </w:r>
    </w:p>
    <w:p>
      <w:r>
        <w:t>9–10 / 10: Strong concept, implementation evidence, failure handling and rationale</w:t>
      </w:r>
    </w:p>
    <w:p>
      <w:r>
        <w:t>7–8 / 10: Correct explanation and example with minor gaps</w:t>
      </w:r>
    </w:p>
    <w:p>
      <w:r>
        <w:t>5–6 / 10: Basic knowledge; weak implementation detail</w:t>
      </w:r>
    </w:p>
    <w:p>
      <w:r>
        <w:t>3–4 / 10: Mostly theoretical; important gaps</w:t>
      </w:r>
    </w:p>
    <w:p>
      <w:r>
        <w:t>0–2 / 10: Incorrect or unable to explain</w:t>
      </w:r>
    </w:p>
    <w:p>
      <w:pPr>
        <w:pStyle w:val="Heading1"/>
      </w:pPr>
      <w:r>
        <w:t>Individual evaluator worksheet</w:t>
      </w:r>
    </w:p>
    <w:p>
      <w:r>
        <w:t>Participant: _______________________    Team: _______________________</w:t>
      </w:r>
    </w:p>
    <w:p>
      <w:r>
        <w:t>Date: ____________________________    Evaluator: ____________________</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Max</w:t>
            </w:r>
          </w:p>
        </w:tc>
        <w:tc>
          <w:tcPr>
            <w:tcW w:type="dxa" w:w="2880"/>
          </w:tcPr>
          <w:p>
            <w:r>
              <w:t>Awarded</w:t>
            </w:r>
          </w:p>
        </w:tc>
      </w:tr>
      <w:tr>
        <w:tc>
          <w:tcPr>
            <w:tcW w:type="dxa" w:w="2880"/>
          </w:tcPr>
          <w:p>
            <w:r>
              <w:t>Business problem and process</w:t>
            </w:r>
          </w:p>
        </w:tc>
        <w:tc>
          <w:tcPr>
            <w:tcW w:type="dxa" w:w="2880"/>
          </w:tcPr>
          <w:p>
            <w:r>
              <w:t>10</w:t>
            </w:r>
          </w:p>
        </w:tc>
        <w:tc>
          <w:tcPr>
            <w:tcW w:type="dxa" w:w="2880"/>
          </w:tcPr>
          <w:p>
            <w:r>
              <w:t>________</w:t>
            </w:r>
          </w:p>
        </w:tc>
      </w:tr>
      <w:tr>
        <w:tc>
          <w:tcPr>
            <w:tcW w:type="dxa" w:w="2880"/>
          </w:tcPr>
          <w:p>
            <w:r>
              <w:t>End-to-end architecture</w:t>
            </w:r>
          </w:p>
        </w:tc>
        <w:tc>
          <w:tcPr>
            <w:tcW w:type="dxa" w:w="2880"/>
          </w:tcPr>
          <w:p>
            <w:r>
              <w:t>15</w:t>
            </w:r>
          </w:p>
        </w:tc>
        <w:tc>
          <w:tcPr>
            <w:tcW w:type="dxa" w:w="2880"/>
          </w:tcPr>
          <w:p>
            <w:r>
              <w:t>________</w:t>
            </w:r>
          </w:p>
        </w:tc>
      </w:tr>
      <w:tr>
        <w:tc>
          <w:tcPr>
            <w:tcW w:type="dxa" w:w="2880"/>
          </w:tcPr>
          <w:p>
            <w:r>
              <w:t>Databricks and Delta transformations</w:t>
            </w:r>
          </w:p>
        </w:tc>
        <w:tc>
          <w:tcPr>
            <w:tcW w:type="dxa" w:w="2880"/>
          </w:tcPr>
          <w:p>
            <w:r>
              <w:t>20</w:t>
            </w:r>
          </w:p>
        </w:tc>
        <w:tc>
          <w:tcPr>
            <w:tcW w:type="dxa" w:w="2880"/>
          </w:tcPr>
          <w:p>
            <w:r>
              <w:t>________</w:t>
            </w:r>
          </w:p>
        </w:tc>
      </w:tr>
      <w:tr>
        <w:tc>
          <w:tcPr>
            <w:tcW w:type="dxa" w:w="2880"/>
          </w:tcPr>
          <w:p>
            <w:r>
              <w:t>Airflow DAG and Astronomer</w:t>
            </w:r>
          </w:p>
        </w:tc>
        <w:tc>
          <w:tcPr>
            <w:tcW w:type="dxa" w:w="2880"/>
          </w:tcPr>
          <w:p>
            <w:r>
              <w:t>20</w:t>
            </w:r>
          </w:p>
        </w:tc>
        <w:tc>
          <w:tcPr>
            <w:tcW w:type="dxa" w:w="2880"/>
          </w:tcPr>
          <w:p>
            <w:r>
              <w:t>________</w:t>
            </w:r>
          </w:p>
        </w:tc>
      </w:tr>
      <w:tr>
        <w:tc>
          <w:tcPr>
            <w:tcW w:type="dxa" w:w="2880"/>
          </w:tcPr>
          <w:p>
            <w:r>
              <w:t>Data quality and exceptions</w:t>
            </w:r>
          </w:p>
        </w:tc>
        <w:tc>
          <w:tcPr>
            <w:tcW w:type="dxa" w:w="2880"/>
          </w:tcPr>
          <w:p>
            <w:r>
              <w:t>10</w:t>
            </w:r>
          </w:p>
        </w:tc>
        <w:tc>
          <w:tcPr>
            <w:tcW w:type="dxa" w:w="2880"/>
          </w:tcPr>
          <w:p>
            <w:r>
              <w:t>________</w:t>
            </w:r>
          </w:p>
        </w:tc>
      </w:tr>
      <w:tr>
        <w:tc>
          <w:tcPr>
            <w:tcW w:type="dxa" w:w="2880"/>
          </w:tcPr>
          <w:p>
            <w:r>
              <w:t>End-to-end demo</w:t>
            </w:r>
          </w:p>
        </w:tc>
        <w:tc>
          <w:tcPr>
            <w:tcW w:type="dxa" w:w="2880"/>
          </w:tcPr>
          <w:p>
            <w:r>
              <w:t>10</w:t>
            </w:r>
          </w:p>
        </w:tc>
        <w:tc>
          <w:tcPr>
            <w:tcW w:type="dxa" w:w="2880"/>
          </w:tcPr>
          <w:p>
            <w:r>
              <w:t>________</w:t>
            </w:r>
          </w:p>
        </w:tc>
      </w:tr>
      <w:tr>
        <w:tc>
          <w:tcPr>
            <w:tcW w:type="dxa" w:w="2880"/>
          </w:tcPr>
          <w:p>
            <w:r>
              <w:t>Security and monitoring</w:t>
            </w:r>
          </w:p>
        </w:tc>
        <w:tc>
          <w:tcPr>
            <w:tcW w:type="dxa" w:w="2880"/>
          </w:tcPr>
          <w:p>
            <w:r>
              <w:t>5</w:t>
            </w:r>
          </w:p>
        </w:tc>
        <w:tc>
          <w:tcPr>
            <w:tcW w:type="dxa" w:w="2880"/>
          </w:tcPr>
          <w:p>
            <w:r>
              <w:t>________</w:t>
            </w:r>
          </w:p>
        </w:tc>
      </w:tr>
      <w:tr>
        <w:tc>
          <w:tcPr>
            <w:tcW w:type="dxa" w:w="2880"/>
          </w:tcPr>
          <w:p>
            <w:r>
              <w:t>Presentation and Q&amp;A</w:t>
            </w:r>
          </w:p>
        </w:tc>
        <w:tc>
          <w:tcPr>
            <w:tcW w:type="dxa" w:w="2880"/>
          </w:tcPr>
          <w:p>
            <w:r>
              <w:t>10</w:t>
            </w:r>
          </w:p>
        </w:tc>
        <w:tc>
          <w:tcPr>
            <w:tcW w:type="dxa" w:w="2880"/>
          </w:tcPr>
          <w:p>
            <w:r>
              <w:t>________</w:t>
            </w:r>
          </w:p>
        </w:tc>
      </w:tr>
    </w:tbl>
    <w:p>
      <w:r>
        <w:t>Total: ______ / 100     Rating: __________________</w:t>
      </w:r>
    </w:p>
    <w:p>
      <w:r>
        <w:t>Evidence demonstrated: __________________________________________________</w:t>
      </w:r>
    </w:p>
    <w:p>
      <w:r>
        <w:t>Strengths: _____________________________________________________________</w:t>
      </w:r>
    </w:p>
    <w:p>
      <w:r>
        <w:t>Gaps / follow-up actions: __________________________________________________</w:t>
      </w:r>
    </w:p>
    <w:p>
      <w:r>
        <w:t>Evaluator tip: Ask “Show me where you implemented this in your DAG, notebook or Delta table.” Score the actual evidence separately from presentation confidence.</w:t>
      </w:r>
    </w:p>
    <w:sectPr w:rsidR="00FC693F" w:rsidRPr="0006063C" w:rsidSect="00034616">
      <w:headerReference w:type="default" r:id="rId9"/>
      <w:footerReference w:type="default" r:id="rId10"/>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Cencora Capstone | Trainer Evaluation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CENCORA  |  CAPSTONE TECHNICAL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3C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5B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