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NEW RELIC OBSERVABILITY</w:t>
        <w:br/>
        <w:t>IMPLEMENTATION REPORT</w:t>
      </w:r>
    </w:p>
    <w:p>
      <w:pPr>
        <w:jc w:val="center"/>
      </w:pPr>
      <w:r>
        <w:rPr>
          <w:color w:val="0F6CBD"/>
          <w:sz w:val="34"/>
        </w:rPr>
        <w:t>Team 3 · Cencora Order Fulfilment Capstone</w:t>
      </w:r>
    </w:p>
    <w:tbl>
      <w:tblPr>
        <w:tblW w:type="auto" w:w="0"/>
        <w:jc w:val="center"/>
        <w:tblLook w:firstColumn="1" w:firstRow="1" w:lastColumn="0" w:lastRow="0" w:noHBand="0" w:noVBand="1" w:val="04A0"/>
      </w:tblPr>
      <w:tblGrid>
        <w:gridCol w:w="3360"/>
        <w:gridCol w:w="3360"/>
        <w:gridCol w:w="3360"/>
      </w:tblGrid>
      <w:tr>
        <w:tc>
          <w:tcPr>
            <w:tcW w:type="dxa" w:w="3360"/>
            <w:shd w:fill="EAF3F8"/>
            <w:tcMar>
              <w:top w:w="220" w:type="dxa"/>
              <w:start w:w="150" w:type="dxa"/>
              <w:bottom w:w="220" w:type="dxa"/>
              <w:end w:w="150" w:type="dxa"/>
            </w:tcMar>
          </w:tcPr>
          <w:p>
            <w:pPr>
              <w:jc w:val="center"/>
            </w:pPr>
            <w:r>
              <w:rPr>
                <w:b/>
                <w:color w:val="0F6CBD"/>
                <w:sz w:val="48"/>
              </w:rPr>
              <w:t>2</w:t>
              <w:br/>
            </w:r>
            <w:r>
              <w:rPr>
                <w:color w:val="5B6573"/>
                <w:sz w:val="18"/>
              </w:rPr>
              <w:t>Telemetry streams</w:t>
            </w:r>
          </w:p>
        </w:tc>
        <w:tc>
          <w:tcPr>
            <w:tcW w:type="dxa" w:w="3360"/>
            <w:shd w:fill="EAF3F8"/>
            <w:tcMar>
              <w:top w:w="220" w:type="dxa"/>
              <w:start w:w="150" w:type="dxa"/>
              <w:bottom w:w="220" w:type="dxa"/>
              <w:end w:w="150" w:type="dxa"/>
            </w:tcMar>
          </w:tcPr>
          <w:p>
            <w:pPr>
              <w:jc w:val="center"/>
            </w:pPr>
            <w:r>
              <w:rPr>
                <w:b/>
                <w:color w:val="008C95"/>
                <w:sz w:val="48"/>
              </w:rPr>
              <w:t>3</w:t>
              <w:br/>
            </w:r>
            <w:r>
              <w:rPr>
                <w:color w:val="5B6573"/>
                <w:sz w:val="18"/>
              </w:rPr>
              <w:t>Alert scenarios</w:t>
            </w:r>
          </w:p>
        </w:tc>
        <w:tc>
          <w:tcPr>
            <w:tcW w:type="dxa" w:w="3360"/>
            <w:shd w:fill="EAF3F8"/>
            <w:tcMar>
              <w:top w:w="220" w:type="dxa"/>
              <w:start w:w="150" w:type="dxa"/>
              <w:bottom w:w="220" w:type="dxa"/>
              <w:end w:w="150" w:type="dxa"/>
            </w:tcMar>
          </w:tcPr>
          <w:p>
            <w:pPr>
              <w:jc w:val="center"/>
            </w:pPr>
            <w:r>
              <w:rPr>
                <w:b/>
                <w:color w:val="C28B00"/>
                <w:sz w:val="48"/>
              </w:rPr>
              <w:t>1</w:t>
              <w:br/>
            </w:r>
            <w:r>
              <w:rPr>
                <w:color w:val="5B6573"/>
                <w:sz w:val="18"/>
              </w:rPr>
              <w:t>Unified dashboard</w:t>
            </w:r>
          </w:p>
        </w:tc>
      </w:tr>
    </w:tbl>
    <w:p/>
    <w:p>
      <w:pPr>
        <w:jc w:val="center"/>
      </w:pPr>
      <w:r>
        <w:rPr>
          <w:b/>
        </w:rPr>
        <w:t>Prepared for: Global Leadership Review</w:t>
        <w:br/>
      </w:r>
      <w:r>
        <w:t>Prepared by: Siddhesh Chavan, Team 3</w:t>
        <w:br/>
      </w:r>
      <w:r>
        <w:t>Date: 21 October 2026</w:t>
      </w:r>
    </w:p>
    <w:p>
      <w:pPr>
        <w:spacing w:before="1440"/>
        <w:jc w:val="center"/>
      </w:pPr>
      <w:r>
        <w:rPr>
          <w:b/>
          <w:color w:val="008C95"/>
        </w:rPr>
        <w:t>Scope</w:t>
      </w:r>
      <w:r>
        <w:br/>
        <w:t>New Relic account setup, secure ingestion, Databricks and Airflow telemetry, unified dashboard, alerts, email workflow, loss-of-signal monitoring, and incident recovery evidence.</w:t>
      </w:r>
    </w:p>
    <w:p>
      <w:r>
        <w:br w:type="page"/>
      </w:r>
    </w:p>
    <w:p>
      <w:pPr>
        <w:pStyle w:val="Heading1"/>
      </w:pPr>
      <w:r>
        <w:t>Executive Summary</w:t>
      </w:r>
    </w:p>
    <w:p>
      <w:r>
        <w:t>Team 3 implemented a unified New Relic observability solution around the existing Cencora Order Fulfilment pipeline. The solution combines Databricks stage telemetry with Airflow orchestration telemetry so leadership can see business-data quality, processing performance, end-to-end pipeline outcomes, and cross-platform run correlation in one place.</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107C10"/>
              </w:rPr>
              <w:t xml:space="preserve">Outcome  </w:t>
            </w:r>
            <w:r>
              <w:t>The monitoring layer is operational and validated through three controlled scenarios: Silver rejection percentage above 5%, an Airflow/Silver pipeline failure followed by recovery, and a telemetry loss-of-signal incident followed by heartbeat restoration.</w:t>
            </w:r>
          </w:p>
        </w:tc>
      </w:tr>
    </w:tbl>
    <w:p>
      <w:pPr>
        <w:spacing w:after="0"/>
      </w:pPr>
    </w:p>
    <w:p>
      <w:pPr>
        <w:pStyle w:val="Heading2"/>
      </w:pPr>
      <w:r>
        <w:t>Leadership Highlights</w:t>
      </w:r>
    </w:p>
    <w:p>
      <w:pPr>
        <w:pStyle w:val="ListBullet"/>
        <w:spacing w:after="60"/>
      </w:pPr>
      <w:r>
        <w:rPr>
          <w:b/>
        </w:rPr>
        <w:t xml:space="preserve">Secure by design. </w:t>
      </w:r>
      <w:r>
        <w:t>A dedicated New Relic INGEST-LICENSE key is stored in Databricks and Astro secret mechanisms; credentials are not embedded in notebooks, DAG code, Git, or screenshots.</w:t>
      </w:r>
    </w:p>
    <w:p>
      <w:pPr>
        <w:pStyle w:val="ListBullet"/>
        <w:spacing w:after="60"/>
      </w:pPr>
      <w:r>
        <w:rPr>
          <w:b/>
        </w:rPr>
        <w:t xml:space="preserve">Unified visibility. </w:t>
      </w:r>
      <w:r>
        <w:t>One New Relic dashboard combines Airflow pipeline health with Bronze, Silver, and Gold processing metrics.</w:t>
      </w:r>
    </w:p>
    <w:p>
      <w:pPr>
        <w:pStyle w:val="ListBullet"/>
        <w:spacing w:after="60"/>
      </w:pPr>
      <w:r>
        <w:rPr>
          <w:b/>
        </w:rPr>
        <w:t xml:space="preserve">End-to-end correlation. </w:t>
      </w:r>
      <w:r>
        <w:t>Events carry batch ID, Airflow run ID, task ID, Databricks run ID, status, duration, and other stage-specific metrics.</w:t>
      </w:r>
    </w:p>
    <w:p>
      <w:pPr>
        <w:pStyle w:val="ListBullet"/>
        <w:spacing w:after="60"/>
      </w:pPr>
      <w:r>
        <w:rPr>
          <w:b/>
        </w:rPr>
        <w:t xml:space="preserve">Operational alerting. </w:t>
      </w:r>
      <w:r>
        <w:t>New Relic conditions detect high Silver rejection percentage, Airflow DAG failure, and missing heartbeat telemetry.</w:t>
      </w:r>
    </w:p>
    <w:p>
      <w:pPr>
        <w:pStyle w:val="ListBullet"/>
        <w:spacing w:after="60"/>
      </w:pPr>
      <w:r>
        <w:rPr>
          <w:b/>
        </w:rPr>
        <w:t xml:space="preserve">Actionable notifications. </w:t>
      </w:r>
      <w:r>
        <w:t>A workflow routes matching issues to a verified email destination.</w:t>
      </w:r>
    </w:p>
    <w:p>
      <w:pPr>
        <w:pStyle w:val="ListBullet"/>
        <w:spacing w:after="60"/>
      </w:pPr>
      <w:r>
        <w:rPr>
          <w:b/>
        </w:rPr>
        <w:t xml:space="preserve">Recovery proven. </w:t>
      </w:r>
      <w:r>
        <w:t>The same failed batch was rerun successfully after the controlled cause was removed, with the successful boundary advancing only after Gold completion.</w:t>
      </w:r>
    </w:p>
    <w:p>
      <w:pPr>
        <w:pStyle w:val="Heading2"/>
      </w:pPr>
      <w:r>
        <w:t>Implemented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7365D"/>
            <w:vAlign w:val="center"/>
            <w:tcMar>
              <w:top w:w="100" w:type="dxa"/>
              <w:start w:w="120" w:type="dxa"/>
              <w:bottom w:w="100" w:type="dxa"/>
              <w:end w:w="120" w:type="dxa"/>
            </w:tcMar>
          </w:tcPr>
          <w:p>
            <w:pPr>
              <w:jc w:val="center"/>
            </w:pPr>
            <w:r/>
            <w:r>
              <w:rPr>
                <w:rFonts w:ascii="Aptos" w:hAnsi="Aptos"/>
                <w:b/>
                <w:color w:val="FFFFFF"/>
                <w:sz w:val="18"/>
              </w:rPr>
              <w:t>Area</w:t>
            </w:r>
          </w:p>
        </w:tc>
        <w:tc>
          <w:tcPr>
            <w:tcW w:type="dxa" w:w="6912"/>
            <w:shd w:fill="17365D"/>
            <w:vAlign w:val="center"/>
            <w:tcMar>
              <w:top w:w="100" w:type="dxa"/>
              <w:start w:w="120" w:type="dxa"/>
              <w:bottom w:w="100" w:type="dxa"/>
              <w:end w:w="120" w:type="dxa"/>
            </w:tcMar>
          </w:tcPr>
          <w:p>
            <w:pPr>
              <w:jc w:val="center"/>
            </w:pPr>
            <w:r/>
            <w:r>
              <w:rPr>
                <w:rFonts w:ascii="Aptos" w:hAnsi="Aptos"/>
                <w:b/>
                <w:color w:val="FFFFFF"/>
                <w:sz w:val="18"/>
              </w:rPr>
              <w:t>Implementation</w:t>
            </w:r>
          </w:p>
        </w:tc>
        <w:tc>
          <w:tcPr>
            <w:tcW w:type="dxa" w:w="1152"/>
            <w:shd w:fill="17365D"/>
            <w:vAlign w:val="center"/>
            <w:tcMar>
              <w:top w:w="100" w:type="dxa"/>
              <w:start w:w="120" w:type="dxa"/>
              <w:bottom w:w="100" w:type="dxa"/>
              <w:end w:w="120" w:type="dxa"/>
            </w:tcMar>
          </w:tcPr>
          <w:p>
            <w:pPr>
              <w:jc w:val="center"/>
            </w:pPr>
            <w:r/>
            <w:r>
              <w:rPr>
                <w:rFonts w:ascii="Aptos" w:hAnsi="Aptos"/>
                <w:b/>
                <w:color w:val="FFFFFF"/>
                <w:sz w:val="18"/>
              </w:rPr>
              <w:t>Validated</w:t>
            </w:r>
          </w:p>
        </w:tc>
      </w:tr>
      <w:tr>
        <w:tc>
          <w:tcPr>
            <w:tcW w:type="dxa" w:w="2016"/>
            <w:shd w:fill="F5F8FA"/>
            <w:vAlign w:val="center"/>
            <w:tcMar>
              <w:top w:w="100" w:type="dxa"/>
              <w:start w:w="120" w:type="dxa"/>
              <w:bottom w:w="100" w:type="dxa"/>
              <w:end w:w="120" w:type="dxa"/>
            </w:tcMar>
          </w:tcPr>
          <w:p>
            <w:pPr>
              <w:jc w:val="center"/>
            </w:pPr>
            <w:r/>
            <w:r>
              <w:rPr>
                <w:rFonts w:ascii="Aptos" w:hAnsi="Aptos"/>
                <w:b w:val="0"/>
                <w:sz w:val="17"/>
              </w:rPr>
              <w:t>New Relic foundation</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Fresh account, account ID 8645460, dedicated ingest key, Event API verification</w:t>
            </w:r>
          </w:p>
        </w:tc>
        <w:tc>
          <w:tcPr>
            <w:tcW w:type="dxa" w:w="1152"/>
            <w:shd w:fill="F5F8FA"/>
            <w:vAlign w:val="center"/>
            <w:tcMar>
              <w:top w:w="100" w:type="dxa"/>
              <w:start w:w="120" w:type="dxa"/>
              <w:bottom w:w="100" w:type="dxa"/>
              <w:end w:w="120" w:type="dxa"/>
            </w:tcMar>
          </w:tcPr>
          <w:p>
            <w:pPr>
              <w:jc w:val="left"/>
            </w:pPr>
            <w:r/>
            <w:r>
              <w:rPr>
                <w:rFonts w:ascii="Aptos" w:hAnsi="Aptos"/>
                <w:b w:val="0"/>
                <w:sz w:val="17"/>
              </w:rPr>
              <w:t>Yes</w:t>
            </w:r>
          </w:p>
        </w:tc>
      </w:tr>
      <w:tr>
        <w:tc>
          <w:tcPr>
            <w:tcW w:type="dxa" w:w="2016"/>
            <w:vAlign w:val="center"/>
            <w:tcMar>
              <w:top w:w="100" w:type="dxa"/>
              <w:start w:w="120" w:type="dxa"/>
              <w:bottom w:w="100" w:type="dxa"/>
              <w:end w:w="120" w:type="dxa"/>
            </w:tcMar>
          </w:tcPr>
          <w:p>
            <w:pPr>
              <w:jc w:val="center"/>
            </w:pPr>
            <w:r/>
            <w:r>
              <w:rPr>
                <w:rFonts w:ascii="Aptos" w:hAnsi="Aptos"/>
                <w:b w:val="0"/>
                <w:sz w:val="17"/>
              </w:rPr>
              <w:t>Databricks telemetry</w:t>
            </w:r>
          </w:p>
        </w:tc>
        <w:tc>
          <w:tcPr>
            <w:tcW w:type="dxa" w:w="6912"/>
            <w:vAlign w:val="center"/>
            <w:tcMar>
              <w:top w:w="100" w:type="dxa"/>
              <w:start w:w="120" w:type="dxa"/>
              <w:bottom w:w="100" w:type="dxa"/>
              <w:end w:w="120" w:type="dxa"/>
            </w:tcMar>
          </w:tcPr>
          <w:p>
            <w:pPr>
              <w:jc w:val="left"/>
            </w:pPr>
            <w:r/>
            <w:r>
              <w:rPr>
                <w:rFonts w:ascii="Aptos" w:hAnsi="Aptos"/>
                <w:b w:val="0"/>
                <w:sz w:val="17"/>
              </w:rPr>
              <w:t>Bronze ingestion, Silver quality, Gold freshness and output metrics</w:t>
            </w:r>
          </w:p>
        </w:tc>
        <w:tc>
          <w:tcPr>
            <w:tcW w:type="dxa" w:w="1152"/>
            <w:vAlign w:val="center"/>
            <w:tcMar>
              <w:top w:w="100" w:type="dxa"/>
              <w:start w:w="120" w:type="dxa"/>
              <w:bottom w:w="100" w:type="dxa"/>
              <w:end w:w="120" w:type="dxa"/>
            </w:tcMar>
          </w:tcPr>
          <w:p>
            <w:pPr>
              <w:jc w:val="left"/>
            </w:pPr>
            <w:r/>
            <w:r>
              <w:rPr>
                <w:rFonts w:ascii="Aptos" w:hAnsi="Aptos"/>
                <w:b w:val="0"/>
                <w:sz w:val="17"/>
              </w:rPr>
              <w:t>Yes</w:t>
            </w:r>
          </w:p>
        </w:tc>
      </w:tr>
      <w:tr>
        <w:tc>
          <w:tcPr>
            <w:tcW w:type="dxa" w:w="2016"/>
            <w:shd w:fill="F5F8FA"/>
            <w:vAlign w:val="center"/>
            <w:tcMar>
              <w:top w:w="100" w:type="dxa"/>
              <w:start w:w="120" w:type="dxa"/>
              <w:bottom w:w="100" w:type="dxa"/>
              <w:end w:w="120" w:type="dxa"/>
            </w:tcMar>
          </w:tcPr>
          <w:p>
            <w:pPr>
              <w:jc w:val="center"/>
            </w:pPr>
            <w:r/>
            <w:r>
              <w:rPr>
                <w:rFonts w:ascii="Aptos" w:hAnsi="Aptos"/>
                <w:b w:val="0"/>
                <w:sz w:val="17"/>
              </w:rPr>
              <w:t>Airflow telemetry</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Retry, task failure, DAG failure, pipeline completion, heartbeat</w:t>
            </w:r>
          </w:p>
        </w:tc>
        <w:tc>
          <w:tcPr>
            <w:tcW w:type="dxa" w:w="1152"/>
            <w:shd w:fill="F5F8FA"/>
            <w:vAlign w:val="center"/>
            <w:tcMar>
              <w:top w:w="100" w:type="dxa"/>
              <w:start w:w="120" w:type="dxa"/>
              <w:bottom w:w="100" w:type="dxa"/>
              <w:end w:w="120" w:type="dxa"/>
            </w:tcMar>
          </w:tcPr>
          <w:p>
            <w:pPr>
              <w:jc w:val="left"/>
            </w:pPr>
            <w:r/>
            <w:r>
              <w:rPr>
                <w:rFonts w:ascii="Aptos" w:hAnsi="Aptos"/>
                <w:b w:val="0"/>
                <w:sz w:val="17"/>
              </w:rPr>
              <w:t>Yes</w:t>
            </w:r>
          </w:p>
        </w:tc>
      </w:tr>
      <w:tr>
        <w:tc>
          <w:tcPr>
            <w:tcW w:type="dxa" w:w="2016"/>
            <w:vAlign w:val="center"/>
            <w:tcMar>
              <w:top w:w="100" w:type="dxa"/>
              <w:start w:w="120" w:type="dxa"/>
              <w:bottom w:w="100" w:type="dxa"/>
              <w:end w:w="120" w:type="dxa"/>
            </w:tcMar>
          </w:tcPr>
          <w:p>
            <w:pPr>
              <w:jc w:val="center"/>
            </w:pPr>
            <w:r/>
            <w:r>
              <w:rPr>
                <w:rFonts w:ascii="Aptos" w:hAnsi="Aptos"/>
                <w:b w:val="0"/>
                <w:sz w:val="17"/>
              </w:rPr>
              <w:t>Dashboard</w:t>
            </w:r>
          </w:p>
        </w:tc>
        <w:tc>
          <w:tcPr>
            <w:tcW w:type="dxa" w:w="6912"/>
            <w:vAlign w:val="center"/>
            <w:tcMar>
              <w:top w:w="100" w:type="dxa"/>
              <w:start w:w="120" w:type="dxa"/>
              <w:bottom w:w="100" w:type="dxa"/>
              <w:end w:w="120" w:type="dxa"/>
            </w:tcMar>
          </w:tcPr>
          <w:p>
            <w:pPr>
              <w:jc w:val="left"/>
            </w:pPr>
            <w:r/>
            <w:r>
              <w:rPr>
                <w:rFonts w:ascii="Aptos" w:hAnsi="Aptos"/>
                <w:b w:val="0"/>
                <w:sz w:val="17"/>
              </w:rPr>
              <w:t>Joint Airflow + Databricks operational view</w:t>
            </w:r>
          </w:p>
        </w:tc>
        <w:tc>
          <w:tcPr>
            <w:tcW w:type="dxa" w:w="1152"/>
            <w:vAlign w:val="center"/>
            <w:tcMar>
              <w:top w:w="100" w:type="dxa"/>
              <w:start w:w="120" w:type="dxa"/>
              <w:bottom w:w="100" w:type="dxa"/>
              <w:end w:w="120" w:type="dxa"/>
            </w:tcMar>
          </w:tcPr>
          <w:p>
            <w:pPr>
              <w:jc w:val="left"/>
            </w:pPr>
            <w:r/>
            <w:r>
              <w:rPr>
                <w:rFonts w:ascii="Aptos" w:hAnsi="Aptos"/>
                <w:b w:val="0"/>
                <w:sz w:val="17"/>
              </w:rPr>
              <w:t>Yes</w:t>
            </w:r>
          </w:p>
        </w:tc>
      </w:tr>
      <w:tr>
        <w:tc>
          <w:tcPr>
            <w:tcW w:type="dxa" w:w="2016"/>
            <w:shd w:fill="F5F8FA"/>
            <w:vAlign w:val="center"/>
            <w:tcMar>
              <w:top w:w="100" w:type="dxa"/>
              <w:start w:w="120" w:type="dxa"/>
              <w:bottom w:w="100" w:type="dxa"/>
              <w:end w:w="120" w:type="dxa"/>
            </w:tcMar>
          </w:tcPr>
          <w:p>
            <w:pPr>
              <w:jc w:val="center"/>
            </w:pPr>
            <w:r/>
            <w:r>
              <w:rPr>
                <w:rFonts w:ascii="Aptos" w:hAnsi="Aptos"/>
                <w:b w:val="0"/>
                <w:sz w:val="17"/>
              </w:rPr>
              <w:t>Alerts</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Rejection &gt;5%, DAG failure, telemetry loss of signal</w:t>
            </w:r>
          </w:p>
        </w:tc>
        <w:tc>
          <w:tcPr>
            <w:tcW w:type="dxa" w:w="1152"/>
            <w:shd w:fill="F5F8FA"/>
            <w:vAlign w:val="center"/>
            <w:tcMar>
              <w:top w:w="100" w:type="dxa"/>
              <w:start w:w="120" w:type="dxa"/>
              <w:bottom w:w="100" w:type="dxa"/>
              <w:end w:w="120" w:type="dxa"/>
            </w:tcMar>
          </w:tcPr>
          <w:p>
            <w:pPr>
              <w:jc w:val="left"/>
            </w:pPr>
            <w:r/>
            <w:r>
              <w:rPr>
                <w:rFonts w:ascii="Aptos" w:hAnsi="Aptos"/>
                <w:b w:val="0"/>
                <w:sz w:val="17"/>
              </w:rPr>
              <w:t>Yes</w:t>
            </w:r>
          </w:p>
        </w:tc>
      </w:tr>
      <w:tr>
        <w:tc>
          <w:tcPr>
            <w:tcW w:type="dxa" w:w="2016"/>
            <w:vAlign w:val="center"/>
            <w:tcMar>
              <w:top w:w="100" w:type="dxa"/>
              <w:start w:w="120" w:type="dxa"/>
              <w:bottom w:w="100" w:type="dxa"/>
              <w:end w:w="120" w:type="dxa"/>
            </w:tcMar>
          </w:tcPr>
          <w:p>
            <w:pPr>
              <w:jc w:val="center"/>
            </w:pPr>
            <w:r/>
            <w:r>
              <w:rPr>
                <w:rFonts w:ascii="Aptos" w:hAnsi="Aptos"/>
                <w:b w:val="0"/>
                <w:sz w:val="17"/>
              </w:rPr>
              <w:t>Notifications</w:t>
            </w:r>
          </w:p>
        </w:tc>
        <w:tc>
          <w:tcPr>
            <w:tcW w:type="dxa" w:w="6912"/>
            <w:vAlign w:val="center"/>
            <w:tcMar>
              <w:top w:w="100" w:type="dxa"/>
              <w:start w:w="120" w:type="dxa"/>
              <w:bottom w:w="100" w:type="dxa"/>
              <w:end w:w="120" w:type="dxa"/>
            </w:tcMar>
          </w:tcPr>
          <w:p>
            <w:pPr>
              <w:jc w:val="left"/>
            </w:pPr>
            <w:r/>
            <w:r>
              <w:rPr>
                <w:rFonts w:ascii="Aptos" w:hAnsi="Aptos"/>
                <w:b w:val="0"/>
                <w:sz w:val="17"/>
              </w:rPr>
              <w:t>Policy-filtered email workflow</w:t>
            </w:r>
          </w:p>
        </w:tc>
        <w:tc>
          <w:tcPr>
            <w:tcW w:type="dxa" w:w="1152"/>
            <w:vAlign w:val="center"/>
            <w:tcMar>
              <w:top w:w="100" w:type="dxa"/>
              <w:start w:w="120" w:type="dxa"/>
              <w:bottom w:w="100" w:type="dxa"/>
              <w:end w:w="120" w:type="dxa"/>
            </w:tcMar>
          </w:tcPr>
          <w:p>
            <w:pPr>
              <w:jc w:val="left"/>
            </w:pPr>
            <w:r/>
            <w:r>
              <w:rPr>
                <w:rFonts w:ascii="Aptos" w:hAnsi="Aptos"/>
                <w:b w:val="0"/>
                <w:sz w:val="17"/>
              </w:rPr>
              <w:t>Yes</w:t>
            </w:r>
          </w:p>
        </w:tc>
      </w:tr>
      <w:tr>
        <w:tc>
          <w:tcPr>
            <w:tcW w:type="dxa" w:w="2016"/>
            <w:shd w:fill="F5F8FA"/>
            <w:vAlign w:val="center"/>
            <w:tcMar>
              <w:top w:w="100" w:type="dxa"/>
              <w:start w:w="120" w:type="dxa"/>
              <w:bottom w:w="100" w:type="dxa"/>
              <w:end w:w="120" w:type="dxa"/>
            </w:tcMar>
          </w:tcPr>
          <w:p>
            <w:pPr>
              <w:jc w:val="center"/>
            </w:pPr>
            <w:r/>
            <w:r>
              <w:rPr>
                <w:rFonts w:ascii="Aptos" w:hAnsi="Aptos"/>
                <w:b w:val="0"/>
                <w:sz w:val="17"/>
              </w:rPr>
              <w:t>Testing</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Quality alert, controlled failure/recovery, heartbeat loss/recovery</w:t>
            </w:r>
          </w:p>
        </w:tc>
        <w:tc>
          <w:tcPr>
            <w:tcW w:type="dxa" w:w="1152"/>
            <w:shd w:fill="F5F8FA"/>
            <w:vAlign w:val="center"/>
            <w:tcMar>
              <w:top w:w="100" w:type="dxa"/>
              <w:start w:w="120" w:type="dxa"/>
              <w:bottom w:w="100" w:type="dxa"/>
              <w:end w:w="120" w:type="dxa"/>
            </w:tcMar>
          </w:tcPr>
          <w:p>
            <w:pPr>
              <w:jc w:val="left"/>
            </w:pPr>
            <w:r/>
            <w:r>
              <w:rPr>
                <w:rFonts w:ascii="Aptos" w:hAnsi="Aptos"/>
                <w:b w:val="0"/>
                <w:sz w:val="17"/>
              </w:rPr>
              <w:t>Yes</w:t>
            </w:r>
          </w:p>
        </w:tc>
      </w:tr>
    </w:tbl>
    <w:p>
      <w:pPr>
        <w:spacing w:after="0"/>
      </w:pPr>
    </w:p>
    <w:p>
      <w:pPr>
        <w:pStyle w:val="Heading1"/>
      </w:pPr>
      <w:r>
        <w:t>1. Solution Architecture</w:t>
      </w:r>
    </w:p>
    <w:p>
      <w:r>
        <w:t>The New Relic layer was added around the working ADLS → Airflow → Databricks pipeline. Spark processing logic remained intact except for telemetry calls after successful stage processing. Airflow callbacks report orchestration outcomes independently of Databricks stage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100" w:type="dxa"/>
              <w:start w:w="120" w:type="dxa"/>
              <w:bottom w:w="100" w:type="dxa"/>
              <w:end w:w="120" w:type="dxa"/>
            </w:tcMar>
            <w:shd w:fill="17365D"/>
          </w:tcPr>
          <w:p>
            <w:pPr>
              <w:jc w:val="center"/>
            </w:pPr>
            <w:r/>
            <w:r>
              <w:rPr>
                <w:rFonts w:ascii="Aptos" w:hAnsi="Aptos"/>
                <w:b/>
                <w:color w:val="FFFFFF"/>
                <w:sz w:val="20"/>
              </w:rPr>
              <w:t>ADLS Gen2</w:t>
            </w:r>
          </w:p>
        </w:tc>
        <w:tc>
          <w:tcPr>
            <w:tcW w:type="dxa" w:w="3360"/>
            <w:vAlign w:val="center"/>
            <w:tcMar>
              <w:top w:w="100" w:type="dxa"/>
              <w:start w:w="120" w:type="dxa"/>
              <w:bottom w:w="100" w:type="dxa"/>
              <w:end w:w="120" w:type="dxa"/>
            </w:tcMar>
            <w:shd w:fill="17365D"/>
          </w:tcPr>
          <w:p>
            <w:pPr>
              <w:jc w:val="center"/>
            </w:pPr>
            <w:r/>
            <w:r>
              <w:rPr>
                <w:rFonts w:ascii="Aptos" w:hAnsi="Aptos"/>
                <w:b/>
                <w:color w:val="FFFFFF"/>
                <w:sz w:val="20"/>
              </w:rPr>
              <w:t>Astro Airflow</w:t>
            </w:r>
          </w:p>
        </w:tc>
        <w:tc>
          <w:tcPr>
            <w:tcW w:type="dxa" w:w="3360"/>
            <w:vAlign w:val="center"/>
            <w:tcMar>
              <w:top w:w="100" w:type="dxa"/>
              <w:start w:w="120" w:type="dxa"/>
              <w:bottom w:w="100" w:type="dxa"/>
              <w:end w:w="120" w:type="dxa"/>
            </w:tcMar>
            <w:shd w:fill="17365D"/>
          </w:tcPr>
          <w:p>
            <w:pPr>
              <w:jc w:val="center"/>
            </w:pPr>
            <w:r/>
            <w:r>
              <w:rPr>
                <w:rFonts w:ascii="Aptos" w:hAnsi="Aptos"/>
                <w:b/>
                <w:color w:val="FFFFFF"/>
                <w:sz w:val="20"/>
              </w:rPr>
              <w:t>Databricks Jobs</w:t>
            </w:r>
          </w:p>
        </w:tc>
      </w:tr>
      <w:tr>
        <w:tc>
          <w:tcPr>
            <w:tcW w:type="dxa" w:w="3360"/>
            <w:vAlign w:val="center"/>
            <w:tcMar>
              <w:top w:w="100" w:type="dxa"/>
              <w:start w:w="120" w:type="dxa"/>
              <w:bottom w:w="100" w:type="dxa"/>
              <w:end w:w="120" w:type="dxa"/>
            </w:tcMar>
            <w:shd w:fill="EAF3F8"/>
          </w:tcPr>
          <w:p>
            <w:pPr>
              <w:jc w:val="center"/>
            </w:pPr>
            <w:r/>
            <w:r>
              <w:rPr>
                <w:rFonts w:ascii="Aptos" w:hAnsi="Aptos"/>
                <w:b w:val="0"/>
                <w:sz w:val="20"/>
              </w:rPr>
              <w:t>landing/batch_NNN</w:t>
            </w:r>
          </w:p>
        </w:tc>
        <w:tc>
          <w:tcPr>
            <w:tcW w:type="dxa" w:w="3360"/>
            <w:vAlign w:val="center"/>
            <w:tcMar>
              <w:top w:w="100" w:type="dxa"/>
              <w:start w:w="120" w:type="dxa"/>
              <w:bottom w:w="100" w:type="dxa"/>
              <w:end w:w="120" w:type="dxa"/>
            </w:tcMar>
            <w:shd w:fill="EAF3F8"/>
          </w:tcPr>
          <w:p>
            <w:pPr>
              <w:jc w:val="center"/>
            </w:pPr>
            <w:r/>
            <w:r>
              <w:rPr>
                <w:rFonts w:ascii="Aptos" w:hAnsi="Aptos"/>
                <w:b w:val="0"/>
                <w:sz w:val="20"/>
              </w:rPr>
              <w:t>Batch discovery + dependency control</w:t>
            </w:r>
          </w:p>
        </w:tc>
        <w:tc>
          <w:tcPr>
            <w:tcW w:type="dxa" w:w="3360"/>
            <w:vAlign w:val="center"/>
            <w:tcMar>
              <w:top w:w="100" w:type="dxa"/>
              <w:start w:w="120" w:type="dxa"/>
              <w:bottom w:w="100" w:type="dxa"/>
              <w:end w:w="120" w:type="dxa"/>
            </w:tcMar>
            <w:shd w:fill="EAF3F8"/>
          </w:tcPr>
          <w:p>
            <w:pPr>
              <w:jc w:val="center"/>
            </w:pPr>
            <w:r/>
            <w:r>
              <w:rPr>
                <w:rFonts w:ascii="Aptos" w:hAnsi="Aptos"/>
                <w:b w:val="0"/>
                <w:sz w:val="20"/>
              </w:rPr>
              <w:t>Bronze → Silver → Gold</w:t>
            </w:r>
          </w:p>
        </w:tc>
      </w:tr>
      <w:tr>
        <w:tc>
          <w:tcPr>
            <w:tcW w:type="dxa" w:w="3360"/>
            <w:vAlign w:val="center"/>
            <w:tcMar>
              <w:top w:w="100" w:type="dxa"/>
              <w:start w:w="120" w:type="dxa"/>
              <w:bottom w:w="100" w:type="dxa"/>
              <w:end w:w="120" w:type="dxa"/>
            </w:tcMar>
          </w:tcPr>
          <w:p>
            <w:pPr>
              <w:jc w:val="center"/>
            </w:pPr>
            <w:r/>
            <w:r>
              <w:rPr>
                <w:rFonts w:ascii="Aptos" w:hAnsi="Aptos"/>
                <w:b w:val="0"/>
                <w:sz w:val="20"/>
              </w:rPr>
            </w:r>
          </w:p>
        </w:tc>
        <w:tc>
          <w:tcPr>
            <w:tcW w:type="dxa" w:w="3360"/>
            <w:vAlign w:val="center"/>
            <w:tcMar>
              <w:top w:w="100" w:type="dxa"/>
              <w:start w:w="120" w:type="dxa"/>
              <w:bottom w:w="100" w:type="dxa"/>
              <w:end w:w="120" w:type="dxa"/>
            </w:tcMar>
          </w:tcPr>
          <w:p>
            <w:pPr>
              <w:jc w:val="center"/>
            </w:pPr>
            <w:r/>
            <w:r>
              <w:rPr>
                <w:rFonts w:ascii="Aptos" w:hAnsi="Aptos"/>
                <w:b w:val="0"/>
                <w:sz w:val="20"/>
              </w:rPr>
              <w:t>↓ callbacks</w:t>
            </w:r>
          </w:p>
        </w:tc>
        <w:tc>
          <w:tcPr>
            <w:tcW w:type="dxa" w:w="3360"/>
            <w:vAlign w:val="center"/>
            <w:tcMar>
              <w:top w:w="100" w:type="dxa"/>
              <w:start w:w="120" w:type="dxa"/>
              <w:bottom w:w="100" w:type="dxa"/>
              <w:end w:w="120" w:type="dxa"/>
            </w:tcMar>
          </w:tcPr>
          <w:p>
            <w:pPr>
              <w:jc w:val="center"/>
            </w:pPr>
            <w:r/>
            <w:r>
              <w:rPr>
                <w:rFonts w:ascii="Aptos" w:hAnsi="Aptos"/>
                <w:b w:val="0"/>
                <w:sz w:val="20"/>
              </w:rPr>
              <w:t>↓ helper notebook</w:t>
            </w:r>
          </w:p>
        </w:tc>
      </w:tr>
      <w:tr>
        <w:tc>
          <w:tcPr>
            <w:tcW w:type="dxa" w:w="3360"/>
            <w:vAlign w:val="center"/>
            <w:tcMar>
              <w:top w:w="100" w:type="dxa"/>
              <w:start w:w="120" w:type="dxa"/>
              <w:bottom w:w="100" w:type="dxa"/>
              <w:end w:w="120" w:type="dxa"/>
            </w:tcMar>
            <w:shd w:fill="008C95"/>
          </w:tcPr>
          <w:p>
            <w:pPr>
              <w:jc w:val="center"/>
            </w:pPr>
            <w:r/>
            <w:r>
              <w:rPr>
                <w:rFonts w:ascii="Aptos" w:hAnsi="Aptos"/>
                <w:b/>
                <w:color w:val="FFFFFF"/>
                <w:sz w:val="20"/>
              </w:rPr>
            </w:r>
          </w:p>
        </w:tc>
        <w:tc>
          <w:tcPr>
            <w:tcW w:type="dxa" w:w="3360"/>
            <w:vAlign w:val="center"/>
            <w:tcMar>
              <w:top w:w="100" w:type="dxa"/>
              <w:start w:w="120" w:type="dxa"/>
              <w:bottom w:w="100" w:type="dxa"/>
              <w:end w:w="120" w:type="dxa"/>
            </w:tcMar>
            <w:shd w:fill="008C95"/>
          </w:tcPr>
          <w:p>
            <w:pPr>
              <w:jc w:val="center"/>
            </w:pPr>
            <w:r/>
            <w:r>
              <w:rPr>
                <w:rFonts w:ascii="Aptos" w:hAnsi="Aptos"/>
                <w:b/>
                <w:color w:val="FFFFFF"/>
                <w:sz w:val="20"/>
              </w:rPr>
              <w:t>Team3AirflowOrchestration</w:t>
            </w:r>
          </w:p>
        </w:tc>
        <w:tc>
          <w:tcPr>
            <w:tcW w:type="dxa" w:w="3360"/>
            <w:vAlign w:val="center"/>
            <w:tcMar>
              <w:top w:w="100" w:type="dxa"/>
              <w:start w:w="120" w:type="dxa"/>
              <w:bottom w:w="100" w:type="dxa"/>
              <w:end w:w="120" w:type="dxa"/>
            </w:tcMar>
            <w:shd w:fill="008C95"/>
          </w:tcPr>
          <w:p>
            <w:pPr>
              <w:jc w:val="center"/>
            </w:pPr>
            <w:r/>
            <w:r>
              <w:rPr>
                <w:rFonts w:ascii="Aptos" w:hAnsi="Aptos"/>
                <w:b/>
                <w:color w:val="FFFFFF"/>
                <w:sz w:val="20"/>
              </w:rPr>
              <w:t>Team3PipelineRun</w:t>
            </w:r>
          </w:p>
        </w:tc>
      </w:tr>
      <w:tr>
        <w:tc>
          <w:tcPr>
            <w:tcW w:type="dxa" w:w="3360"/>
            <w:vAlign w:val="center"/>
            <w:tcMar>
              <w:top w:w="100" w:type="dxa"/>
              <w:start w:w="120" w:type="dxa"/>
              <w:bottom w:w="100" w:type="dxa"/>
              <w:end w:w="120" w:type="dxa"/>
            </w:tcMar>
            <w:shd w:fill="EAF3F8"/>
          </w:tcPr>
          <w:p>
            <w:pPr>
              <w:jc w:val="center"/>
            </w:pPr>
            <w:r/>
            <w:r>
              <w:rPr>
                <w:rFonts w:ascii="Aptos" w:hAnsi="Aptos"/>
                <w:b w:val="0"/>
                <w:sz w:val="20"/>
              </w:rPr>
            </w:r>
          </w:p>
        </w:tc>
        <w:tc>
          <w:tcPr>
            <w:tcW w:type="dxa" w:w="3360"/>
            <w:vAlign w:val="center"/>
            <w:tcMar>
              <w:top w:w="100" w:type="dxa"/>
              <w:start w:w="120" w:type="dxa"/>
              <w:bottom w:w="100" w:type="dxa"/>
              <w:end w:w="120" w:type="dxa"/>
            </w:tcMar>
            <w:shd w:fill="EAF3F8"/>
          </w:tcPr>
          <w:p>
            <w:pPr>
              <w:jc w:val="center"/>
            </w:pPr>
            <w:r/>
            <w:r>
              <w:rPr>
                <w:rFonts w:ascii="Aptos" w:hAnsi="Aptos"/>
                <w:b w:val="0"/>
                <w:sz w:val="20"/>
              </w:rPr>
              <w:t>New Relic Event API</w:t>
            </w:r>
          </w:p>
        </w:tc>
        <w:tc>
          <w:tcPr>
            <w:tcW w:type="dxa" w:w="3360"/>
            <w:vAlign w:val="center"/>
            <w:tcMar>
              <w:top w:w="100" w:type="dxa"/>
              <w:start w:w="120" w:type="dxa"/>
              <w:bottom w:w="100" w:type="dxa"/>
              <w:end w:w="120" w:type="dxa"/>
            </w:tcMar>
            <w:shd w:fill="EAF3F8"/>
          </w:tcPr>
          <w:p>
            <w:pPr>
              <w:jc w:val="center"/>
            </w:pPr>
            <w:r/>
            <w:r>
              <w:rPr>
                <w:rFonts w:ascii="Aptos" w:hAnsi="Aptos"/>
                <w:b w:val="0"/>
                <w:sz w:val="20"/>
              </w:rPr>
              <w:t>New Relic Event API</w:t>
            </w:r>
          </w:p>
        </w:tc>
      </w:tr>
    </w:tbl>
    <w:p/>
    <w:p>
      <w:pPr>
        <w:pStyle w:val="Heading2"/>
      </w:pPr>
      <w:r>
        <w:t>Telemetry Streams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shd w:fill="17365D"/>
            <w:vAlign w:val="center"/>
            <w:tcMar>
              <w:top w:w="100" w:type="dxa"/>
              <w:start w:w="120" w:type="dxa"/>
              <w:bottom w:w="100" w:type="dxa"/>
              <w:end w:w="120" w:type="dxa"/>
            </w:tcMar>
          </w:tcPr>
          <w:p>
            <w:pPr>
              <w:jc w:val="center"/>
            </w:pPr>
            <w:r/>
            <w:r>
              <w:rPr>
                <w:rFonts w:ascii="Aptos" w:hAnsi="Aptos"/>
                <w:b/>
                <w:color w:val="FFFFFF"/>
                <w:sz w:val="18"/>
              </w:rPr>
              <w:t>Event type</w:t>
            </w:r>
          </w:p>
        </w:tc>
        <w:tc>
          <w:tcPr>
            <w:tcW w:type="dxa" w:w="1440"/>
            <w:shd w:fill="17365D"/>
            <w:vAlign w:val="center"/>
            <w:tcMar>
              <w:top w:w="100" w:type="dxa"/>
              <w:start w:w="120" w:type="dxa"/>
              <w:bottom w:w="100" w:type="dxa"/>
              <w:end w:w="120" w:type="dxa"/>
            </w:tcMar>
          </w:tcPr>
          <w:p>
            <w:pPr>
              <w:jc w:val="center"/>
            </w:pPr>
            <w:r/>
            <w:r>
              <w:rPr>
                <w:rFonts w:ascii="Aptos" w:hAnsi="Aptos"/>
                <w:b/>
                <w:color w:val="FFFFFF"/>
                <w:sz w:val="18"/>
              </w:rPr>
              <w:t>Source</w:t>
            </w:r>
          </w:p>
        </w:tc>
        <w:tc>
          <w:tcPr>
            <w:tcW w:type="dxa" w:w="3312"/>
            <w:shd w:fill="17365D"/>
            <w:vAlign w:val="center"/>
            <w:tcMar>
              <w:top w:w="100" w:type="dxa"/>
              <w:start w:w="120" w:type="dxa"/>
              <w:bottom w:w="100" w:type="dxa"/>
              <w:end w:w="120" w:type="dxa"/>
            </w:tcMar>
          </w:tcPr>
          <w:p>
            <w:pPr>
              <w:jc w:val="center"/>
            </w:pPr>
            <w:r/>
            <w:r>
              <w:rPr>
                <w:rFonts w:ascii="Aptos" w:hAnsi="Aptos"/>
                <w:b/>
                <w:color w:val="FFFFFF"/>
                <w:sz w:val="18"/>
              </w:rPr>
              <w:t>Purpose</w:t>
            </w:r>
          </w:p>
        </w:tc>
        <w:tc>
          <w:tcPr>
            <w:tcW w:type="dxa" w:w="3456"/>
            <w:shd w:fill="17365D"/>
            <w:vAlign w:val="center"/>
            <w:tcMar>
              <w:top w:w="100" w:type="dxa"/>
              <w:start w:w="120" w:type="dxa"/>
              <w:bottom w:w="100" w:type="dxa"/>
              <w:end w:w="120" w:type="dxa"/>
            </w:tcMar>
          </w:tcPr>
          <w:p>
            <w:pPr>
              <w:jc w:val="center"/>
            </w:pPr>
            <w:r/>
            <w:r>
              <w:rPr>
                <w:rFonts w:ascii="Aptos" w:hAnsi="Aptos"/>
                <w:b/>
                <w:color w:val="FFFFFF"/>
                <w:sz w:val="18"/>
              </w:rPr>
              <w:t>Core attributes</w:t>
            </w:r>
          </w:p>
        </w:tc>
      </w:tr>
      <w:tr>
        <w:tc>
          <w:tcPr>
            <w:tcW w:type="dxa" w:w="2448"/>
            <w:shd w:fill="F5F8FA"/>
            <w:vAlign w:val="center"/>
            <w:tcMar>
              <w:top w:w="100" w:type="dxa"/>
              <w:start w:w="120" w:type="dxa"/>
              <w:bottom w:w="100" w:type="dxa"/>
              <w:end w:w="120" w:type="dxa"/>
            </w:tcMar>
          </w:tcPr>
          <w:p>
            <w:pPr>
              <w:jc w:val="center"/>
            </w:pPr>
            <w:r/>
            <w:r>
              <w:rPr>
                <w:rFonts w:ascii="Aptos" w:hAnsi="Aptos"/>
                <w:b w:val="0"/>
                <w:sz w:val="17"/>
              </w:rPr>
              <w:t>Team3PipelineRun</w:t>
            </w:r>
          </w:p>
        </w:tc>
        <w:tc>
          <w:tcPr>
            <w:tcW w:type="dxa" w:w="1440"/>
            <w:shd w:fill="F5F8FA"/>
            <w:vAlign w:val="center"/>
            <w:tcMar>
              <w:top w:w="100" w:type="dxa"/>
              <w:start w:w="120" w:type="dxa"/>
              <w:bottom w:w="100" w:type="dxa"/>
              <w:end w:w="120" w:type="dxa"/>
            </w:tcMar>
          </w:tcPr>
          <w:p>
            <w:pPr>
              <w:jc w:val="left"/>
            </w:pPr>
            <w:r/>
            <w:r>
              <w:rPr>
                <w:rFonts w:ascii="Aptos" w:hAnsi="Aptos"/>
                <w:b w:val="0"/>
                <w:sz w:val="17"/>
              </w:rPr>
              <w:t>Databricks</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Processing, quality, freshness and stage duration</w:t>
            </w:r>
          </w:p>
        </w:tc>
        <w:tc>
          <w:tcPr>
            <w:tcW w:type="dxa" w:w="3456"/>
            <w:shd w:fill="F5F8FA"/>
            <w:vAlign w:val="center"/>
            <w:tcMar>
              <w:top w:w="100" w:type="dxa"/>
              <w:start w:w="120" w:type="dxa"/>
              <w:bottom w:w="100" w:type="dxa"/>
              <w:end w:w="120" w:type="dxa"/>
            </w:tcMar>
          </w:tcPr>
          <w:p>
            <w:pPr>
              <w:jc w:val="left"/>
            </w:pPr>
            <w:r/>
            <w:r>
              <w:rPr>
                <w:rFonts w:ascii="Aptos" w:hAnsi="Aptos"/>
                <w:b w:val="0"/>
                <w:sz w:val="17"/>
              </w:rPr>
              <w:t>stage, status, batchId, databricksRunId, durationSeconds, inputRows</w:t>
            </w:r>
          </w:p>
        </w:tc>
      </w:tr>
      <w:tr>
        <w:tc>
          <w:tcPr>
            <w:tcW w:type="dxa" w:w="2448"/>
            <w:vAlign w:val="center"/>
            <w:tcMar>
              <w:top w:w="100" w:type="dxa"/>
              <w:start w:w="120" w:type="dxa"/>
              <w:bottom w:w="100" w:type="dxa"/>
              <w:end w:w="120" w:type="dxa"/>
            </w:tcMar>
          </w:tcPr>
          <w:p>
            <w:pPr>
              <w:jc w:val="center"/>
            </w:pPr>
            <w:r/>
            <w:r>
              <w:rPr>
                <w:rFonts w:ascii="Aptos" w:hAnsi="Aptos"/>
                <w:b w:val="0"/>
                <w:sz w:val="17"/>
              </w:rPr>
              <w:t>Team3AirflowOrchestration</w:t>
            </w:r>
          </w:p>
        </w:tc>
        <w:tc>
          <w:tcPr>
            <w:tcW w:type="dxa" w:w="1440"/>
            <w:vAlign w:val="center"/>
            <w:tcMar>
              <w:top w:w="100" w:type="dxa"/>
              <w:start w:w="120" w:type="dxa"/>
              <w:bottom w:w="100" w:type="dxa"/>
              <w:end w:w="120" w:type="dxa"/>
            </w:tcMar>
          </w:tcPr>
          <w:p>
            <w:pPr>
              <w:jc w:val="left"/>
            </w:pPr>
            <w:r/>
            <w:r>
              <w:rPr>
                <w:rFonts w:ascii="Aptos" w:hAnsi="Aptos"/>
                <w:b w:val="0"/>
                <w:sz w:val="17"/>
              </w:rPr>
              <w:t>Airflow</w:t>
            </w:r>
          </w:p>
        </w:tc>
        <w:tc>
          <w:tcPr>
            <w:tcW w:type="dxa" w:w="3312"/>
            <w:vAlign w:val="center"/>
            <w:tcMar>
              <w:top w:w="100" w:type="dxa"/>
              <w:start w:w="120" w:type="dxa"/>
              <w:bottom w:w="100" w:type="dxa"/>
              <w:end w:w="120" w:type="dxa"/>
            </w:tcMar>
          </w:tcPr>
          <w:p>
            <w:pPr>
              <w:jc w:val="left"/>
            </w:pPr>
            <w:r/>
            <w:r>
              <w:rPr>
                <w:rFonts w:ascii="Aptos" w:hAnsi="Aptos"/>
                <w:b w:val="0"/>
                <w:sz w:val="17"/>
              </w:rPr>
              <w:t>Retries, failures, completion, heartbeat and run correlation</w:t>
            </w:r>
          </w:p>
        </w:tc>
        <w:tc>
          <w:tcPr>
            <w:tcW w:type="dxa" w:w="3456"/>
            <w:vAlign w:val="center"/>
            <w:tcMar>
              <w:top w:w="100" w:type="dxa"/>
              <w:start w:w="120" w:type="dxa"/>
              <w:bottom w:w="100" w:type="dxa"/>
              <w:end w:w="120" w:type="dxa"/>
            </w:tcMar>
          </w:tcPr>
          <w:p>
            <w:pPr>
              <w:jc w:val="left"/>
            </w:pPr>
            <w:r/>
            <w:r>
              <w:rPr>
                <w:rFonts w:ascii="Aptos" w:hAnsi="Aptos"/>
                <w:b w:val="0"/>
                <w:sz w:val="17"/>
              </w:rPr>
              <w:t>eventName, status, airflowRunId, taskId, batchId, Databricks run IDs</w:t>
            </w:r>
          </w:p>
        </w:tc>
      </w:tr>
    </w:tbl>
    <w:p>
      <w:pPr>
        <w:spacing w:after="0"/>
      </w:pPr>
    </w:p>
    <w:p>
      <w:pPr>
        <w:pStyle w:val="Heading2"/>
      </w:pPr>
      <w:r>
        <w:t>Security Implementation</w:t>
      </w:r>
    </w:p>
    <w:p>
      <w:pPr>
        <w:pStyle w:val="ListBullet"/>
        <w:spacing w:after="60"/>
      </w:pPr>
      <w:r>
        <w:t>New Relic account ID: 8645460.</w:t>
      </w:r>
    </w:p>
    <w:p>
      <w:pPr>
        <w:pStyle w:val="ListBullet"/>
        <w:spacing w:after="60"/>
      </w:pPr>
      <w:r>
        <w:t>Dedicated ingest key name: team3-order-fulfilment-capstone.</w:t>
      </w:r>
    </w:p>
    <w:p>
      <w:pPr>
        <w:pStyle w:val="ListBullet"/>
        <w:spacing w:after="60"/>
      </w:pPr>
      <w:r>
        <w:t>Databricks secret scope: team3-newrelic; secret key: newrelic-ingest-key.</w:t>
      </w:r>
    </w:p>
    <w:p>
      <w:pPr>
        <w:pStyle w:val="ListBullet"/>
        <w:spacing w:after="60"/>
      </w:pPr>
      <w:r>
        <w:t>Astro environment variables provide NEW_RELIC_LICENSE_KEY and NEW_RELIC_EVENT_URL.</w:t>
      </w:r>
    </w:p>
    <w:p>
      <w:pPr>
        <w:pStyle w:val="ListBullet"/>
        <w:spacing w:after="60"/>
      </w:pPr>
      <w:r>
        <w:t>HTTP calls use bounded timeouts, and delivery failure is logged without replacing the original pipeline outcome.</w:t>
      </w:r>
    </w:p>
    <w:p>
      <w:pPr>
        <w:pStyle w:val="ListBullet"/>
        <w:spacing w:after="60"/>
      </w:pPr>
      <w:r>
        <w:t>Error text is bounded and credential-like content is redacted before being included in telemetry.</w:t>
      </w:r>
    </w:p>
    <w:p>
      <w:r>
        <w:br w:type="page"/>
      </w:r>
    </w:p>
    <w:p>
      <w:pPr>
        <w:pStyle w:val="Heading1"/>
      </w:pPr>
      <w:r>
        <w:t>2. New Relic Foundation and Secure Ingestion</w:t>
      </w:r>
    </w:p>
    <w:p>
      <w:pPr>
        <w:pStyle w:val="Heading2"/>
      </w:pPr>
      <w:r>
        <w:t>Account and Event API Validation</w:t>
      </w:r>
    </w:p>
    <w:p>
      <w:r>
        <w:t>A fresh New Relic account was created and a dedicated INGEST-LICENSE key was generated. The first stored secret was incomplete, which produced HTTP 403. After replacing it with the full 40-character value, the Event API returned HTTP 200 with a success response. A Team3PipelineTest event was then retrieved successfully through NRQL.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7365D"/>
            <w:vAlign w:val="center"/>
            <w:tcMar>
              <w:top w:w="100" w:type="dxa"/>
              <w:start w:w="120" w:type="dxa"/>
              <w:bottom w:w="100" w:type="dxa"/>
              <w:end w:w="120" w:type="dxa"/>
            </w:tcMar>
          </w:tcPr>
          <w:p>
            <w:pPr>
              <w:jc w:val="center"/>
            </w:pPr>
            <w:r/>
            <w:r>
              <w:rPr>
                <w:rFonts w:ascii="Aptos" w:hAnsi="Aptos"/>
                <w:b/>
                <w:color w:val="FFFFFF"/>
                <w:sz w:val="18"/>
              </w:rPr>
              <w:t>Checkpoint</w:t>
            </w:r>
          </w:p>
        </w:tc>
        <w:tc>
          <w:tcPr>
            <w:tcW w:type="dxa" w:w="6768"/>
            <w:shd w:fill="17365D"/>
            <w:vAlign w:val="center"/>
            <w:tcMar>
              <w:top w:w="100" w:type="dxa"/>
              <w:start w:w="120" w:type="dxa"/>
              <w:bottom w:w="100" w:type="dxa"/>
              <w:end w:w="120" w:type="dxa"/>
            </w:tcMar>
          </w:tcPr>
          <w:p>
            <w:pPr>
              <w:jc w:val="center"/>
            </w:pPr>
            <w:r/>
            <w:r>
              <w:rPr>
                <w:rFonts w:ascii="Aptos" w:hAnsi="Aptos"/>
                <w:b/>
                <w:color w:val="FFFFFF"/>
                <w:sz w:val="18"/>
              </w:rPr>
              <w:t>Observed result</w:t>
            </w:r>
          </w:p>
        </w:tc>
      </w:tr>
      <w:tr>
        <w:tc>
          <w:tcPr>
            <w:tcW w:type="dxa" w:w="3456"/>
            <w:shd w:fill="F5F8FA"/>
            <w:vAlign w:val="center"/>
            <w:tcMar>
              <w:top w:w="100" w:type="dxa"/>
              <w:start w:w="120" w:type="dxa"/>
              <w:bottom w:w="100" w:type="dxa"/>
              <w:end w:w="120" w:type="dxa"/>
            </w:tcMar>
          </w:tcPr>
          <w:p>
            <w:pPr>
              <w:jc w:val="center"/>
            </w:pPr>
            <w:r/>
            <w:r>
              <w:rPr>
                <w:rFonts w:ascii="Aptos" w:hAnsi="Aptos"/>
                <w:b w:val="0"/>
                <w:sz w:val="17"/>
              </w:rPr>
              <w:t>Account ID</w:t>
            </w:r>
          </w:p>
        </w:tc>
        <w:tc>
          <w:tcPr>
            <w:tcW w:type="dxa" w:w="6768"/>
            <w:shd w:fill="F5F8FA"/>
            <w:vAlign w:val="center"/>
            <w:tcMar>
              <w:top w:w="100" w:type="dxa"/>
              <w:start w:w="120" w:type="dxa"/>
              <w:bottom w:w="100" w:type="dxa"/>
              <w:end w:w="120" w:type="dxa"/>
            </w:tcMar>
          </w:tcPr>
          <w:p>
            <w:pPr>
              <w:jc w:val="left"/>
            </w:pPr>
            <w:r/>
            <w:r>
              <w:rPr>
                <w:rFonts w:ascii="Aptos" w:hAnsi="Aptos"/>
                <w:b w:val="0"/>
                <w:sz w:val="17"/>
              </w:rPr>
              <w:t>8645460</w:t>
            </w:r>
          </w:p>
        </w:tc>
      </w:tr>
      <w:tr>
        <w:tc>
          <w:tcPr>
            <w:tcW w:type="dxa" w:w="3456"/>
            <w:vAlign w:val="center"/>
            <w:tcMar>
              <w:top w:w="100" w:type="dxa"/>
              <w:start w:w="120" w:type="dxa"/>
              <w:bottom w:w="100" w:type="dxa"/>
              <w:end w:w="120" w:type="dxa"/>
            </w:tcMar>
          </w:tcPr>
          <w:p>
            <w:pPr>
              <w:jc w:val="center"/>
            </w:pPr>
            <w:r/>
            <w:r>
              <w:rPr>
                <w:rFonts w:ascii="Aptos" w:hAnsi="Aptos"/>
                <w:b w:val="0"/>
                <w:sz w:val="17"/>
              </w:rPr>
              <w:t>Dedicated key</w:t>
            </w:r>
          </w:p>
        </w:tc>
        <w:tc>
          <w:tcPr>
            <w:tcW w:type="dxa" w:w="6768"/>
            <w:vAlign w:val="center"/>
            <w:tcMar>
              <w:top w:w="100" w:type="dxa"/>
              <w:start w:w="120" w:type="dxa"/>
              <w:bottom w:w="100" w:type="dxa"/>
              <w:end w:w="120" w:type="dxa"/>
            </w:tcMar>
          </w:tcPr>
          <w:p>
            <w:pPr>
              <w:jc w:val="left"/>
            </w:pPr>
            <w:r/>
            <w:r>
              <w:rPr>
                <w:rFonts w:ascii="Aptos" w:hAnsi="Aptos"/>
                <w:b w:val="0"/>
                <w:sz w:val="17"/>
              </w:rPr>
              <w:t>team3-order-fulfilment-capstone</w:t>
            </w:r>
          </w:p>
        </w:tc>
      </w:tr>
      <w:tr>
        <w:tc>
          <w:tcPr>
            <w:tcW w:type="dxa" w:w="3456"/>
            <w:shd w:fill="F5F8FA"/>
            <w:vAlign w:val="center"/>
            <w:tcMar>
              <w:top w:w="100" w:type="dxa"/>
              <w:start w:w="120" w:type="dxa"/>
              <w:bottom w:w="100" w:type="dxa"/>
              <w:end w:w="120" w:type="dxa"/>
            </w:tcMar>
          </w:tcPr>
          <w:p>
            <w:pPr>
              <w:jc w:val="center"/>
            </w:pPr>
            <w:r/>
            <w:r>
              <w:rPr>
                <w:rFonts w:ascii="Aptos" w:hAnsi="Aptos"/>
                <w:b w:val="0"/>
                <w:sz w:val="17"/>
              </w:rPr>
              <w:t>Initial authentication test</w:t>
            </w:r>
          </w:p>
        </w:tc>
        <w:tc>
          <w:tcPr>
            <w:tcW w:type="dxa" w:w="6768"/>
            <w:shd w:fill="F5F8FA"/>
            <w:vAlign w:val="center"/>
            <w:tcMar>
              <w:top w:w="100" w:type="dxa"/>
              <w:start w:w="120" w:type="dxa"/>
              <w:bottom w:w="100" w:type="dxa"/>
              <w:end w:w="120" w:type="dxa"/>
            </w:tcMar>
          </w:tcPr>
          <w:p>
            <w:pPr>
              <w:jc w:val="left"/>
            </w:pPr>
            <w:r/>
            <w:r>
              <w:rPr>
                <w:rFonts w:ascii="Aptos" w:hAnsi="Aptos"/>
                <w:b w:val="0"/>
                <w:sz w:val="17"/>
              </w:rPr>
              <w:t>HTTP 403 with incomplete 16-character secret</w:t>
            </w:r>
          </w:p>
        </w:tc>
      </w:tr>
      <w:tr>
        <w:tc>
          <w:tcPr>
            <w:tcW w:type="dxa" w:w="3456"/>
            <w:vAlign w:val="center"/>
            <w:tcMar>
              <w:top w:w="100" w:type="dxa"/>
              <w:start w:w="120" w:type="dxa"/>
              <w:bottom w:w="100" w:type="dxa"/>
              <w:end w:w="120" w:type="dxa"/>
            </w:tcMar>
          </w:tcPr>
          <w:p>
            <w:pPr>
              <w:jc w:val="center"/>
            </w:pPr>
            <w:r/>
            <w:r>
              <w:rPr>
                <w:rFonts w:ascii="Aptos" w:hAnsi="Aptos"/>
                <w:b w:val="0"/>
                <w:sz w:val="17"/>
              </w:rPr>
              <w:t>Corrected authentication test</w:t>
            </w:r>
          </w:p>
        </w:tc>
        <w:tc>
          <w:tcPr>
            <w:tcW w:type="dxa" w:w="6768"/>
            <w:vAlign w:val="center"/>
            <w:tcMar>
              <w:top w:w="100" w:type="dxa"/>
              <w:start w:w="120" w:type="dxa"/>
              <w:bottom w:w="100" w:type="dxa"/>
              <w:end w:w="120" w:type="dxa"/>
            </w:tcMar>
          </w:tcPr>
          <w:p>
            <w:pPr>
              <w:jc w:val="left"/>
            </w:pPr>
            <w:r/>
            <w:r>
              <w:rPr>
                <w:rFonts w:ascii="Aptos" w:hAnsi="Aptos"/>
                <w:b w:val="0"/>
                <w:sz w:val="17"/>
              </w:rPr>
              <w:t>HTTP 200 with full 40-character secret</w:t>
            </w:r>
          </w:p>
        </w:tc>
      </w:tr>
      <w:tr>
        <w:tc>
          <w:tcPr>
            <w:tcW w:type="dxa" w:w="3456"/>
            <w:shd w:fill="F5F8FA"/>
            <w:vAlign w:val="center"/>
            <w:tcMar>
              <w:top w:w="100" w:type="dxa"/>
              <w:start w:w="120" w:type="dxa"/>
              <w:bottom w:w="100" w:type="dxa"/>
              <w:end w:w="120" w:type="dxa"/>
            </w:tcMar>
          </w:tcPr>
          <w:p>
            <w:pPr>
              <w:jc w:val="center"/>
            </w:pPr>
            <w:r/>
            <w:r>
              <w:rPr>
                <w:rFonts w:ascii="Aptos" w:hAnsi="Aptos"/>
                <w:b w:val="0"/>
                <w:sz w:val="17"/>
              </w:rPr>
              <w:t>Connectivity event</w:t>
            </w:r>
          </w:p>
        </w:tc>
        <w:tc>
          <w:tcPr>
            <w:tcW w:type="dxa" w:w="6768"/>
            <w:shd w:fill="F5F8FA"/>
            <w:vAlign w:val="center"/>
            <w:tcMar>
              <w:top w:w="100" w:type="dxa"/>
              <w:start w:w="120" w:type="dxa"/>
              <w:bottom w:w="100" w:type="dxa"/>
              <w:end w:w="120" w:type="dxa"/>
            </w:tcMar>
          </w:tcPr>
          <w:p>
            <w:pPr>
              <w:jc w:val="left"/>
            </w:pPr>
            <w:r/>
            <w:r>
              <w:rPr>
                <w:rFonts w:ascii="Aptos" w:hAnsi="Aptos"/>
                <w:b w:val="0"/>
                <w:sz w:val="17"/>
              </w:rPr>
              <w:t>Team3PipelineTest visible in New Relic</w:t>
            </w:r>
          </w:p>
        </w:tc>
      </w:tr>
    </w:tbl>
    <w:p>
      <w:pPr>
        <w:spacing w:after="0"/>
      </w:pPr>
    </w:p>
    <w:p>
      <w:pPr>
        <w:pStyle w:val="Heading2"/>
      </w:pPr>
      <w:r>
        <w:t>Reusable Databricks Helper</w:t>
      </w:r>
    </w:p>
    <w:p>
      <w:pPr>
        <w:pStyle w:val="ListBullet"/>
        <w:spacing w:after="60"/>
      </w:pPr>
      <w:r>
        <w:t>Notebook name: sid_team3_newrelic_helper.</w:t>
      </w:r>
    </w:p>
    <w:p>
      <w:pPr>
        <w:pStyle w:val="ListBullet"/>
        <w:spacing w:after="60"/>
      </w:pPr>
      <w:r>
        <w:t>Connection-test notebook: sid_team3_newrelic_connection_test.</w:t>
      </w:r>
    </w:p>
    <w:p>
      <w:pPr>
        <w:pStyle w:val="ListBullet"/>
        <w:spacing w:after="60"/>
      </w:pPr>
      <w:r>
        <w:t>The helper retrieves the ingest key through dbutils.secrets.get.</w:t>
      </w:r>
    </w:p>
    <w:p>
      <w:pPr>
        <w:pStyle w:val="ListBullet"/>
        <w:spacing w:after="60"/>
      </w:pPr>
      <w:r>
        <w:t>The helper builds Team3PipelineRun events and adds the Databricks run ID when available.</w:t>
      </w:r>
    </w:p>
    <w:p>
      <w:pPr>
        <w:pStyle w:val="ListBullet"/>
        <w:spacing w:after="60"/>
      </w:pPr>
      <w:r>
        <w:t>The helper calculates rejectedPercent and applies the zero-input noData rule.</w:t>
      </w:r>
    </w:p>
    <w:p>
      <w:pPr>
        <w:pStyle w:val="ListBullet"/>
        <w:spacing w:after="60"/>
      </w:pPr>
      <w:r>
        <w:t>The helper uses a 20-second HTTP timeout and returns delivery status without failing successful Spark processing.</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08C95"/>
              </w:rPr>
              <w:t xml:space="preserve">Zero-input rule  </w:t>
            </w:r>
            <w:r>
              <w:t>If inputRows is zero, rejectedPercent is emitted as 0 and noData is emitted as true. This avoids division-by-zero while preserving the operational distinction between zero rejection and no input.</w:t>
            </w:r>
          </w:p>
        </w:tc>
      </w:tr>
    </w:tbl>
    <w:p>
      <w:pPr>
        <w:spacing w:after="0"/>
      </w:pPr>
    </w:p>
    <w:p>
      <w:r>
        <w:br w:type="page"/>
      </w:r>
    </w:p>
    <w:p>
      <w:pPr>
        <w:pStyle w:val="Heading1"/>
      </w:pPr>
      <w:r>
        <w:t>3. Databricks → New Relic Telemetry</w:t>
      </w:r>
    </w:p>
    <w:p>
      <w:pPr>
        <w:pStyle w:val="Heading2"/>
      </w:pPr>
      <w:r>
        <w:t>Bronze: Ingestion Metrics</w:t>
      </w:r>
    </w:p>
    <w:p>
      <w:r>
        <w:t>Bronze telemetry reuses the job’s existing result tuples without changing the four-file validation or insert-only Delta MERGE behavior.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100" w:type="dxa"/>
              <w:start w:w="120" w:type="dxa"/>
              <w:bottom w:w="100" w:type="dxa"/>
              <w:end w:w="120" w:type="dxa"/>
            </w:tcMar>
          </w:tcPr>
          <w:p>
            <w:pPr>
              <w:jc w:val="center"/>
            </w:pPr>
            <w:r/>
            <w:r>
              <w:rPr>
                <w:rFonts w:ascii="Aptos" w:hAnsi="Aptos"/>
                <w:b/>
                <w:color w:val="FFFFFF"/>
                <w:sz w:val="18"/>
              </w:rPr>
              <w:t>Metric</w:t>
            </w:r>
          </w:p>
        </w:tc>
        <w:tc>
          <w:tcPr>
            <w:tcW w:type="dxa" w:w="7200"/>
            <w:shd w:fill="17365D"/>
            <w:vAlign w:val="center"/>
            <w:tcMar>
              <w:top w:w="100" w:type="dxa"/>
              <w:start w:w="120" w:type="dxa"/>
              <w:bottom w:w="100" w:type="dxa"/>
              <w:end w:w="120" w:type="dxa"/>
            </w:tcMar>
          </w:tcPr>
          <w:p>
            <w:pPr>
              <w:jc w:val="center"/>
            </w:pPr>
            <w:r/>
            <w:r>
              <w:rPr>
                <w:rFonts w:ascii="Aptos" w:hAnsi="Aptos"/>
                <w:b/>
                <w:color w:val="FFFFFF"/>
                <w:sz w:val="18"/>
              </w:rPr>
              <w:t>Meaning</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inputRows</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Total distinct source rows across orders, order_lines, shipment_lines and delivery_events</w:t>
            </w:r>
          </w:p>
        </w:tc>
      </w:tr>
      <w:tr>
        <w:tc>
          <w:tcPr>
            <w:tcW w:type="dxa" w:w="3024"/>
            <w:vAlign w:val="center"/>
            <w:tcMar>
              <w:top w:w="100" w:type="dxa"/>
              <w:start w:w="120" w:type="dxa"/>
              <w:bottom w:w="100" w:type="dxa"/>
              <w:end w:w="120" w:type="dxa"/>
            </w:tcMar>
          </w:tcPr>
          <w:p>
            <w:pPr>
              <w:jc w:val="center"/>
            </w:pPr>
            <w:r/>
            <w:r>
              <w:rPr>
                <w:rFonts w:ascii="Aptos" w:hAnsi="Aptos"/>
                <w:b w:val="0"/>
                <w:sz w:val="17"/>
              </w:rPr>
              <w:t>insertedRows</w:t>
            </w:r>
          </w:p>
        </w:tc>
        <w:tc>
          <w:tcPr>
            <w:tcW w:type="dxa" w:w="7200"/>
            <w:vAlign w:val="center"/>
            <w:tcMar>
              <w:top w:w="100" w:type="dxa"/>
              <w:start w:w="120" w:type="dxa"/>
              <w:bottom w:w="100" w:type="dxa"/>
              <w:end w:w="120" w:type="dxa"/>
            </w:tcMar>
          </w:tcPr>
          <w:p>
            <w:pPr>
              <w:jc w:val="left"/>
            </w:pPr>
            <w:r/>
            <w:r>
              <w:rPr>
                <w:rFonts w:ascii="Aptos" w:hAnsi="Aptos"/>
                <w:b w:val="0"/>
                <w:sz w:val="17"/>
              </w:rPr>
              <w:t>Rows newly inserted after Delta MERGE</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Per-dataset input/insert counts</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Orders, order lines, shipment lines and delivery events</w:t>
            </w:r>
          </w:p>
        </w:tc>
      </w:tr>
      <w:tr>
        <w:tc>
          <w:tcPr>
            <w:tcW w:type="dxa" w:w="3024"/>
            <w:vAlign w:val="center"/>
            <w:tcMar>
              <w:top w:w="100" w:type="dxa"/>
              <w:start w:w="120" w:type="dxa"/>
              <w:bottom w:w="100" w:type="dxa"/>
              <w:end w:w="120" w:type="dxa"/>
            </w:tcMar>
          </w:tcPr>
          <w:p>
            <w:pPr>
              <w:jc w:val="center"/>
            </w:pPr>
            <w:r/>
            <w:r>
              <w:rPr>
                <w:rFonts w:ascii="Aptos" w:hAnsi="Aptos"/>
                <w:b w:val="0"/>
                <w:sz w:val="17"/>
              </w:rPr>
              <w:t>durationSeconds</w:t>
            </w:r>
          </w:p>
        </w:tc>
        <w:tc>
          <w:tcPr>
            <w:tcW w:type="dxa" w:w="7200"/>
            <w:vAlign w:val="center"/>
            <w:tcMar>
              <w:top w:w="100" w:type="dxa"/>
              <w:start w:w="120" w:type="dxa"/>
              <w:bottom w:w="100" w:type="dxa"/>
              <w:end w:w="120" w:type="dxa"/>
            </w:tcMar>
          </w:tcPr>
          <w:p>
            <w:pPr>
              <w:jc w:val="left"/>
            </w:pPr>
            <w:r/>
            <w:r>
              <w:rPr>
                <w:rFonts w:ascii="Aptos" w:hAnsi="Aptos"/>
                <w:b w:val="0"/>
                <w:sz w:val="17"/>
              </w:rPr>
              <w:t>Bronze job runtime</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databricksRunId</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Databricks job-run correlation value</w:t>
            </w:r>
          </w:p>
        </w:tc>
      </w:tr>
    </w:tbl>
    <w:p>
      <w:pPr>
        <w:spacing w:after="0"/>
      </w:pPr>
    </w:p>
    <w:p>
      <w:r>
        <w:t>Replay confirmation: batch_011 reported inputRows = 11 and insertedRows = 0, which demonstrated that existing business keys were not duplicated during replay.</w:t>
      </w:r>
    </w:p>
    <w:p>
      <w:pPr>
        <w:pStyle w:val="Heading2"/>
      </w:pPr>
      <w:r>
        <w:t>Silver: Data-Quality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365D"/>
            <w:vAlign w:val="center"/>
            <w:tcMar>
              <w:top w:w="100" w:type="dxa"/>
              <w:start w:w="120" w:type="dxa"/>
              <w:bottom w:w="100" w:type="dxa"/>
              <w:end w:w="120" w:type="dxa"/>
            </w:tcMar>
          </w:tcPr>
          <w:p>
            <w:pPr>
              <w:jc w:val="center"/>
            </w:pPr>
            <w:r/>
            <w:r>
              <w:rPr>
                <w:rFonts w:ascii="Aptos" w:hAnsi="Aptos"/>
                <w:b/>
                <w:color w:val="FFFFFF"/>
                <w:sz w:val="18"/>
              </w:rPr>
              <w:t>Metric</w:t>
            </w:r>
          </w:p>
        </w:tc>
        <w:tc>
          <w:tcPr>
            <w:tcW w:type="dxa" w:w="7056"/>
            <w:shd w:fill="17365D"/>
            <w:vAlign w:val="center"/>
            <w:tcMar>
              <w:top w:w="100" w:type="dxa"/>
              <w:start w:w="120" w:type="dxa"/>
              <w:bottom w:w="100" w:type="dxa"/>
              <w:end w:w="120" w:type="dxa"/>
            </w:tcMar>
          </w:tcPr>
          <w:p>
            <w:pPr>
              <w:jc w:val="center"/>
            </w:pPr>
            <w:r/>
            <w:r>
              <w:rPr>
                <w:rFonts w:ascii="Aptos" w:hAnsi="Aptos"/>
                <w:b/>
                <w:color w:val="FFFFFF"/>
                <w:sz w:val="18"/>
              </w:rPr>
              <w:t>Source</w:t>
            </w:r>
          </w:p>
        </w:tc>
      </w:tr>
      <w:tr>
        <w:tc>
          <w:tcPr>
            <w:tcW w:type="dxa" w:w="3168"/>
            <w:shd w:fill="F5F8FA"/>
            <w:vAlign w:val="center"/>
            <w:tcMar>
              <w:top w:w="100" w:type="dxa"/>
              <w:start w:w="120" w:type="dxa"/>
              <w:bottom w:w="100" w:type="dxa"/>
              <w:end w:w="120" w:type="dxa"/>
            </w:tcMar>
          </w:tcPr>
          <w:p>
            <w:pPr>
              <w:jc w:val="center"/>
            </w:pPr>
            <w:r/>
            <w:r>
              <w:rPr>
                <w:rFonts w:ascii="Aptos" w:hAnsi="Aptos"/>
                <w:b w:val="0"/>
                <w:sz w:val="17"/>
              </w:rPr>
              <w:t>inputRows</w:t>
            </w:r>
          </w:p>
        </w:tc>
        <w:tc>
          <w:tcPr>
            <w:tcW w:type="dxa" w:w="7056"/>
            <w:shd w:fill="F5F8FA"/>
            <w:vAlign w:val="center"/>
            <w:tcMar>
              <w:top w:w="100" w:type="dxa"/>
              <w:start w:w="120" w:type="dxa"/>
              <w:bottom w:w="100" w:type="dxa"/>
              <w:end w:w="120" w:type="dxa"/>
            </w:tcMar>
          </w:tcPr>
          <w:p>
            <w:pPr>
              <w:jc w:val="left"/>
            </w:pPr>
            <w:r/>
            <w:r>
              <w:rPr>
                <w:rFonts w:ascii="Aptos" w:hAnsi="Aptos"/>
                <w:b w:val="0"/>
                <w:sz w:val="17"/>
              </w:rPr>
              <w:t>Current-batch rows read from the four Bronze transactional tables</w:t>
            </w:r>
          </w:p>
        </w:tc>
      </w:tr>
      <w:tr>
        <w:tc>
          <w:tcPr>
            <w:tcW w:type="dxa" w:w="3168"/>
            <w:vAlign w:val="center"/>
            <w:tcMar>
              <w:top w:w="100" w:type="dxa"/>
              <w:start w:w="120" w:type="dxa"/>
              <w:bottom w:w="100" w:type="dxa"/>
              <w:end w:w="120" w:type="dxa"/>
            </w:tcMar>
          </w:tcPr>
          <w:p>
            <w:pPr>
              <w:jc w:val="center"/>
            </w:pPr>
            <w:r/>
            <w:r>
              <w:rPr>
                <w:rFonts w:ascii="Aptos" w:hAnsi="Aptos"/>
                <w:b w:val="0"/>
                <w:sz w:val="17"/>
              </w:rPr>
              <w:t>rejectedRows</w:t>
            </w:r>
          </w:p>
        </w:tc>
        <w:tc>
          <w:tcPr>
            <w:tcW w:type="dxa" w:w="7056"/>
            <w:vAlign w:val="center"/>
            <w:tcMar>
              <w:top w:w="100" w:type="dxa"/>
              <w:start w:w="120" w:type="dxa"/>
              <w:bottom w:w="100" w:type="dxa"/>
              <w:end w:w="120" w:type="dxa"/>
            </w:tcMar>
          </w:tcPr>
          <w:p>
            <w:pPr>
              <w:jc w:val="left"/>
            </w:pPr>
            <w:r/>
            <w:r>
              <w:rPr>
                <w:rFonts w:ascii="Aptos" w:hAnsi="Aptos"/>
                <w:b w:val="0"/>
                <w:sz w:val="17"/>
              </w:rPr>
              <w:t>Rejected orders, rejected order lines, rejected shipment lines, rejected events, duplicates and quarantined events</w:t>
            </w:r>
          </w:p>
        </w:tc>
      </w:tr>
      <w:tr>
        <w:tc>
          <w:tcPr>
            <w:tcW w:type="dxa" w:w="3168"/>
            <w:shd w:fill="F5F8FA"/>
            <w:vAlign w:val="center"/>
            <w:tcMar>
              <w:top w:w="100" w:type="dxa"/>
              <w:start w:w="120" w:type="dxa"/>
              <w:bottom w:w="100" w:type="dxa"/>
              <w:end w:w="120" w:type="dxa"/>
            </w:tcMar>
          </w:tcPr>
          <w:p>
            <w:pPr>
              <w:jc w:val="center"/>
            </w:pPr>
            <w:r/>
            <w:r>
              <w:rPr>
                <w:rFonts w:ascii="Aptos" w:hAnsi="Aptos"/>
                <w:b w:val="0"/>
                <w:sz w:val="17"/>
              </w:rPr>
              <w:t>rejectedPercent</w:t>
            </w:r>
          </w:p>
        </w:tc>
        <w:tc>
          <w:tcPr>
            <w:tcW w:type="dxa" w:w="7056"/>
            <w:shd w:fill="F5F8FA"/>
            <w:vAlign w:val="center"/>
            <w:tcMar>
              <w:top w:w="100" w:type="dxa"/>
              <w:start w:w="120" w:type="dxa"/>
              <w:bottom w:w="100" w:type="dxa"/>
              <w:end w:w="120" w:type="dxa"/>
            </w:tcMar>
          </w:tcPr>
          <w:p>
            <w:pPr>
              <w:jc w:val="left"/>
            </w:pPr>
            <w:r/>
            <w:r>
              <w:rPr>
                <w:rFonts w:ascii="Aptos" w:hAnsi="Aptos"/>
                <w:b w:val="0"/>
                <w:sz w:val="17"/>
              </w:rPr>
              <w:t>rejectedRows ÷ inputRows × 100</w:t>
            </w:r>
          </w:p>
        </w:tc>
      </w:tr>
      <w:tr>
        <w:tc>
          <w:tcPr>
            <w:tcW w:type="dxa" w:w="3168"/>
            <w:vAlign w:val="center"/>
            <w:tcMar>
              <w:top w:w="100" w:type="dxa"/>
              <w:start w:w="120" w:type="dxa"/>
              <w:bottom w:w="100" w:type="dxa"/>
              <w:end w:w="120" w:type="dxa"/>
            </w:tcMar>
          </w:tcPr>
          <w:p>
            <w:pPr>
              <w:jc w:val="center"/>
            </w:pPr>
            <w:r/>
            <w:r>
              <w:rPr>
                <w:rFonts w:ascii="Aptos" w:hAnsi="Aptos"/>
                <w:b w:val="0"/>
                <w:sz w:val="17"/>
              </w:rPr>
              <w:t>Detailed quality breakdown</w:t>
            </w:r>
          </w:p>
        </w:tc>
        <w:tc>
          <w:tcPr>
            <w:tcW w:type="dxa" w:w="7056"/>
            <w:vAlign w:val="center"/>
            <w:tcMar>
              <w:top w:w="100" w:type="dxa"/>
              <w:start w:w="120" w:type="dxa"/>
              <w:bottom w:w="100" w:type="dxa"/>
              <w:end w:w="120" w:type="dxa"/>
            </w:tcMar>
          </w:tcPr>
          <w:p>
            <w:pPr>
              <w:jc w:val="left"/>
            </w:pPr>
            <w:r/>
            <w:r>
              <w:rPr>
                <w:rFonts w:ascii="Aptos" w:hAnsi="Aptos"/>
                <w:b w:val="0"/>
                <w:sz w:val="17"/>
              </w:rPr>
              <w:t>Accepted/rejected counts by entity, duplicates and quarantined delivery events</w:t>
            </w:r>
          </w:p>
        </w:tc>
      </w:tr>
      <w:tr>
        <w:tc>
          <w:tcPr>
            <w:tcW w:type="dxa" w:w="3168"/>
            <w:shd w:fill="F5F8FA"/>
            <w:vAlign w:val="center"/>
            <w:tcMar>
              <w:top w:w="100" w:type="dxa"/>
              <w:start w:w="120" w:type="dxa"/>
              <w:bottom w:w="100" w:type="dxa"/>
              <w:end w:w="120" w:type="dxa"/>
            </w:tcMar>
          </w:tcPr>
          <w:p>
            <w:pPr>
              <w:jc w:val="center"/>
            </w:pPr>
            <w:r/>
            <w:r>
              <w:rPr>
                <w:rFonts w:ascii="Aptos" w:hAnsi="Aptos"/>
                <w:b w:val="0"/>
                <w:sz w:val="17"/>
              </w:rPr>
              <w:t>durationSeconds / databricksRunId</w:t>
            </w:r>
          </w:p>
        </w:tc>
        <w:tc>
          <w:tcPr>
            <w:tcW w:type="dxa" w:w="7056"/>
            <w:shd w:fill="F5F8FA"/>
            <w:vAlign w:val="center"/>
            <w:tcMar>
              <w:top w:w="100" w:type="dxa"/>
              <w:start w:w="120" w:type="dxa"/>
              <w:bottom w:w="100" w:type="dxa"/>
              <w:end w:w="120" w:type="dxa"/>
            </w:tcMar>
          </w:tcPr>
          <w:p>
            <w:pPr>
              <w:jc w:val="left"/>
            </w:pPr>
            <w:r/>
            <w:r>
              <w:rPr>
                <w:rFonts w:ascii="Aptos" w:hAnsi="Aptos"/>
                <w:b w:val="0"/>
                <w:sz w:val="17"/>
              </w:rPr>
              <w:t>Stage runtime and execution correlation</w:t>
            </w:r>
          </w:p>
        </w:tc>
      </w:tr>
    </w:tbl>
    <w:p>
      <w:pPr>
        <w:spacing w:after="0"/>
      </w:pPr>
    </w:p>
    <w:p>
      <w:pPr>
        <w:pStyle w:val="Heading2"/>
      </w:pPr>
      <w:r>
        <w:t>Gold: Publication and Freshness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100" w:type="dxa"/>
              <w:start w:w="120" w:type="dxa"/>
              <w:bottom w:w="100" w:type="dxa"/>
              <w:end w:w="120" w:type="dxa"/>
            </w:tcMar>
          </w:tcPr>
          <w:p>
            <w:pPr>
              <w:jc w:val="center"/>
            </w:pPr>
            <w:r/>
            <w:r>
              <w:rPr>
                <w:rFonts w:ascii="Aptos" w:hAnsi="Aptos"/>
                <w:b/>
                <w:color w:val="FFFFFF"/>
                <w:sz w:val="18"/>
              </w:rPr>
              <w:t>Metric</w:t>
            </w:r>
          </w:p>
        </w:tc>
        <w:tc>
          <w:tcPr>
            <w:tcW w:type="dxa" w:w="7200"/>
            <w:shd w:fill="17365D"/>
            <w:vAlign w:val="center"/>
            <w:tcMar>
              <w:top w:w="100" w:type="dxa"/>
              <w:start w:w="120" w:type="dxa"/>
              <w:bottom w:w="100" w:type="dxa"/>
              <w:end w:w="120" w:type="dxa"/>
            </w:tcMar>
          </w:tcPr>
          <w:p>
            <w:pPr>
              <w:jc w:val="center"/>
            </w:pPr>
            <w:r/>
            <w:r>
              <w:rPr>
                <w:rFonts w:ascii="Aptos" w:hAnsi="Aptos"/>
                <w:b/>
                <w:color w:val="FFFFFF"/>
                <w:sz w:val="18"/>
              </w:rPr>
              <w:t>Definition</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freshnessSeconds</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Elapsed time from latest successful Delta commit across the three Gold outputs to telemetry observation</w:t>
            </w:r>
          </w:p>
        </w:tc>
      </w:tr>
      <w:tr>
        <w:tc>
          <w:tcPr>
            <w:tcW w:type="dxa" w:w="3024"/>
            <w:vAlign w:val="center"/>
            <w:tcMar>
              <w:top w:w="100" w:type="dxa"/>
              <w:start w:w="120" w:type="dxa"/>
              <w:bottom w:w="100" w:type="dxa"/>
              <w:end w:w="120" w:type="dxa"/>
            </w:tcMar>
          </w:tcPr>
          <w:p>
            <w:pPr>
              <w:jc w:val="center"/>
            </w:pPr>
            <w:r/>
            <w:r>
              <w:rPr>
                <w:rFonts w:ascii="Aptos" w:hAnsi="Aptos"/>
                <w:b w:val="0"/>
                <w:sz w:val="17"/>
              </w:rPr>
              <w:t>affectedOrders</w:t>
            </w:r>
          </w:p>
        </w:tc>
        <w:tc>
          <w:tcPr>
            <w:tcW w:type="dxa" w:w="7200"/>
            <w:vAlign w:val="center"/>
            <w:tcMar>
              <w:top w:w="100" w:type="dxa"/>
              <w:start w:w="120" w:type="dxa"/>
              <w:bottom w:w="100" w:type="dxa"/>
              <w:end w:w="120" w:type="dxa"/>
            </w:tcMar>
          </w:tcPr>
          <w:p>
            <w:pPr>
              <w:jc w:val="left"/>
            </w:pPr>
            <w:r/>
            <w:r>
              <w:rPr>
                <w:rFonts w:ascii="Aptos" w:hAnsi="Aptos"/>
                <w:b w:val="0"/>
                <w:sz w:val="17"/>
              </w:rPr>
              <w:t>Orders recomputed for the selected Silver batch</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Gold output counts</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order_line_fulfilment, order_service_performance and regional_backlog row totals</w:t>
            </w:r>
          </w:p>
        </w:tc>
      </w:tr>
      <w:tr>
        <w:tc>
          <w:tcPr>
            <w:tcW w:type="dxa" w:w="3024"/>
            <w:vAlign w:val="center"/>
            <w:tcMar>
              <w:top w:w="100" w:type="dxa"/>
              <w:start w:w="120" w:type="dxa"/>
              <w:bottom w:w="100" w:type="dxa"/>
              <w:end w:w="120" w:type="dxa"/>
            </w:tcMar>
          </w:tcPr>
          <w:p>
            <w:pPr>
              <w:jc w:val="center"/>
            </w:pPr>
            <w:r/>
            <w:r>
              <w:rPr>
                <w:rFonts w:ascii="Aptos" w:hAnsi="Aptos"/>
                <w:b w:val="0"/>
                <w:sz w:val="17"/>
              </w:rPr>
              <w:t>validationPassed</w:t>
            </w:r>
          </w:p>
        </w:tc>
        <w:tc>
          <w:tcPr>
            <w:tcW w:type="dxa" w:w="7200"/>
            <w:vAlign w:val="center"/>
            <w:tcMar>
              <w:top w:w="100" w:type="dxa"/>
              <w:start w:w="120" w:type="dxa"/>
              <w:bottom w:w="100" w:type="dxa"/>
              <w:end w:w="120" w:type="dxa"/>
            </w:tcMar>
          </w:tcPr>
          <w:p>
            <w:pPr>
              <w:jc w:val="left"/>
            </w:pPr>
            <w:r/>
            <w:r>
              <w:rPr>
                <w:rFonts w:ascii="Aptos" w:hAnsi="Aptos"/>
                <w:b w:val="0"/>
                <w:sz w:val="17"/>
              </w:rPr>
              <w:t>True only after all blocking Gold checks pass</w:t>
            </w:r>
          </w:p>
        </w:tc>
      </w:tr>
      <w:tr>
        <w:tc>
          <w:tcPr>
            <w:tcW w:type="dxa" w:w="3024"/>
            <w:shd w:fill="F5F8FA"/>
            <w:vAlign w:val="center"/>
            <w:tcMar>
              <w:top w:w="100" w:type="dxa"/>
              <w:start w:w="120" w:type="dxa"/>
              <w:bottom w:w="100" w:type="dxa"/>
              <w:end w:w="120" w:type="dxa"/>
            </w:tcMar>
          </w:tcPr>
          <w:p>
            <w:pPr>
              <w:jc w:val="center"/>
            </w:pPr>
            <w:r/>
            <w:r>
              <w:rPr>
                <w:rFonts w:ascii="Aptos" w:hAnsi="Aptos"/>
                <w:b w:val="0"/>
                <w:sz w:val="17"/>
              </w:rPr>
              <w:t>asOfTime</w:t>
            </w:r>
          </w:p>
        </w:tc>
        <w:tc>
          <w:tcPr>
            <w:tcW w:type="dxa" w:w="7200"/>
            <w:shd w:fill="F5F8FA"/>
            <w:vAlign w:val="center"/>
            <w:tcMar>
              <w:top w:w="100" w:type="dxa"/>
              <w:start w:w="120" w:type="dxa"/>
              <w:bottom w:w="100" w:type="dxa"/>
              <w:end w:w="120" w:type="dxa"/>
            </w:tcMar>
          </w:tcPr>
          <w:p>
            <w:pPr>
              <w:jc w:val="left"/>
            </w:pPr>
            <w:r/>
            <w:r>
              <w:rPr>
                <w:rFonts w:ascii="Aptos" w:hAnsi="Aptos"/>
                <w:b w:val="0"/>
                <w:sz w:val="17"/>
              </w:rPr>
              <w:t>Airflow-controlled reporting timestamp</w:t>
            </w:r>
          </w:p>
        </w:tc>
      </w:tr>
    </w:tbl>
    <w:p>
      <w:pPr>
        <w:spacing w:after="0"/>
      </w:pPr>
    </w:p>
    <w:p>
      <w:r>
        <w:t>A validated Gold test recorded freshnessSeconds = 9 after all three Gold MERGEs and blocking validations completed.</w:t>
      </w:r>
    </w:p>
    <w:p>
      <w:r>
        <w:br w:type="page"/>
      </w:r>
    </w:p>
    <w:p>
      <w:pPr>
        <w:pStyle w:val="Heading1"/>
      </w:pPr>
      <w:r>
        <w:t>4. Airflow → New Relic Telemetry</w:t>
      </w:r>
    </w:p>
    <w:p>
      <w:r>
        <w:t>The Astro DAG uses reusable callbacks from include/new_relic_telemetry.py. The callbacks are attached without changing batch discovery, parameter passing, Databricks dependency order, successful-boundary logic, or skip behavior.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365D"/>
            <w:vAlign w:val="center"/>
            <w:tcMar>
              <w:top w:w="100" w:type="dxa"/>
              <w:start w:w="120" w:type="dxa"/>
              <w:bottom w:w="100" w:type="dxa"/>
              <w:end w:w="120" w:type="dxa"/>
            </w:tcMar>
          </w:tcPr>
          <w:p>
            <w:pPr>
              <w:jc w:val="center"/>
            </w:pPr>
            <w:r/>
            <w:r>
              <w:rPr>
                <w:rFonts w:ascii="Aptos" w:hAnsi="Aptos"/>
                <w:b/>
                <w:color w:val="FFFFFF"/>
                <w:sz w:val="18"/>
              </w:rPr>
              <w:t>Airflow event</w:t>
            </w:r>
          </w:p>
        </w:tc>
        <w:tc>
          <w:tcPr>
            <w:tcW w:type="dxa" w:w="3312"/>
            <w:shd w:fill="17365D"/>
            <w:vAlign w:val="center"/>
            <w:tcMar>
              <w:top w:w="100" w:type="dxa"/>
              <w:start w:w="120" w:type="dxa"/>
              <w:bottom w:w="100" w:type="dxa"/>
              <w:end w:w="120" w:type="dxa"/>
            </w:tcMar>
          </w:tcPr>
          <w:p>
            <w:pPr>
              <w:jc w:val="center"/>
            </w:pPr>
            <w:r/>
            <w:r>
              <w:rPr>
                <w:rFonts w:ascii="Aptos" w:hAnsi="Aptos"/>
                <w:b/>
                <w:color w:val="FFFFFF"/>
                <w:sz w:val="18"/>
              </w:rPr>
              <w:t>Trigger</w:t>
            </w:r>
          </w:p>
        </w:tc>
        <w:tc>
          <w:tcPr>
            <w:tcW w:type="dxa" w:w="4608"/>
            <w:shd w:fill="17365D"/>
            <w:vAlign w:val="center"/>
            <w:tcMar>
              <w:top w:w="100" w:type="dxa"/>
              <w:start w:w="120" w:type="dxa"/>
              <w:bottom w:w="100" w:type="dxa"/>
              <w:end w:w="120" w:type="dxa"/>
            </w:tcMar>
          </w:tcPr>
          <w:p>
            <w:pPr>
              <w:jc w:val="center"/>
            </w:pPr>
            <w:r/>
            <w:r>
              <w:rPr>
                <w:rFonts w:ascii="Aptos" w:hAnsi="Aptos"/>
                <w:b/>
                <w:color w:val="FFFFFF"/>
                <w:sz w:val="18"/>
              </w:rPr>
              <w:t>Purpose</w:t>
            </w:r>
          </w:p>
        </w:tc>
      </w:tr>
      <w:tr>
        <w:tc>
          <w:tcPr>
            <w:tcW w:type="dxa" w:w="2304"/>
            <w:shd w:fill="F5F8FA"/>
            <w:vAlign w:val="center"/>
            <w:tcMar>
              <w:top w:w="100" w:type="dxa"/>
              <w:start w:w="120" w:type="dxa"/>
              <w:bottom w:w="100" w:type="dxa"/>
              <w:end w:w="120" w:type="dxa"/>
            </w:tcMar>
          </w:tcPr>
          <w:p>
            <w:pPr>
              <w:jc w:val="center"/>
            </w:pPr>
            <w:r/>
            <w:r>
              <w:rPr>
                <w:rFonts w:ascii="Aptos" w:hAnsi="Aptos"/>
                <w:b w:val="0"/>
                <w:sz w:val="17"/>
              </w:rPr>
              <w:t>task_retry</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A task enters retry</w:t>
            </w:r>
          </w:p>
        </w:tc>
        <w:tc>
          <w:tcPr>
            <w:tcW w:type="dxa" w:w="4608"/>
            <w:shd w:fill="F5F8FA"/>
            <w:vAlign w:val="center"/>
            <w:tcMar>
              <w:top w:w="100" w:type="dxa"/>
              <w:start w:w="120" w:type="dxa"/>
              <w:bottom w:w="100" w:type="dxa"/>
              <w:end w:w="120" w:type="dxa"/>
            </w:tcMar>
          </w:tcPr>
          <w:p>
            <w:pPr>
              <w:jc w:val="left"/>
            </w:pPr>
            <w:r/>
            <w:r>
              <w:rPr>
                <w:rFonts w:ascii="Aptos" w:hAnsi="Aptos"/>
                <w:b w:val="0"/>
                <w:sz w:val="17"/>
              </w:rPr>
              <w:t>Expose retry count, task, exception and remote run correlation</w:t>
            </w:r>
          </w:p>
        </w:tc>
      </w:tr>
      <w:tr>
        <w:tc>
          <w:tcPr>
            <w:tcW w:type="dxa" w:w="2304"/>
            <w:vAlign w:val="center"/>
            <w:tcMar>
              <w:top w:w="100" w:type="dxa"/>
              <w:start w:w="120" w:type="dxa"/>
              <w:bottom w:w="100" w:type="dxa"/>
              <w:end w:w="120" w:type="dxa"/>
            </w:tcMar>
          </w:tcPr>
          <w:p>
            <w:pPr>
              <w:jc w:val="center"/>
            </w:pPr>
            <w:r/>
            <w:r>
              <w:rPr>
                <w:rFonts w:ascii="Aptos" w:hAnsi="Aptos"/>
                <w:b w:val="0"/>
                <w:sz w:val="17"/>
              </w:rPr>
              <w:t>task_failure</w:t>
            </w:r>
          </w:p>
        </w:tc>
        <w:tc>
          <w:tcPr>
            <w:tcW w:type="dxa" w:w="3312"/>
            <w:vAlign w:val="center"/>
            <w:tcMar>
              <w:top w:w="100" w:type="dxa"/>
              <w:start w:w="120" w:type="dxa"/>
              <w:bottom w:w="100" w:type="dxa"/>
              <w:end w:w="120" w:type="dxa"/>
            </w:tcMar>
          </w:tcPr>
          <w:p>
            <w:pPr>
              <w:jc w:val="left"/>
            </w:pPr>
            <w:r/>
            <w:r>
              <w:rPr>
                <w:rFonts w:ascii="Aptos" w:hAnsi="Aptos"/>
                <w:b w:val="0"/>
                <w:sz w:val="17"/>
              </w:rPr>
              <w:t>Retries are exhausted</w:t>
            </w:r>
          </w:p>
        </w:tc>
        <w:tc>
          <w:tcPr>
            <w:tcW w:type="dxa" w:w="4608"/>
            <w:vAlign w:val="center"/>
            <w:tcMar>
              <w:top w:w="100" w:type="dxa"/>
              <w:start w:w="120" w:type="dxa"/>
              <w:bottom w:w="100" w:type="dxa"/>
              <w:end w:w="120" w:type="dxa"/>
            </w:tcMar>
          </w:tcPr>
          <w:p>
            <w:pPr>
              <w:jc w:val="left"/>
            </w:pPr>
            <w:r/>
            <w:r>
              <w:rPr>
                <w:rFonts w:ascii="Aptos" w:hAnsi="Aptos"/>
                <w:b w:val="0"/>
                <w:sz w:val="17"/>
              </w:rPr>
              <w:t>Record final task failure without masking the original exception</w:t>
            </w:r>
          </w:p>
        </w:tc>
      </w:tr>
      <w:tr>
        <w:tc>
          <w:tcPr>
            <w:tcW w:type="dxa" w:w="2304"/>
            <w:shd w:fill="F5F8FA"/>
            <w:vAlign w:val="center"/>
            <w:tcMar>
              <w:top w:w="100" w:type="dxa"/>
              <w:start w:w="120" w:type="dxa"/>
              <w:bottom w:w="100" w:type="dxa"/>
              <w:end w:w="120" w:type="dxa"/>
            </w:tcMar>
          </w:tcPr>
          <w:p>
            <w:pPr>
              <w:jc w:val="center"/>
            </w:pPr>
            <w:r/>
            <w:r>
              <w:rPr>
                <w:rFonts w:ascii="Aptos" w:hAnsi="Aptos"/>
                <w:b w:val="0"/>
                <w:sz w:val="17"/>
              </w:rPr>
              <w:t>dag_failure</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DAG reaches failed terminal state</w:t>
            </w:r>
          </w:p>
        </w:tc>
        <w:tc>
          <w:tcPr>
            <w:tcW w:type="dxa" w:w="4608"/>
            <w:shd w:fill="F5F8FA"/>
            <w:vAlign w:val="center"/>
            <w:tcMar>
              <w:top w:w="100" w:type="dxa"/>
              <w:start w:w="120" w:type="dxa"/>
              <w:bottom w:w="100" w:type="dxa"/>
              <w:end w:w="120" w:type="dxa"/>
            </w:tcMar>
          </w:tcPr>
          <w:p>
            <w:pPr>
              <w:jc w:val="left"/>
            </w:pPr>
            <w:r/>
            <w:r>
              <w:rPr>
                <w:rFonts w:ascii="Aptos" w:hAnsi="Aptos"/>
                <w:b w:val="0"/>
                <w:sz w:val="17"/>
              </w:rPr>
              <w:t>Drive the pipeline-failure alert and incident workflow</w:t>
            </w:r>
          </w:p>
        </w:tc>
      </w:tr>
      <w:tr>
        <w:tc>
          <w:tcPr>
            <w:tcW w:type="dxa" w:w="2304"/>
            <w:vAlign w:val="center"/>
            <w:tcMar>
              <w:top w:w="100" w:type="dxa"/>
              <w:start w:w="120" w:type="dxa"/>
              <w:bottom w:w="100" w:type="dxa"/>
              <w:end w:w="120" w:type="dxa"/>
            </w:tcMar>
          </w:tcPr>
          <w:p>
            <w:pPr>
              <w:jc w:val="center"/>
            </w:pPr>
            <w:r/>
            <w:r>
              <w:rPr>
                <w:rFonts w:ascii="Aptos" w:hAnsi="Aptos"/>
                <w:b w:val="0"/>
                <w:sz w:val="17"/>
              </w:rPr>
              <w:t>pipeline_completion</w:t>
            </w:r>
          </w:p>
        </w:tc>
        <w:tc>
          <w:tcPr>
            <w:tcW w:type="dxa" w:w="3312"/>
            <w:vAlign w:val="center"/>
            <w:tcMar>
              <w:top w:w="100" w:type="dxa"/>
              <w:start w:w="120" w:type="dxa"/>
              <w:bottom w:w="100" w:type="dxa"/>
              <w:end w:w="120" w:type="dxa"/>
            </w:tcMar>
          </w:tcPr>
          <w:p>
            <w:pPr>
              <w:jc w:val="left"/>
            </w:pPr>
            <w:r/>
            <w:r>
              <w:rPr>
                <w:rFonts w:ascii="Aptos" w:hAnsi="Aptos"/>
                <w:b w:val="0"/>
                <w:sz w:val="17"/>
              </w:rPr>
              <w:t>A real batch reaches mark_batch_successful</w:t>
            </w:r>
          </w:p>
        </w:tc>
        <w:tc>
          <w:tcPr>
            <w:tcW w:type="dxa" w:w="4608"/>
            <w:vAlign w:val="center"/>
            <w:tcMar>
              <w:top w:w="100" w:type="dxa"/>
              <w:start w:w="120" w:type="dxa"/>
              <w:bottom w:w="100" w:type="dxa"/>
              <w:end w:w="120" w:type="dxa"/>
            </w:tcMar>
          </w:tcPr>
          <w:p>
            <w:pPr>
              <w:jc w:val="left"/>
            </w:pPr>
            <w:r/>
            <w:r>
              <w:rPr>
                <w:rFonts w:ascii="Aptos" w:hAnsi="Aptos"/>
                <w:b w:val="0"/>
                <w:sz w:val="17"/>
              </w:rPr>
              <w:t>Record final success and all three Databricks run IDs</w:t>
            </w:r>
          </w:p>
        </w:tc>
      </w:tr>
      <w:tr>
        <w:tc>
          <w:tcPr>
            <w:tcW w:type="dxa" w:w="2304"/>
            <w:shd w:fill="F5F8FA"/>
            <w:vAlign w:val="center"/>
            <w:tcMar>
              <w:top w:w="100" w:type="dxa"/>
              <w:start w:w="120" w:type="dxa"/>
              <w:bottom w:w="100" w:type="dxa"/>
              <w:end w:w="120" w:type="dxa"/>
            </w:tcMar>
          </w:tcPr>
          <w:p>
            <w:pPr>
              <w:jc w:val="center"/>
            </w:pPr>
            <w:r/>
            <w:r>
              <w:rPr>
                <w:rFonts w:ascii="Aptos" w:hAnsi="Aptos"/>
                <w:b w:val="0"/>
                <w:sz w:val="17"/>
              </w:rPr>
              <w:t>heartbeat</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Every DAG terminal callback</w:t>
            </w:r>
          </w:p>
        </w:tc>
        <w:tc>
          <w:tcPr>
            <w:tcW w:type="dxa" w:w="4608"/>
            <w:shd w:fill="F5F8FA"/>
            <w:vAlign w:val="center"/>
            <w:tcMar>
              <w:top w:w="100" w:type="dxa"/>
              <w:start w:w="120" w:type="dxa"/>
              <w:bottom w:w="100" w:type="dxa"/>
              <w:end w:w="120" w:type="dxa"/>
            </w:tcMar>
          </w:tcPr>
          <w:p>
            <w:pPr>
              <w:jc w:val="left"/>
            </w:pPr>
            <w:r/>
            <w:r>
              <w:rPr>
                <w:rFonts w:ascii="Aptos" w:hAnsi="Aptos"/>
                <w:b w:val="0"/>
                <w:sz w:val="17"/>
              </w:rPr>
              <w:t>Prove Airflow → New Relic telemetry is alive, including no-new-batch runs</w:t>
            </w:r>
          </w:p>
        </w:tc>
      </w:tr>
    </w:tbl>
    <w:p>
      <w:pPr>
        <w:spacing w:after="0"/>
      </w:pPr>
    </w:p>
    <w:p>
      <w:pPr>
        <w:pStyle w:val="Heading2"/>
      </w:pPr>
      <w:r>
        <w:t>Correlation Model</w:t>
      </w:r>
    </w:p>
    <w:p>
      <w:pPr>
        <w:pStyle w:val="ListBullet"/>
        <w:spacing w:after="60"/>
      </w:pPr>
      <w:r>
        <w:t>dagId identifies cencora_team_3_order_fulfilment.</w:t>
      </w:r>
    </w:p>
    <w:p>
      <w:pPr>
        <w:pStyle w:val="ListBullet"/>
        <w:spacing w:after="60"/>
      </w:pPr>
      <w:r>
        <w:t>airflowRunId identifies the exact scheduled or manual DAG run.</w:t>
      </w:r>
    </w:p>
    <w:p>
      <w:pPr>
        <w:pStyle w:val="ListBullet"/>
        <w:spacing w:after="60"/>
      </w:pPr>
      <w:r>
        <w:t>batchId/inputBatch identifies batch_NNN when a new batch exists.</w:t>
      </w:r>
    </w:p>
    <w:p>
      <w:pPr>
        <w:pStyle w:val="ListBullet"/>
        <w:spacing w:after="60"/>
      </w:pPr>
      <w:r>
        <w:t>taskId identifies Bronze, Silver, Gold, mark_batch_successful or dag_heartbeat.</w:t>
      </w:r>
    </w:p>
    <w:p>
      <w:pPr>
        <w:pStyle w:val="ListBullet"/>
        <w:spacing w:after="60"/>
      </w:pPr>
      <w:r>
        <w:t>bronzeDatabricksRunId, silverDatabricksRunId and goldDatabricksRunId are included on successful completion.</w:t>
      </w:r>
    </w:p>
    <w:p>
      <w:pPr>
        <w:pStyle w:val="ListBullet"/>
        <w:spacing w:after="60"/>
      </w:pPr>
      <w:r>
        <w:t>errorMessage and exceptionType support failure investigation while sanitized log links support navigation.</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008C95"/>
              </w:rPr>
              <w:t xml:space="preserve">No-new-batch behavior  </w:t>
            </w:r>
            <w:r>
              <w:t>A scheduled run with no new batch skips downstream processing but still emits an ALIVE heartbeat. It does not emit pipeline_completion, preventing false claims of business processing success.</w:t>
            </w:r>
          </w:p>
        </w:tc>
      </w:tr>
    </w:tbl>
    <w:p>
      <w:pPr>
        <w:spacing w:after="0"/>
      </w:pPr>
    </w:p>
    <w:p>
      <w:r>
        <w:br w:type="page"/>
      </w:r>
    </w:p>
    <w:p>
      <w:pPr>
        <w:pStyle w:val="Heading1"/>
      </w:pPr>
      <w:r>
        <w:t>5. Unified New Relic Dashboard</w:t>
      </w:r>
    </w:p>
    <w:p>
      <w:r>
        <w:t>The dashboard is intentionally unified. Airflow widgets describe orchestration health, while Databricks widgets describe data processing, quality and freshness.</w:t>
      </w:r>
    </w:p>
    <w:p>
      <w:pPr>
        <w:jc w:val="center"/>
      </w:pPr>
      <w:r>
        <w:drawing>
          <wp:inline xmlns:a="http://schemas.openxmlformats.org/drawingml/2006/main" xmlns:pic="http://schemas.openxmlformats.org/drawingml/2006/picture">
            <wp:extent cx="6446520" cy="4364831"/>
            <wp:docPr id="1" name="Picture 1"/>
            <wp:cNvGraphicFramePr>
              <a:graphicFrameLocks noChangeAspect="1"/>
            </wp:cNvGraphicFramePr>
            <a:graphic>
              <a:graphicData uri="http://schemas.openxmlformats.org/drawingml/2006/picture">
                <pic:pic>
                  <pic:nvPicPr>
                    <pic:cNvPr id="0" name="dashboard_3.png"/>
                    <pic:cNvPicPr/>
                  </pic:nvPicPr>
                  <pic:blipFill>
                    <a:blip r:embed="rId11"/>
                    <a:stretch>
                      <a:fillRect/>
                    </a:stretch>
                  </pic:blipFill>
                  <pic:spPr>
                    <a:xfrm>
                      <a:off x="0" y="0"/>
                      <a:ext cx="6446520" cy="4364831"/>
                    </a:xfrm>
                    <a:prstGeom prst="rect"/>
                  </pic:spPr>
                </pic:pic>
              </a:graphicData>
            </a:graphic>
          </wp:inline>
        </w:drawing>
      </w:r>
    </w:p>
    <w:p>
      <w:pPr>
        <w:jc w:val="center"/>
      </w:pPr>
      <w:r>
        <w:rPr>
          <w:i/>
          <w:sz w:val="16"/>
        </w:rPr>
        <w:t>Figure 1. Unified New Relic dashboard combining Airflow and Databricks telemetry.</w:t>
      </w:r>
    </w:p>
    <w:p>
      <w:pPr>
        <w:pStyle w:val="Heading2"/>
      </w:pPr>
      <w:r>
        <w:t>Widget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shd w:fill="17365D"/>
            <w:vAlign w:val="center"/>
            <w:tcMar>
              <w:top w:w="100" w:type="dxa"/>
              <w:start w:w="120" w:type="dxa"/>
              <w:bottom w:w="100" w:type="dxa"/>
              <w:end w:w="120" w:type="dxa"/>
            </w:tcMar>
          </w:tcPr>
          <w:p>
            <w:pPr>
              <w:jc w:val="center"/>
            </w:pPr>
            <w:r/>
            <w:r>
              <w:rPr>
                <w:rFonts w:ascii="Aptos" w:hAnsi="Aptos"/>
                <w:b/>
                <w:color w:val="FFFFFF"/>
                <w:sz w:val="18"/>
              </w:rPr>
              <w:t>Widget</w:t>
            </w:r>
          </w:p>
        </w:tc>
        <w:tc>
          <w:tcPr>
            <w:tcW w:type="dxa" w:w="5616"/>
            <w:shd w:fill="17365D"/>
            <w:vAlign w:val="center"/>
            <w:tcMar>
              <w:top w:w="100" w:type="dxa"/>
              <w:start w:w="120" w:type="dxa"/>
              <w:bottom w:w="100" w:type="dxa"/>
              <w:end w:w="120" w:type="dxa"/>
            </w:tcMar>
          </w:tcPr>
          <w:p>
            <w:pPr>
              <w:jc w:val="center"/>
            </w:pPr>
            <w:r/>
            <w:r>
              <w:rPr>
                <w:rFonts w:ascii="Aptos" w:hAnsi="Aptos"/>
                <w:b/>
                <w:color w:val="FFFFFF"/>
                <w:sz w:val="18"/>
              </w:rPr>
              <w:t>Telemetry source</w:t>
            </w:r>
          </w:p>
        </w:tc>
      </w:tr>
      <w:tr>
        <w:tc>
          <w:tcPr>
            <w:tcW w:type="dxa" w:w="4608"/>
            <w:shd w:fill="F5F8FA"/>
            <w:vAlign w:val="center"/>
            <w:tcMar>
              <w:top w:w="100" w:type="dxa"/>
              <w:start w:w="120" w:type="dxa"/>
              <w:bottom w:w="100" w:type="dxa"/>
              <w:end w:w="120" w:type="dxa"/>
            </w:tcMar>
          </w:tcPr>
          <w:p>
            <w:pPr>
              <w:jc w:val="center"/>
            </w:pPr>
            <w:r/>
            <w:r>
              <w:rPr>
                <w:rFonts w:ascii="Aptos" w:hAnsi="Aptos"/>
                <w:b w:val="0"/>
                <w:sz w:val="17"/>
              </w:rPr>
              <w:t>Pipeline Run Status</w:t>
            </w:r>
          </w:p>
        </w:tc>
        <w:tc>
          <w:tcPr>
            <w:tcW w:type="dxa" w:w="5616"/>
            <w:shd w:fill="F5F8FA"/>
            <w:vAlign w:val="center"/>
            <w:tcMar>
              <w:top w:w="100" w:type="dxa"/>
              <w:start w:w="120" w:type="dxa"/>
              <w:bottom w:w="100" w:type="dxa"/>
              <w:end w:w="120" w:type="dxa"/>
            </w:tcMar>
          </w:tcPr>
          <w:p>
            <w:pPr>
              <w:jc w:val="left"/>
            </w:pPr>
            <w:r/>
            <w:r>
              <w:rPr>
                <w:rFonts w:ascii="Aptos" w:hAnsi="Aptos"/>
                <w:b w:val="0"/>
                <w:sz w:val="17"/>
              </w:rPr>
              <w:t>Airflow: Team3AirflowOrchestration</w:t>
            </w:r>
          </w:p>
        </w:tc>
      </w:tr>
      <w:tr>
        <w:tc>
          <w:tcPr>
            <w:tcW w:type="dxa" w:w="4608"/>
            <w:vAlign w:val="center"/>
            <w:tcMar>
              <w:top w:w="100" w:type="dxa"/>
              <w:start w:w="120" w:type="dxa"/>
              <w:bottom w:w="100" w:type="dxa"/>
              <w:end w:w="120" w:type="dxa"/>
            </w:tcMar>
          </w:tcPr>
          <w:p>
            <w:pPr>
              <w:jc w:val="center"/>
            </w:pPr>
            <w:r/>
            <w:r>
              <w:rPr>
                <w:rFonts w:ascii="Aptos" w:hAnsi="Aptos"/>
                <w:b w:val="0"/>
                <w:sz w:val="17"/>
              </w:rPr>
              <w:t>Latest Pipeline Duration</w:t>
            </w:r>
          </w:p>
        </w:tc>
        <w:tc>
          <w:tcPr>
            <w:tcW w:type="dxa" w:w="5616"/>
            <w:vAlign w:val="center"/>
            <w:tcMar>
              <w:top w:w="100" w:type="dxa"/>
              <w:start w:w="120" w:type="dxa"/>
              <w:bottom w:w="100" w:type="dxa"/>
              <w:end w:w="120" w:type="dxa"/>
            </w:tcMar>
          </w:tcPr>
          <w:p>
            <w:pPr>
              <w:jc w:val="left"/>
            </w:pPr>
            <w:r/>
            <w:r>
              <w:rPr>
                <w:rFonts w:ascii="Aptos" w:hAnsi="Aptos"/>
                <w:b w:val="0"/>
                <w:sz w:val="17"/>
              </w:rPr>
              <w:t>Airflow: Team3AirflowOrchestration</w:t>
            </w:r>
          </w:p>
        </w:tc>
      </w:tr>
      <w:tr>
        <w:tc>
          <w:tcPr>
            <w:tcW w:type="dxa" w:w="4608"/>
            <w:shd w:fill="F5F8FA"/>
            <w:vAlign w:val="center"/>
            <w:tcMar>
              <w:top w:w="100" w:type="dxa"/>
              <w:start w:w="120" w:type="dxa"/>
              <w:bottom w:w="100" w:type="dxa"/>
              <w:end w:w="120" w:type="dxa"/>
            </w:tcMar>
          </w:tcPr>
          <w:p>
            <w:pPr>
              <w:jc w:val="center"/>
            </w:pPr>
            <w:r/>
            <w:r>
              <w:rPr>
                <w:rFonts w:ascii="Aptos" w:hAnsi="Aptos"/>
                <w:b w:val="0"/>
                <w:sz w:val="17"/>
              </w:rPr>
              <w:t>Pipeline Duration by Batch</w:t>
            </w:r>
          </w:p>
        </w:tc>
        <w:tc>
          <w:tcPr>
            <w:tcW w:type="dxa" w:w="5616"/>
            <w:shd w:fill="F5F8FA"/>
            <w:vAlign w:val="center"/>
            <w:tcMar>
              <w:top w:w="100" w:type="dxa"/>
              <w:start w:w="120" w:type="dxa"/>
              <w:bottom w:w="100" w:type="dxa"/>
              <w:end w:w="120" w:type="dxa"/>
            </w:tcMar>
          </w:tcPr>
          <w:p>
            <w:pPr>
              <w:jc w:val="left"/>
            </w:pPr>
            <w:r/>
            <w:r>
              <w:rPr>
                <w:rFonts w:ascii="Aptos" w:hAnsi="Aptos"/>
                <w:b w:val="0"/>
                <w:sz w:val="17"/>
              </w:rPr>
              <w:t>Airflow: Team3AirflowOrchestration</w:t>
            </w:r>
          </w:p>
        </w:tc>
      </w:tr>
      <w:tr>
        <w:tc>
          <w:tcPr>
            <w:tcW w:type="dxa" w:w="4608"/>
            <w:vAlign w:val="center"/>
            <w:tcMar>
              <w:top w:w="100" w:type="dxa"/>
              <w:start w:w="120" w:type="dxa"/>
              <w:bottom w:w="100" w:type="dxa"/>
              <w:end w:w="120" w:type="dxa"/>
            </w:tcMar>
          </w:tcPr>
          <w:p>
            <w:pPr>
              <w:jc w:val="center"/>
            </w:pPr>
            <w:r/>
            <w:r>
              <w:rPr>
                <w:rFonts w:ascii="Aptos" w:hAnsi="Aptos"/>
                <w:b w:val="0"/>
                <w:sz w:val="17"/>
              </w:rPr>
              <w:t>Recent Airflow Pipeline Events</w:t>
            </w:r>
          </w:p>
        </w:tc>
        <w:tc>
          <w:tcPr>
            <w:tcW w:type="dxa" w:w="5616"/>
            <w:vAlign w:val="center"/>
            <w:tcMar>
              <w:top w:w="100" w:type="dxa"/>
              <w:start w:w="120" w:type="dxa"/>
              <w:bottom w:w="100" w:type="dxa"/>
              <w:end w:w="120" w:type="dxa"/>
            </w:tcMar>
          </w:tcPr>
          <w:p>
            <w:pPr>
              <w:jc w:val="left"/>
            </w:pPr>
            <w:r/>
            <w:r>
              <w:rPr>
                <w:rFonts w:ascii="Aptos" w:hAnsi="Aptos"/>
                <w:b w:val="0"/>
                <w:sz w:val="17"/>
              </w:rPr>
              <w:t>Airflow with Databricks run-ID correlation</w:t>
            </w:r>
          </w:p>
        </w:tc>
      </w:tr>
      <w:tr>
        <w:tc>
          <w:tcPr>
            <w:tcW w:type="dxa" w:w="4608"/>
            <w:shd w:fill="F5F8FA"/>
            <w:vAlign w:val="center"/>
            <w:tcMar>
              <w:top w:w="100" w:type="dxa"/>
              <w:start w:w="120" w:type="dxa"/>
              <w:bottom w:w="100" w:type="dxa"/>
              <w:end w:w="120" w:type="dxa"/>
            </w:tcMar>
          </w:tcPr>
          <w:p>
            <w:pPr>
              <w:jc w:val="center"/>
            </w:pPr>
            <w:r/>
            <w:r>
              <w:rPr>
                <w:rFonts w:ascii="Aptos" w:hAnsi="Aptos"/>
                <w:b w:val="0"/>
                <w:sz w:val="17"/>
              </w:rPr>
              <w:t>Databricks Stage Duration</w:t>
            </w:r>
          </w:p>
        </w:tc>
        <w:tc>
          <w:tcPr>
            <w:tcW w:type="dxa" w:w="5616"/>
            <w:shd w:fill="F5F8FA"/>
            <w:vAlign w:val="center"/>
            <w:tcMar>
              <w:top w:w="100" w:type="dxa"/>
              <w:start w:w="120" w:type="dxa"/>
              <w:bottom w:w="100" w:type="dxa"/>
              <w:end w:w="120" w:type="dxa"/>
            </w:tcMar>
          </w:tcPr>
          <w:p>
            <w:pPr>
              <w:jc w:val="left"/>
            </w:pPr>
            <w:r/>
            <w:r>
              <w:rPr>
                <w:rFonts w:ascii="Aptos" w:hAnsi="Aptos"/>
                <w:b w:val="0"/>
                <w:sz w:val="17"/>
              </w:rPr>
              <w:t>Databricks: Team3PipelineRun</w:t>
            </w:r>
          </w:p>
        </w:tc>
      </w:tr>
      <w:tr>
        <w:tc>
          <w:tcPr>
            <w:tcW w:type="dxa" w:w="4608"/>
            <w:vAlign w:val="center"/>
            <w:tcMar>
              <w:top w:w="100" w:type="dxa"/>
              <w:start w:w="120" w:type="dxa"/>
              <w:bottom w:w="100" w:type="dxa"/>
              <w:end w:w="120" w:type="dxa"/>
            </w:tcMar>
          </w:tcPr>
          <w:p>
            <w:pPr>
              <w:jc w:val="center"/>
            </w:pPr>
            <w:r/>
            <w:r>
              <w:rPr>
                <w:rFonts w:ascii="Aptos" w:hAnsi="Aptos"/>
                <w:b w:val="0"/>
                <w:sz w:val="17"/>
              </w:rPr>
              <w:t>Latest Input Rows by Stage</w:t>
            </w:r>
          </w:p>
        </w:tc>
        <w:tc>
          <w:tcPr>
            <w:tcW w:type="dxa" w:w="5616"/>
            <w:vAlign w:val="center"/>
            <w:tcMar>
              <w:top w:w="100" w:type="dxa"/>
              <w:start w:w="120" w:type="dxa"/>
              <w:bottom w:w="100" w:type="dxa"/>
              <w:end w:w="120" w:type="dxa"/>
            </w:tcMar>
          </w:tcPr>
          <w:p>
            <w:pPr>
              <w:jc w:val="left"/>
            </w:pPr>
            <w:r/>
            <w:r>
              <w:rPr>
                <w:rFonts w:ascii="Aptos" w:hAnsi="Aptos"/>
                <w:b w:val="0"/>
                <w:sz w:val="17"/>
              </w:rPr>
              <w:t>Databricks: Team3PipelineRun</w:t>
            </w:r>
          </w:p>
        </w:tc>
      </w:tr>
      <w:tr>
        <w:tc>
          <w:tcPr>
            <w:tcW w:type="dxa" w:w="4608"/>
            <w:shd w:fill="F5F8FA"/>
            <w:vAlign w:val="center"/>
            <w:tcMar>
              <w:top w:w="100" w:type="dxa"/>
              <w:start w:w="120" w:type="dxa"/>
              <w:bottom w:w="100" w:type="dxa"/>
              <w:end w:w="120" w:type="dxa"/>
            </w:tcMar>
          </w:tcPr>
          <w:p>
            <w:pPr>
              <w:jc w:val="center"/>
            </w:pPr>
            <w:r/>
            <w:r>
              <w:rPr>
                <w:rFonts w:ascii="Aptos" w:hAnsi="Aptos"/>
                <w:b w:val="0"/>
                <w:sz w:val="17"/>
              </w:rPr>
              <w:t>Databricks Stage Status</w:t>
            </w:r>
          </w:p>
        </w:tc>
        <w:tc>
          <w:tcPr>
            <w:tcW w:type="dxa" w:w="5616"/>
            <w:shd w:fill="F5F8FA"/>
            <w:vAlign w:val="center"/>
            <w:tcMar>
              <w:top w:w="100" w:type="dxa"/>
              <w:start w:w="120" w:type="dxa"/>
              <w:bottom w:w="100" w:type="dxa"/>
              <w:end w:w="120" w:type="dxa"/>
            </w:tcMar>
          </w:tcPr>
          <w:p>
            <w:pPr>
              <w:jc w:val="left"/>
            </w:pPr>
            <w:r/>
            <w:r>
              <w:rPr>
                <w:rFonts w:ascii="Aptos" w:hAnsi="Aptos"/>
                <w:b w:val="0"/>
                <w:sz w:val="17"/>
              </w:rPr>
              <w:t>Databricks: Team3PipelineRun</w:t>
            </w:r>
          </w:p>
        </w:tc>
      </w:tr>
      <w:tr>
        <w:tc>
          <w:tcPr>
            <w:tcW w:type="dxa" w:w="4608"/>
            <w:vAlign w:val="center"/>
            <w:tcMar>
              <w:top w:w="100" w:type="dxa"/>
              <w:start w:w="120" w:type="dxa"/>
              <w:bottom w:w="100" w:type="dxa"/>
              <w:end w:w="120" w:type="dxa"/>
            </w:tcMar>
          </w:tcPr>
          <w:p>
            <w:pPr>
              <w:jc w:val="center"/>
            </w:pPr>
            <w:r/>
            <w:r>
              <w:rPr>
                <w:rFonts w:ascii="Aptos" w:hAnsi="Aptos"/>
                <w:b w:val="0"/>
                <w:sz w:val="17"/>
              </w:rPr>
              <w:t>Silver Rejection % / Rejected Rows</w:t>
            </w:r>
          </w:p>
        </w:tc>
        <w:tc>
          <w:tcPr>
            <w:tcW w:type="dxa" w:w="5616"/>
            <w:vAlign w:val="center"/>
            <w:tcMar>
              <w:top w:w="100" w:type="dxa"/>
              <w:start w:w="120" w:type="dxa"/>
              <w:bottom w:w="100" w:type="dxa"/>
              <w:end w:w="120" w:type="dxa"/>
            </w:tcMar>
          </w:tcPr>
          <w:p>
            <w:pPr>
              <w:jc w:val="left"/>
            </w:pPr>
            <w:r/>
            <w:r>
              <w:rPr>
                <w:rFonts w:ascii="Aptos" w:hAnsi="Aptos"/>
                <w:b w:val="0"/>
                <w:sz w:val="17"/>
              </w:rPr>
              <w:t>Databricks Silver telemetry</w:t>
            </w:r>
          </w:p>
        </w:tc>
      </w:tr>
      <w:tr>
        <w:tc>
          <w:tcPr>
            <w:tcW w:type="dxa" w:w="4608"/>
            <w:shd w:fill="F5F8FA"/>
            <w:vAlign w:val="center"/>
            <w:tcMar>
              <w:top w:w="100" w:type="dxa"/>
              <w:start w:w="120" w:type="dxa"/>
              <w:bottom w:w="100" w:type="dxa"/>
              <w:end w:w="120" w:type="dxa"/>
            </w:tcMar>
          </w:tcPr>
          <w:p>
            <w:pPr>
              <w:jc w:val="center"/>
            </w:pPr>
            <w:r/>
            <w:r>
              <w:rPr>
                <w:rFonts w:ascii="Aptos" w:hAnsi="Aptos"/>
                <w:b w:val="0"/>
                <w:sz w:val="17"/>
              </w:rPr>
              <w:t>Gold Freshness</w:t>
            </w:r>
          </w:p>
        </w:tc>
        <w:tc>
          <w:tcPr>
            <w:tcW w:type="dxa" w:w="5616"/>
            <w:shd w:fill="F5F8FA"/>
            <w:vAlign w:val="center"/>
            <w:tcMar>
              <w:top w:w="100" w:type="dxa"/>
              <w:start w:w="120" w:type="dxa"/>
              <w:bottom w:w="100" w:type="dxa"/>
              <w:end w:w="120" w:type="dxa"/>
            </w:tcMar>
          </w:tcPr>
          <w:p>
            <w:pPr>
              <w:jc w:val="left"/>
            </w:pPr>
            <w:r/>
            <w:r>
              <w:rPr>
                <w:rFonts w:ascii="Aptos" w:hAnsi="Aptos"/>
                <w:b w:val="0"/>
                <w:sz w:val="17"/>
              </w:rPr>
              <w:t>Databricks Gold telemetry</w:t>
            </w:r>
          </w:p>
        </w:tc>
      </w:tr>
    </w:tbl>
    <w:p>
      <w:pPr>
        <w:spacing w:after="0"/>
      </w:pPr>
    </w:p>
    <w:p>
      <w:r>
        <w:br w:type="page"/>
      </w:r>
    </w:p>
    <w:p>
      <w:pPr>
        <w:pStyle w:val="Heading1"/>
      </w:pPr>
      <w:r>
        <w:t>6. Alerting and Notification Workflow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168"/>
            <w:shd w:fill="17365D"/>
            <w:vAlign w:val="center"/>
            <w:tcMar>
              <w:top w:w="100" w:type="dxa"/>
              <w:start w:w="120" w:type="dxa"/>
              <w:bottom w:w="100" w:type="dxa"/>
              <w:end w:w="120" w:type="dxa"/>
            </w:tcMar>
          </w:tcPr>
          <w:p>
            <w:pPr>
              <w:jc w:val="center"/>
            </w:pPr>
            <w:r/>
            <w:r>
              <w:rPr>
                <w:rFonts w:ascii="Aptos" w:hAnsi="Aptos"/>
                <w:b/>
                <w:color w:val="FFFFFF"/>
                <w:sz w:val="18"/>
              </w:rPr>
              <w:t>Condition</w:t>
            </w:r>
          </w:p>
        </w:tc>
        <w:tc>
          <w:tcPr>
            <w:tcW w:type="dxa" w:w="3168"/>
            <w:shd w:fill="17365D"/>
            <w:vAlign w:val="center"/>
            <w:tcMar>
              <w:top w:w="100" w:type="dxa"/>
              <w:start w:w="120" w:type="dxa"/>
              <w:bottom w:w="100" w:type="dxa"/>
              <w:end w:w="120" w:type="dxa"/>
            </w:tcMar>
          </w:tcPr>
          <w:p>
            <w:pPr>
              <w:jc w:val="center"/>
            </w:pPr>
            <w:r/>
            <w:r>
              <w:rPr>
                <w:rFonts w:ascii="Aptos" w:hAnsi="Aptos"/>
                <w:b/>
                <w:color w:val="FFFFFF"/>
                <w:sz w:val="18"/>
              </w:rPr>
              <w:t>Signal</w:t>
            </w:r>
          </w:p>
        </w:tc>
        <w:tc>
          <w:tcPr>
            <w:tcW w:type="dxa" w:w="3312"/>
            <w:shd w:fill="17365D"/>
            <w:vAlign w:val="center"/>
            <w:tcMar>
              <w:top w:w="100" w:type="dxa"/>
              <w:start w:w="120" w:type="dxa"/>
              <w:bottom w:w="100" w:type="dxa"/>
              <w:end w:w="120" w:type="dxa"/>
            </w:tcMar>
          </w:tcPr>
          <w:p>
            <w:pPr>
              <w:jc w:val="center"/>
            </w:pPr>
            <w:r/>
            <w:r>
              <w:rPr>
                <w:rFonts w:ascii="Aptos" w:hAnsi="Aptos"/>
                <w:b/>
                <w:color w:val="FFFFFF"/>
                <w:sz w:val="18"/>
              </w:rPr>
              <w:t>Threshold / behavior</w:t>
            </w:r>
          </w:p>
        </w:tc>
        <w:tc>
          <w:tcPr>
            <w:tcW w:type="dxa" w:w="1872"/>
            <w:shd w:fill="17365D"/>
            <w:vAlign w:val="center"/>
            <w:tcMar>
              <w:top w:w="100" w:type="dxa"/>
              <w:start w:w="120" w:type="dxa"/>
              <w:bottom w:w="100" w:type="dxa"/>
              <w:end w:w="120" w:type="dxa"/>
            </w:tcMar>
          </w:tcPr>
          <w:p>
            <w:pPr>
              <w:jc w:val="center"/>
            </w:pPr>
            <w:r/>
            <w:r>
              <w:rPr>
                <w:rFonts w:ascii="Aptos" w:hAnsi="Aptos"/>
                <w:b/>
                <w:color w:val="FFFFFF"/>
                <w:sz w:val="18"/>
              </w:rPr>
              <w:t>State</w:t>
            </w:r>
          </w:p>
        </w:tc>
      </w:tr>
      <w:tr>
        <w:tc>
          <w:tcPr>
            <w:tcW w:type="dxa" w:w="3168"/>
            <w:shd w:fill="F5F8FA"/>
            <w:vAlign w:val="center"/>
            <w:tcMar>
              <w:top w:w="100" w:type="dxa"/>
              <w:start w:w="120" w:type="dxa"/>
              <w:bottom w:w="100" w:type="dxa"/>
              <w:end w:w="120" w:type="dxa"/>
            </w:tcMar>
          </w:tcPr>
          <w:p>
            <w:pPr>
              <w:jc w:val="center"/>
            </w:pPr>
            <w:r/>
            <w:r>
              <w:rPr>
                <w:rFonts w:ascii="Aptos" w:hAnsi="Aptos"/>
                <w:b w:val="0"/>
                <w:sz w:val="17"/>
              </w:rPr>
              <w:t>Silver Rejection Percentage &gt; 5%</w:t>
            </w:r>
          </w:p>
        </w:tc>
        <w:tc>
          <w:tcPr>
            <w:tcW w:type="dxa" w:w="3168"/>
            <w:shd w:fill="F5F8FA"/>
            <w:vAlign w:val="center"/>
            <w:tcMar>
              <w:top w:w="100" w:type="dxa"/>
              <w:start w:w="120" w:type="dxa"/>
              <w:bottom w:w="100" w:type="dxa"/>
              <w:end w:w="120" w:type="dxa"/>
            </w:tcMar>
          </w:tcPr>
          <w:p>
            <w:pPr>
              <w:jc w:val="left"/>
            </w:pPr>
            <w:r/>
            <w:r>
              <w:rPr>
                <w:rFonts w:ascii="Aptos" w:hAnsi="Aptos"/>
                <w:b w:val="0"/>
                <w:sz w:val="17"/>
              </w:rPr>
              <w:t>latest(rejectedPercent) where stage = silver</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Critical above 5 using a 5-minute aggregation design</w:t>
            </w:r>
          </w:p>
        </w:tc>
        <w:tc>
          <w:tcPr>
            <w:tcW w:type="dxa" w:w="1872"/>
            <w:shd w:fill="F5F8FA"/>
            <w:vAlign w:val="center"/>
            <w:tcMar>
              <w:top w:w="100" w:type="dxa"/>
              <w:start w:w="120" w:type="dxa"/>
              <w:bottom w:w="100" w:type="dxa"/>
              <w:end w:w="120" w:type="dxa"/>
            </w:tcMar>
          </w:tcPr>
          <w:p>
            <w:pPr>
              <w:jc w:val="left"/>
            </w:pPr>
            <w:r/>
            <w:r>
              <w:rPr>
                <w:rFonts w:ascii="Aptos" w:hAnsi="Aptos"/>
                <w:b w:val="0"/>
                <w:sz w:val="17"/>
              </w:rPr>
              <w:t>Enabled and validated</w:t>
            </w:r>
          </w:p>
        </w:tc>
      </w:tr>
      <w:tr>
        <w:tc>
          <w:tcPr>
            <w:tcW w:type="dxa" w:w="3168"/>
            <w:vAlign w:val="center"/>
            <w:tcMar>
              <w:top w:w="100" w:type="dxa"/>
              <w:start w:w="120" w:type="dxa"/>
              <w:bottom w:w="100" w:type="dxa"/>
              <w:end w:w="120" w:type="dxa"/>
            </w:tcMar>
          </w:tcPr>
          <w:p>
            <w:pPr>
              <w:jc w:val="center"/>
            </w:pPr>
            <w:r/>
            <w:r>
              <w:rPr>
                <w:rFonts w:ascii="Aptos" w:hAnsi="Aptos"/>
                <w:b w:val="0"/>
                <w:sz w:val="17"/>
              </w:rPr>
              <w:t>Airflow Pipeline Failure</w:t>
            </w:r>
          </w:p>
        </w:tc>
        <w:tc>
          <w:tcPr>
            <w:tcW w:type="dxa" w:w="3168"/>
            <w:vAlign w:val="center"/>
            <w:tcMar>
              <w:top w:w="100" w:type="dxa"/>
              <w:start w:w="120" w:type="dxa"/>
              <w:bottom w:w="100" w:type="dxa"/>
              <w:end w:w="120" w:type="dxa"/>
            </w:tcMar>
          </w:tcPr>
          <w:p>
            <w:pPr>
              <w:jc w:val="left"/>
            </w:pPr>
            <w:r/>
            <w:r>
              <w:rPr>
                <w:rFonts w:ascii="Aptos" w:hAnsi="Aptos"/>
                <w:b w:val="0"/>
                <w:sz w:val="17"/>
              </w:rPr>
              <w:t>count of dag_failure / FAILED events</w:t>
            </w:r>
          </w:p>
        </w:tc>
        <w:tc>
          <w:tcPr>
            <w:tcW w:type="dxa" w:w="3312"/>
            <w:vAlign w:val="center"/>
            <w:tcMar>
              <w:top w:w="100" w:type="dxa"/>
              <w:start w:w="120" w:type="dxa"/>
              <w:bottom w:w="100" w:type="dxa"/>
              <w:end w:w="120" w:type="dxa"/>
            </w:tcMar>
          </w:tcPr>
          <w:p>
            <w:pPr>
              <w:jc w:val="left"/>
            </w:pPr>
            <w:r/>
            <w:r>
              <w:rPr>
                <w:rFonts w:ascii="Aptos" w:hAnsi="Aptos"/>
                <w:b w:val="0"/>
                <w:sz w:val="17"/>
              </w:rPr>
              <w:t>Critical above 0</w:t>
            </w:r>
          </w:p>
        </w:tc>
        <w:tc>
          <w:tcPr>
            <w:tcW w:type="dxa" w:w="1872"/>
            <w:vAlign w:val="center"/>
            <w:tcMar>
              <w:top w:w="100" w:type="dxa"/>
              <w:start w:w="120" w:type="dxa"/>
              <w:bottom w:w="100" w:type="dxa"/>
              <w:end w:w="120" w:type="dxa"/>
            </w:tcMar>
          </w:tcPr>
          <w:p>
            <w:pPr>
              <w:jc w:val="left"/>
            </w:pPr>
            <w:r/>
            <w:r>
              <w:rPr>
                <w:rFonts w:ascii="Aptos" w:hAnsi="Aptos"/>
                <w:b w:val="0"/>
                <w:sz w:val="17"/>
              </w:rPr>
              <w:t>Enabled and validated</w:t>
            </w:r>
          </w:p>
        </w:tc>
      </w:tr>
      <w:tr>
        <w:tc>
          <w:tcPr>
            <w:tcW w:type="dxa" w:w="3168"/>
            <w:shd w:fill="F5F8FA"/>
            <w:vAlign w:val="center"/>
            <w:tcMar>
              <w:top w:w="100" w:type="dxa"/>
              <w:start w:w="120" w:type="dxa"/>
              <w:bottom w:w="100" w:type="dxa"/>
              <w:end w:w="120" w:type="dxa"/>
            </w:tcMar>
          </w:tcPr>
          <w:p>
            <w:pPr>
              <w:jc w:val="center"/>
            </w:pPr>
            <w:r/>
            <w:r>
              <w:rPr>
                <w:rFonts w:ascii="Aptos" w:hAnsi="Aptos"/>
                <w:b w:val="0"/>
                <w:sz w:val="17"/>
              </w:rPr>
              <w:t>Pipeline Telemetry Loss of Signal</w:t>
            </w:r>
          </w:p>
        </w:tc>
        <w:tc>
          <w:tcPr>
            <w:tcW w:type="dxa" w:w="3168"/>
            <w:shd w:fill="F5F8FA"/>
            <w:vAlign w:val="center"/>
            <w:tcMar>
              <w:top w:w="100" w:type="dxa"/>
              <w:start w:w="120" w:type="dxa"/>
              <w:bottom w:w="100" w:type="dxa"/>
              <w:end w:w="120" w:type="dxa"/>
            </w:tcMar>
          </w:tcPr>
          <w:p>
            <w:pPr>
              <w:jc w:val="left"/>
            </w:pPr>
            <w:r/>
            <w:r>
              <w:rPr>
                <w:rFonts w:ascii="Aptos" w:hAnsi="Aptos"/>
                <w:b w:val="0"/>
                <w:sz w:val="17"/>
              </w:rPr>
              <w:t>count of heartbeat events</w:t>
            </w:r>
          </w:p>
        </w:tc>
        <w:tc>
          <w:tcPr>
            <w:tcW w:type="dxa" w:w="3312"/>
            <w:shd w:fill="F5F8FA"/>
            <w:vAlign w:val="center"/>
            <w:tcMar>
              <w:top w:w="100" w:type="dxa"/>
              <w:start w:w="120" w:type="dxa"/>
              <w:bottom w:w="100" w:type="dxa"/>
              <w:end w:w="120" w:type="dxa"/>
            </w:tcMar>
          </w:tcPr>
          <w:p>
            <w:pPr>
              <w:jc w:val="left"/>
            </w:pPr>
            <w:r/>
            <w:r>
              <w:rPr>
                <w:rFonts w:ascii="Aptos" w:hAnsi="Aptos"/>
                <w:b w:val="0"/>
                <w:sz w:val="17"/>
              </w:rPr>
              <w:t>Open issue after 15 minutes without heartbeat</w:t>
            </w:r>
          </w:p>
        </w:tc>
        <w:tc>
          <w:tcPr>
            <w:tcW w:type="dxa" w:w="1872"/>
            <w:shd w:fill="F5F8FA"/>
            <w:vAlign w:val="center"/>
            <w:tcMar>
              <w:top w:w="100" w:type="dxa"/>
              <w:start w:w="120" w:type="dxa"/>
              <w:bottom w:w="100" w:type="dxa"/>
              <w:end w:w="120" w:type="dxa"/>
            </w:tcMar>
          </w:tcPr>
          <w:p>
            <w:pPr>
              <w:jc w:val="left"/>
            </w:pPr>
            <w:r/>
            <w:r>
              <w:rPr>
                <w:rFonts w:ascii="Aptos" w:hAnsi="Aptos"/>
                <w:b w:val="0"/>
                <w:sz w:val="17"/>
              </w:rPr>
              <w:t>Enabled and validated</w:t>
            </w:r>
          </w:p>
        </w:tc>
      </w:tr>
    </w:tbl>
    <w:p>
      <w:pPr>
        <w:spacing w:after="0"/>
      </w:pPr>
    </w:p>
    <w:p>
      <w:pPr>
        <w:pStyle w:val="Heading2"/>
      </w:pPr>
      <w:r>
        <w:t>Policy and Workflow</w:t>
      </w:r>
    </w:p>
    <w:p>
      <w:pPr>
        <w:pStyle w:val="ListBullet"/>
        <w:spacing w:after="60"/>
      </w:pPr>
      <w:r>
        <w:t>Alert policy: Team 3 - Order Fulfilment Monitoring.</w:t>
      </w:r>
    </w:p>
    <w:p>
      <w:pPr>
        <w:pStyle w:val="ListBullet"/>
        <w:spacing w:after="60"/>
      </w:pPr>
      <w:r>
        <w:t>Issue grouping: one issue per condition.</w:t>
      </w:r>
    </w:p>
    <w:p>
      <w:pPr>
        <w:pStyle w:val="ListBullet"/>
        <w:spacing w:after="60"/>
      </w:pPr>
      <w:r>
        <w:t>Workflow: Team 3 - Order Fulfilment Alerts.</w:t>
      </w:r>
    </w:p>
    <w:p>
      <w:pPr>
        <w:pStyle w:val="ListBullet"/>
        <w:spacing w:after="60"/>
      </w:pPr>
      <w:r>
        <w:t>Workflow filter: the Team 3 monitoring policy.</w:t>
      </w:r>
    </w:p>
    <w:p>
      <w:pPr>
        <w:pStyle w:val="ListBullet"/>
        <w:spacing w:after="60"/>
      </w:pPr>
      <w:r>
        <w:t>Destination: Team 3 Capstone Email.</w:t>
      </w:r>
    </w:p>
    <w:p>
      <w:pPr>
        <w:pStyle w:val="ListBullet"/>
        <w:spacing w:after="60"/>
      </w:pPr>
      <w:r>
        <w:t>Email destination verified; test and real issue notifications received.</w:t>
      </w:r>
    </w:p>
    <w:p>
      <w:pPr>
        <w:pStyle w:val="Heading2"/>
      </w:pPr>
      <w:r>
        <w:t>Why Heartbeat Was Required</w:t>
      </w:r>
    </w:p>
    <w:p>
      <w:r>
        <w:t>Monitoring pipeline_completion alone would create false loss-of-signal incidents when no new batch exists. A lightweight heartbeat is therefore emitted on every terminal DAG callback. The heartbeat reports status = ALIVE and separately records dagStatus = SUCCESS or FAILED. This distinguishes telemetry health from business-pipeline outcome.</w:t>
      </w:r>
    </w:p>
    <w:p>
      <w:r>
        <w:br w:type="page"/>
      </w:r>
    </w:p>
    <w:p>
      <w:pPr>
        <w:pStyle w:val="Heading1"/>
      </w:pPr>
      <w:r>
        <w:t>7. Controlled Validation Scenarios</w:t>
      </w:r>
    </w:p>
    <w:p>
      <w:pPr>
        <w:pStyle w:val="Heading2"/>
      </w:pPr>
      <w:r>
        <w:t>Test 1: Data-Quality Alert Without Pipeline Failure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7365D"/>
            <w:vAlign w:val="center"/>
            <w:tcMar>
              <w:top w:w="100" w:type="dxa"/>
              <w:start w:w="120" w:type="dxa"/>
              <w:bottom w:w="100" w:type="dxa"/>
              <w:end w:w="120" w:type="dxa"/>
            </w:tcMar>
          </w:tcPr>
          <w:p>
            <w:pPr>
              <w:jc w:val="center"/>
            </w:pPr>
            <w:r/>
            <w:r>
              <w:rPr>
                <w:rFonts w:ascii="Aptos" w:hAnsi="Aptos"/>
                <w:b/>
                <w:color w:val="FFFFFF"/>
                <w:sz w:val="18"/>
              </w:rPr>
              <w:t>Item</w:t>
            </w:r>
          </w:p>
        </w:tc>
        <w:tc>
          <w:tcPr>
            <w:tcW w:type="dxa" w:w="6912"/>
            <w:shd w:fill="17365D"/>
            <w:vAlign w:val="center"/>
            <w:tcMar>
              <w:top w:w="100" w:type="dxa"/>
              <w:start w:w="120" w:type="dxa"/>
              <w:bottom w:w="100" w:type="dxa"/>
              <w:end w:w="120" w:type="dxa"/>
            </w:tcMar>
          </w:tcPr>
          <w:p>
            <w:pPr>
              <w:jc w:val="center"/>
            </w:pPr>
            <w:r/>
            <w:r>
              <w:rPr>
                <w:rFonts w:ascii="Aptos" w:hAnsi="Aptos"/>
                <w:b/>
                <w:color w:val="FFFFFF"/>
                <w:sz w:val="18"/>
              </w:rPr>
              <w:t>Observed result</w:t>
            </w:r>
          </w:p>
        </w:tc>
      </w:tr>
      <w:tr>
        <w:tc>
          <w:tcPr>
            <w:tcW w:type="dxa" w:w="3312"/>
            <w:shd w:fill="F5F8FA"/>
            <w:vAlign w:val="center"/>
            <w:tcMar>
              <w:top w:w="100" w:type="dxa"/>
              <w:start w:w="120" w:type="dxa"/>
              <w:bottom w:w="100" w:type="dxa"/>
              <w:end w:w="120" w:type="dxa"/>
            </w:tcMar>
          </w:tcPr>
          <w:p>
            <w:pPr>
              <w:jc w:val="center"/>
            </w:pPr>
            <w:r/>
            <w:r>
              <w:rPr>
                <w:rFonts w:ascii="Aptos" w:hAnsi="Aptos"/>
                <w:b w:val="0"/>
                <w:sz w:val="17"/>
              </w:rPr>
              <w:t>Batch</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batch_014</w:t>
            </w:r>
          </w:p>
        </w:tc>
      </w:tr>
      <w:tr>
        <w:tc>
          <w:tcPr>
            <w:tcW w:type="dxa" w:w="3312"/>
            <w:vAlign w:val="center"/>
            <w:tcMar>
              <w:top w:w="100" w:type="dxa"/>
              <w:start w:w="120" w:type="dxa"/>
              <w:bottom w:w="100" w:type="dxa"/>
              <w:end w:w="120" w:type="dxa"/>
            </w:tcMar>
          </w:tcPr>
          <w:p>
            <w:pPr>
              <w:jc w:val="center"/>
            </w:pPr>
            <w:r/>
            <w:r>
              <w:rPr>
                <w:rFonts w:ascii="Aptos" w:hAnsi="Aptos"/>
                <w:b w:val="0"/>
                <w:sz w:val="17"/>
              </w:rPr>
              <w:t>Silver inputRows</w:t>
            </w:r>
          </w:p>
        </w:tc>
        <w:tc>
          <w:tcPr>
            <w:tcW w:type="dxa" w:w="6912"/>
            <w:vAlign w:val="center"/>
            <w:tcMar>
              <w:top w:w="100" w:type="dxa"/>
              <w:start w:w="120" w:type="dxa"/>
              <w:bottom w:w="100" w:type="dxa"/>
              <w:end w:w="120" w:type="dxa"/>
            </w:tcMar>
          </w:tcPr>
          <w:p>
            <w:pPr>
              <w:jc w:val="left"/>
            </w:pPr>
            <w:r/>
            <w:r>
              <w:rPr>
                <w:rFonts w:ascii="Aptos" w:hAnsi="Aptos"/>
                <w:b w:val="0"/>
                <w:sz w:val="17"/>
              </w:rPr>
              <w:t>18</w:t>
            </w:r>
          </w:p>
        </w:tc>
      </w:tr>
      <w:tr>
        <w:tc>
          <w:tcPr>
            <w:tcW w:type="dxa" w:w="3312"/>
            <w:shd w:fill="F5F8FA"/>
            <w:vAlign w:val="center"/>
            <w:tcMar>
              <w:top w:w="100" w:type="dxa"/>
              <w:start w:w="120" w:type="dxa"/>
              <w:bottom w:w="100" w:type="dxa"/>
              <w:end w:w="120" w:type="dxa"/>
            </w:tcMar>
          </w:tcPr>
          <w:p>
            <w:pPr>
              <w:jc w:val="center"/>
            </w:pPr>
            <w:r/>
            <w:r>
              <w:rPr>
                <w:rFonts w:ascii="Aptos" w:hAnsi="Aptos"/>
                <w:b w:val="0"/>
                <w:sz w:val="17"/>
              </w:rPr>
              <w:t>Silver rejectedRows</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2</w:t>
            </w:r>
          </w:p>
        </w:tc>
      </w:tr>
      <w:tr>
        <w:tc>
          <w:tcPr>
            <w:tcW w:type="dxa" w:w="3312"/>
            <w:vAlign w:val="center"/>
            <w:tcMar>
              <w:top w:w="100" w:type="dxa"/>
              <w:start w:w="120" w:type="dxa"/>
              <w:bottom w:w="100" w:type="dxa"/>
              <w:end w:w="120" w:type="dxa"/>
            </w:tcMar>
          </w:tcPr>
          <w:p>
            <w:pPr>
              <w:jc w:val="center"/>
            </w:pPr>
            <w:r/>
            <w:r>
              <w:rPr>
                <w:rFonts w:ascii="Aptos" w:hAnsi="Aptos"/>
                <w:b w:val="0"/>
                <w:sz w:val="17"/>
              </w:rPr>
              <w:t>Silver rejectedPercent</w:t>
            </w:r>
          </w:p>
        </w:tc>
        <w:tc>
          <w:tcPr>
            <w:tcW w:type="dxa" w:w="6912"/>
            <w:vAlign w:val="center"/>
            <w:tcMar>
              <w:top w:w="100" w:type="dxa"/>
              <w:start w:w="120" w:type="dxa"/>
              <w:bottom w:w="100" w:type="dxa"/>
              <w:end w:w="120" w:type="dxa"/>
            </w:tcMar>
          </w:tcPr>
          <w:p>
            <w:pPr>
              <w:jc w:val="left"/>
            </w:pPr>
            <w:r/>
            <w:r>
              <w:rPr>
                <w:rFonts w:ascii="Aptos" w:hAnsi="Aptos"/>
                <w:b w:val="0"/>
                <w:sz w:val="17"/>
              </w:rPr>
              <w:t>11.111%</w:t>
            </w:r>
          </w:p>
        </w:tc>
      </w:tr>
      <w:tr>
        <w:tc>
          <w:tcPr>
            <w:tcW w:type="dxa" w:w="3312"/>
            <w:shd w:fill="F5F8FA"/>
            <w:vAlign w:val="center"/>
            <w:tcMar>
              <w:top w:w="100" w:type="dxa"/>
              <w:start w:w="120" w:type="dxa"/>
              <w:bottom w:w="100" w:type="dxa"/>
              <w:end w:w="120" w:type="dxa"/>
            </w:tcMar>
          </w:tcPr>
          <w:p>
            <w:pPr>
              <w:jc w:val="center"/>
            </w:pPr>
            <w:r/>
            <w:r>
              <w:rPr>
                <w:rFonts w:ascii="Aptos" w:hAnsi="Aptos"/>
                <w:b w:val="0"/>
                <w:sz w:val="17"/>
              </w:rPr>
              <w:t>Pipeline outcome</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SUCCESS through Gold</w:t>
            </w:r>
          </w:p>
        </w:tc>
      </w:tr>
      <w:tr>
        <w:tc>
          <w:tcPr>
            <w:tcW w:type="dxa" w:w="3312"/>
            <w:vAlign w:val="center"/>
            <w:tcMar>
              <w:top w:w="100" w:type="dxa"/>
              <w:start w:w="120" w:type="dxa"/>
              <w:bottom w:w="100" w:type="dxa"/>
              <w:end w:w="120" w:type="dxa"/>
            </w:tcMar>
          </w:tcPr>
          <w:p>
            <w:pPr>
              <w:jc w:val="center"/>
            </w:pPr>
            <w:r/>
            <w:r>
              <w:rPr>
                <w:rFonts w:ascii="Aptos" w:hAnsi="Aptos"/>
                <w:b w:val="0"/>
                <w:sz w:val="17"/>
              </w:rPr>
              <w:t>New Relic</w:t>
            </w:r>
          </w:p>
        </w:tc>
        <w:tc>
          <w:tcPr>
            <w:tcW w:type="dxa" w:w="6912"/>
            <w:vAlign w:val="center"/>
            <w:tcMar>
              <w:top w:w="100" w:type="dxa"/>
              <w:start w:w="120" w:type="dxa"/>
              <w:bottom w:w="100" w:type="dxa"/>
              <w:end w:w="120" w:type="dxa"/>
            </w:tcMar>
          </w:tcPr>
          <w:p>
            <w:pPr>
              <w:jc w:val="left"/>
            </w:pPr>
            <w:r/>
            <w:r>
              <w:rPr>
                <w:rFonts w:ascii="Aptos" w:hAnsi="Aptos"/>
                <w:b w:val="0"/>
                <w:sz w:val="17"/>
              </w:rPr>
              <w:t>Silver rejection issue opened</w:t>
            </w:r>
          </w:p>
        </w:tc>
      </w:tr>
      <w:tr>
        <w:tc>
          <w:tcPr>
            <w:tcW w:type="dxa" w:w="3312"/>
            <w:shd w:fill="F5F8FA"/>
            <w:vAlign w:val="center"/>
            <w:tcMar>
              <w:top w:w="100" w:type="dxa"/>
              <w:start w:w="120" w:type="dxa"/>
              <w:bottom w:w="100" w:type="dxa"/>
              <w:end w:w="120" w:type="dxa"/>
            </w:tcMar>
          </w:tcPr>
          <w:p>
            <w:pPr>
              <w:jc w:val="center"/>
            </w:pPr>
            <w:r/>
            <w:r>
              <w:rPr>
                <w:rFonts w:ascii="Aptos" w:hAnsi="Aptos"/>
                <w:b w:val="0"/>
                <w:sz w:val="17"/>
              </w:rPr>
              <w:t>Workflow</w:t>
            </w:r>
          </w:p>
        </w:tc>
        <w:tc>
          <w:tcPr>
            <w:tcW w:type="dxa" w:w="6912"/>
            <w:shd w:fill="F5F8FA"/>
            <w:vAlign w:val="center"/>
            <w:tcMar>
              <w:top w:w="100" w:type="dxa"/>
              <w:start w:w="120" w:type="dxa"/>
              <w:bottom w:w="100" w:type="dxa"/>
              <w:end w:w="120" w:type="dxa"/>
            </w:tcMar>
          </w:tcPr>
          <w:p>
            <w:pPr>
              <w:jc w:val="left"/>
            </w:pPr>
            <w:r/>
            <w:r>
              <w:rPr>
                <w:rFonts w:ascii="Aptos" w:hAnsi="Aptos"/>
                <w:b w:val="0"/>
                <w:sz w:val="17"/>
              </w:rPr>
              <w:t>Email notification received</w:t>
            </w:r>
          </w:p>
        </w:tc>
      </w:tr>
    </w:tbl>
    <w:p>
      <w:pPr>
        <w:spacing w:after="0"/>
      </w:pPr>
    </w:p>
    <w:p>
      <w:r>
        <w:t>Purpose: prove that handled invalid records can trigger a data-quality alert while the pipeline continues successfully.</w:t>
      </w:r>
    </w:p>
    <w:p>
      <w:pPr>
        <w:pStyle w:val="Heading2"/>
      </w:pPr>
      <w:r>
        <w:t>Test 2: Pipeline Failure and Recovery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365D"/>
            <w:vAlign w:val="center"/>
            <w:tcMar>
              <w:top w:w="100" w:type="dxa"/>
              <w:start w:w="120" w:type="dxa"/>
              <w:bottom w:w="100" w:type="dxa"/>
              <w:end w:w="120" w:type="dxa"/>
            </w:tcMar>
          </w:tcPr>
          <w:p>
            <w:pPr>
              <w:jc w:val="center"/>
            </w:pPr>
            <w:r/>
            <w:r>
              <w:rPr>
                <w:rFonts w:ascii="Aptos" w:hAnsi="Aptos"/>
                <w:b/>
                <w:color w:val="FFFFFF"/>
                <w:sz w:val="18"/>
              </w:rPr>
              <w:t>Phase</w:t>
            </w:r>
          </w:p>
        </w:tc>
        <w:tc>
          <w:tcPr>
            <w:tcW w:type="dxa" w:w="7344"/>
            <w:shd w:fill="17365D"/>
            <w:vAlign w:val="center"/>
            <w:tcMar>
              <w:top w:w="100" w:type="dxa"/>
              <w:start w:w="120" w:type="dxa"/>
              <w:bottom w:w="100" w:type="dxa"/>
              <w:end w:w="120" w:type="dxa"/>
            </w:tcMar>
          </w:tcPr>
          <w:p>
            <w:pPr>
              <w:jc w:val="center"/>
            </w:pPr>
            <w:r/>
            <w:r>
              <w:rPr>
                <w:rFonts w:ascii="Aptos" w:hAnsi="Aptos"/>
                <w:b/>
                <w:color w:val="FFFFFF"/>
                <w:sz w:val="18"/>
              </w:rPr>
              <w:t>Observed result</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Failure injection</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A temporary Silver RuntimeError was applied only to batch_015</w:t>
            </w:r>
          </w:p>
        </w:tc>
      </w:tr>
      <w:tr>
        <w:tc>
          <w:tcPr>
            <w:tcW w:type="dxa" w:w="2880"/>
            <w:vAlign w:val="center"/>
            <w:tcMar>
              <w:top w:w="100" w:type="dxa"/>
              <w:start w:w="120" w:type="dxa"/>
              <w:bottom w:w="100" w:type="dxa"/>
              <w:end w:w="120" w:type="dxa"/>
            </w:tcMar>
          </w:tcPr>
          <w:p>
            <w:pPr>
              <w:jc w:val="center"/>
            </w:pPr>
            <w:r/>
            <w:r>
              <w:rPr>
                <w:rFonts w:ascii="Aptos" w:hAnsi="Aptos"/>
                <w:b w:val="0"/>
                <w:sz w:val="17"/>
              </w:rPr>
              <w:t>Retry behavior</w:t>
            </w:r>
          </w:p>
        </w:tc>
        <w:tc>
          <w:tcPr>
            <w:tcW w:type="dxa" w:w="7344"/>
            <w:vAlign w:val="center"/>
            <w:tcMar>
              <w:top w:w="100" w:type="dxa"/>
              <w:start w:w="120" w:type="dxa"/>
              <w:bottom w:w="100" w:type="dxa"/>
              <w:end w:w="120" w:type="dxa"/>
            </w:tcMar>
          </w:tcPr>
          <w:p>
            <w:pPr>
              <w:jc w:val="left"/>
            </w:pPr>
            <w:r/>
            <w:r>
              <w:rPr>
                <w:rFonts w:ascii="Aptos" w:hAnsi="Aptos"/>
                <w:b w:val="0"/>
                <w:sz w:val="17"/>
              </w:rPr>
              <w:t>Airflow emitted task_retry; Silver ultimately failed on try 3</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Dependency protection</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Gold and mark_batch_successful were upstream-failed</w:t>
            </w:r>
          </w:p>
        </w:tc>
      </w:tr>
      <w:tr>
        <w:tc>
          <w:tcPr>
            <w:tcW w:type="dxa" w:w="2880"/>
            <w:vAlign w:val="center"/>
            <w:tcMar>
              <w:top w:w="100" w:type="dxa"/>
              <w:start w:w="120" w:type="dxa"/>
              <w:bottom w:w="100" w:type="dxa"/>
              <w:end w:w="120" w:type="dxa"/>
            </w:tcMar>
          </w:tcPr>
          <w:p>
            <w:pPr>
              <w:jc w:val="center"/>
            </w:pPr>
            <w:r/>
            <w:r>
              <w:rPr>
                <w:rFonts w:ascii="Aptos" w:hAnsi="Aptos"/>
                <w:b w:val="0"/>
                <w:sz w:val="17"/>
              </w:rPr>
              <w:t>State protection</w:t>
            </w:r>
          </w:p>
        </w:tc>
        <w:tc>
          <w:tcPr>
            <w:tcW w:type="dxa" w:w="7344"/>
            <w:vAlign w:val="center"/>
            <w:tcMar>
              <w:top w:w="100" w:type="dxa"/>
              <w:start w:w="120" w:type="dxa"/>
              <w:bottom w:w="100" w:type="dxa"/>
              <w:end w:w="120" w:type="dxa"/>
            </w:tcMar>
          </w:tcPr>
          <w:p>
            <w:pPr>
              <w:jc w:val="left"/>
            </w:pPr>
            <w:r/>
            <w:r>
              <w:rPr>
                <w:rFonts w:ascii="Aptos" w:hAnsi="Aptos"/>
                <w:b w:val="0"/>
                <w:sz w:val="17"/>
              </w:rPr>
              <w:t>team3_last_successful_batch remained batch_014</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New Relic</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task_retry, task_failure and dag_failure were correlated to batch_015</w:t>
            </w:r>
          </w:p>
        </w:tc>
      </w:tr>
      <w:tr>
        <w:tc>
          <w:tcPr>
            <w:tcW w:type="dxa" w:w="2880"/>
            <w:vAlign w:val="center"/>
            <w:tcMar>
              <w:top w:w="100" w:type="dxa"/>
              <w:start w:w="120" w:type="dxa"/>
              <w:bottom w:w="100" w:type="dxa"/>
              <w:end w:w="120" w:type="dxa"/>
            </w:tcMar>
          </w:tcPr>
          <w:p>
            <w:pPr>
              <w:jc w:val="center"/>
            </w:pPr>
            <w:r/>
            <w:r>
              <w:rPr>
                <w:rFonts w:ascii="Aptos" w:hAnsi="Aptos"/>
                <w:b w:val="0"/>
                <w:sz w:val="17"/>
              </w:rPr>
              <w:t>Alerting</w:t>
            </w:r>
          </w:p>
        </w:tc>
        <w:tc>
          <w:tcPr>
            <w:tcW w:type="dxa" w:w="7344"/>
            <w:vAlign w:val="center"/>
            <w:tcMar>
              <w:top w:w="100" w:type="dxa"/>
              <w:start w:w="120" w:type="dxa"/>
              <w:bottom w:w="100" w:type="dxa"/>
              <w:end w:w="120" w:type="dxa"/>
            </w:tcMar>
          </w:tcPr>
          <w:p>
            <w:pPr>
              <w:jc w:val="left"/>
            </w:pPr>
            <w:r/>
            <w:r>
              <w:rPr>
                <w:rFonts w:ascii="Aptos" w:hAnsi="Aptos"/>
                <w:b w:val="0"/>
                <w:sz w:val="17"/>
              </w:rPr>
              <w:t>Airflow Pipeline Failure issue and email notification received</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Recovery</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Controlled failure removed; same batch_015 rerun successfully</w:t>
            </w:r>
          </w:p>
        </w:tc>
      </w:tr>
      <w:tr>
        <w:tc>
          <w:tcPr>
            <w:tcW w:type="dxa" w:w="2880"/>
            <w:vAlign w:val="center"/>
            <w:tcMar>
              <w:top w:w="100" w:type="dxa"/>
              <w:start w:w="120" w:type="dxa"/>
              <w:bottom w:w="100" w:type="dxa"/>
              <w:end w:w="120" w:type="dxa"/>
            </w:tcMar>
          </w:tcPr>
          <w:p>
            <w:pPr>
              <w:jc w:val="center"/>
            </w:pPr>
            <w:r/>
            <w:r>
              <w:rPr>
                <w:rFonts w:ascii="Aptos" w:hAnsi="Aptos"/>
                <w:b w:val="0"/>
                <w:sz w:val="17"/>
              </w:rPr>
              <w:t>Final state</w:t>
            </w:r>
          </w:p>
        </w:tc>
        <w:tc>
          <w:tcPr>
            <w:tcW w:type="dxa" w:w="7344"/>
            <w:vAlign w:val="center"/>
            <w:tcMar>
              <w:top w:w="100" w:type="dxa"/>
              <w:start w:w="120" w:type="dxa"/>
              <w:bottom w:w="100" w:type="dxa"/>
              <w:end w:w="120" w:type="dxa"/>
            </w:tcMar>
          </w:tcPr>
          <w:p>
            <w:pPr>
              <w:jc w:val="left"/>
            </w:pPr>
            <w:r/>
            <w:r>
              <w:rPr>
                <w:rFonts w:ascii="Aptos" w:hAnsi="Aptos"/>
                <w:b w:val="0"/>
                <w:sz w:val="17"/>
              </w:rPr>
              <w:t>Boundary advanced from batch_014 to batch_015</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Completion duration</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342.208 seconds</w:t>
            </w:r>
          </w:p>
        </w:tc>
      </w:tr>
    </w:tbl>
    <w:p>
      <w:pPr>
        <w:spacing w:after="0"/>
      </w:pPr>
    </w:p>
    <w:p>
      <w:pPr>
        <w:jc w:val="center"/>
      </w:pPr>
      <w:r>
        <w:drawing>
          <wp:inline xmlns:a="http://schemas.openxmlformats.org/drawingml/2006/main" xmlns:pic="http://schemas.openxmlformats.org/drawingml/2006/picture">
            <wp:extent cx="6400800" cy="3061543"/>
            <wp:docPr id="2" name="Picture 2"/>
            <wp:cNvGraphicFramePr>
              <a:graphicFrameLocks noChangeAspect="1"/>
            </wp:cNvGraphicFramePr>
            <a:graphic>
              <a:graphicData uri="http://schemas.openxmlformats.org/drawingml/2006/picture">
                <pic:pic>
                  <pic:nvPicPr>
                    <pic:cNvPr id="0" name="{46A11576-3D94-4712-B374-04DCD9F1D13C}.png"/>
                    <pic:cNvPicPr/>
                  </pic:nvPicPr>
                  <pic:blipFill>
                    <a:blip r:embed="rId12"/>
                    <a:stretch>
                      <a:fillRect/>
                    </a:stretch>
                  </pic:blipFill>
                  <pic:spPr>
                    <a:xfrm>
                      <a:off x="0" y="0"/>
                      <a:ext cx="6400800" cy="3061543"/>
                    </a:xfrm>
                    <a:prstGeom prst="rect"/>
                  </pic:spPr>
                </pic:pic>
              </a:graphicData>
            </a:graphic>
          </wp:inline>
        </w:drawing>
      </w:r>
    </w:p>
    <w:p>
      <w:pPr>
        <w:jc w:val="center"/>
      </w:pPr>
      <w:r>
        <w:rPr>
          <w:i/>
          <w:sz w:val="16"/>
        </w:rPr>
        <w:t>Figure 2. Controlled Airflow failure: Bronze succeeded, Silver failed after retries, and Gold plus the boundary task were blocked.</w:t>
      </w:r>
    </w:p>
    <w:p>
      <w:r>
        <w:br w:type="page"/>
      </w:r>
    </w:p>
    <w:p>
      <w:pPr>
        <w:pStyle w:val="Heading2"/>
      </w:pPr>
      <w:r>
        <w:t>Test 3: Heartbeat and Loss of Signal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365D"/>
            <w:vAlign w:val="center"/>
            <w:tcMar>
              <w:top w:w="100" w:type="dxa"/>
              <w:start w:w="120" w:type="dxa"/>
              <w:bottom w:w="100" w:type="dxa"/>
              <w:end w:w="120" w:type="dxa"/>
            </w:tcMar>
          </w:tcPr>
          <w:p>
            <w:pPr>
              <w:jc w:val="center"/>
            </w:pPr>
            <w:r/>
            <w:r>
              <w:rPr>
                <w:rFonts w:ascii="Aptos" w:hAnsi="Aptos"/>
                <w:b/>
                <w:color w:val="FFFFFF"/>
                <w:sz w:val="18"/>
              </w:rPr>
              <w:t>Phase</w:t>
            </w:r>
          </w:p>
        </w:tc>
        <w:tc>
          <w:tcPr>
            <w:tcW w:type="dxa" w:w="7344"/>
            <w:shd w:fill="17365D"/>
            <w:vAlign w:val="center"/>
            <w:tcMar>
              <w:top w:w="100" w:type="dxa"/>
              <w:start w:w="120" w:type="dxa"/>
              <w:bottom w:w="100" w:type="dxa"/>
              <w:end w:w="120" w:type="dxa"/>
            </w:tcMar>
          </w:tcPr>
          <w:p>
            <w:pPr>
              <w:jc w:val="center"/>
            </w:pPr>
            <w:r/>
            <w:r>
              <w:rPr>
                <w:rFonts w:ascii="Aptos" w:hAnsi="Aptos"/>
                <w:b/>
                <w:color w:val="FFFFFF"/>
                <w:sz w:val="18"/>
              </w:rPr>
              <w:t>Observed result</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Healthy baseline</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Scheduled no-new-batch runs emitted ALIVE heartbeat events</w:t>
            </w:r>
          </w:p>
        </w:tc>
      </w:tr>
      <w:tr>
        <w:tc>
          <w:tcPr>
            <w:tcW w:type="dxa" w:w="2880"/>
            <w:vAlign w:val="center"/>
            <w:tcMar>
              <w:top w:w="100" w:type="dxa"/>
              <w:start w:w="120" w:type="dxa"/>
              <w:bottom w:w="100" w:type="dxa"/>
              <w:end w:w="120" w:type="dxa"/>
            </w:tcMar>
          </w:tcPr>
          <w:p>
            <w:pPr>
              <w:jc w:val="center"/>
            </w:pPr>
            <w:r/>
            <w:r>
              <w:rPr>
                <w:rFonts w:ascii="Aptos" w:hAnsi="Aptos"/>
                <w:b w:val="0"/>
                <w:sz w:val="17"/>
              </w:rPr>
              <w:t>No-op behavior</w:t>
            </w:r>
          </w:p>
        </w:tc>
        <w:tc>
          <w:tcPr>
            <w:tcW w:type="dxa" w:w="7344"/>
            <w:vAlign w:val="center"/>
            <w:tcMar>
              <w:top w:w="100" w:type="dxa"/>
              <w:start w:w="120" w:type="dxa"/>
              <w:bottom w:w="100" w:type="dxa"/>
              <w:end w:w="120" w:type="dxa"/>
            </w:tcMar>
          </w:tcPr>
          <w:p>
            <w:pPr>
              <w:jc w:val="left"/>
            </w:pPr>
            <w:r/>
            <w:r>
              <w:rPr>
                <w:rFonts w:ascii="Aptos" w:hAnsi="Aptos"/>
                <w:b w:val="0"/>
                <w:sz w:val="17"/>
              </w:rPr>
              <w:t>All processing tasks were skipped while the DAG remained successful</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Signal interruption</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Schedule temporarily set to None, stopping heartbeats</w:t>
            </w:r>
          </w:p>
        </w:tc>
      </w:tr>
      <w:tr>
        <w:tc>
          <w:tcPr>
            <w:tcW w:type="dxa" w:w="2880"/>
            <w:vAlign w:val="center"/>
            <w:tcMar>
              <w:top w:w="100" w:type="dxa"/>
              <w:start w:w="120" w:type="dxa"/>
              <w:bottom w:w="100" w:type="dxa"/>
              <w:end w:w="120" w:type="dxa"/>
            </w:tcMar>
          </w:tcPr>
          <w:p>
            <w:pPr>
              <w:jc w:val="center"/>
            </w:pPr>
            <w:r/>
            <w:r>
              <w:rPr>
                <w:rFonts w:ascii="Aptos" w:hAnsi="Aptos"/>
                <w:b w:val="0"/>
                <w:sz w:val="17"/>
              </w:rPr>
              <w:t>Alert</w:t>
            </w:r>
          </w:p>
        </w:tc>
        <w:tc>
          <w:tcPr>
            <w:tcW w:type="dxa" w:w="7344"/>
            <w:vAlign w:val="center"/>
            <w:tcMar>
              <w:top w:w="100" w:type="dxa"/>
              <w:start w:w="120" w:type="dxa"/>
              <w:bottom w:w="100" w:type="dxa"/>
              <w:end w:w="120" w:type="dxa"/>
            </w:tcMar>
          </w:tcPr>
          <w:p>
            <w:pPr>
              <w:jc w:val="left"/>
            </w:pPr>
            <w:r/>
            <w:r>
              <w:rPr>
                <w:rFonts w:ascii="Aptos" w:hAnsi="Aptos"/>
                <w:b w:val="0"/>
                <w:sz w:val="17"/>
              </w:rPr>
              <w:t>Pipeline Telemetry Loss of Signal issue opened</w:t>
            </w:r>
          </w:p>
        </w:tc>
      </w:tr>
      <w:tr>
        <w:tc>
          <w:tcPr>
            <w:tcW w:type="dxa" w:w="2880"/>
            <w:shd w:fill="F5F8FA"/>
            <w:vAlign w:val="center"/>
            <w:tcMar>
              <w:top w:w="100" w:type="dxa"/>
              <w:start w:w="120" w:type="dxa"/>
              <w:bottom w:w="100" w:type="dxa"/>
              <w:end w:w="120" w:type="dxa"/>
            </w:tcMar>
          </w:tcPr>
          <w:p>
            <w:pPr>
              <w:jc w:val="center"/>
            </w:pPr>
            <w:r/>
            <w:r>
              <w:rPr>
                <w:rFonts w:ascii="Aptos" w:hAnsi="Aptos"/>
                <w:b w:val="0"/>
                <w:sz w:val="17"/>
              </w:rPr>
              <w:t>Recovery</w:t>
            </w:r>
          </w:p>
        </w:tc>
        <w:tc>
          <w:tcPr>
            <w:tcW w:type="dxa" w:w="7344"/>
            <w:shd w:fill="F5F8FA"/>
            <w:vAlign w:val="center"/>
            <w:tcMar>
              <w:top w:w="100" w:type="dxa"/>
              <w:start w:w="120" w:type="dxa"/>
              <w:bottom w:w="100" w:type="dxa"/>
              <w:end w:w="120" w:type="dxa"/>
            </w:tcMar>
          </w:tcPr>
          <w:p>
            <w:pPr>
              <w:jc w:val="left"/>
            </w:pPr>
            <w:r/>
            <w:r>
              <w:rPr>
                <w:rFonts w:ascii="Aptos" w:hAnsi="Aptos"/>
                <w:b w:val="0"/>
                <w:sz w:val="17"/>
              </w:rPr>
              <w:t>Five-minute schedule restored and heartbeat resumed</w:t>
            </w:r>
          </w:p>
        </w:tc>
      </w:tr>
    </w:tbl>
    <w:p>
      <w:pPr>
        <w:spacing w:after="0"/>
      </w:pPr>
    </w:p>
    <w:p>
      <w:pPr>
        <w:jc w:val="center"/>
      </w:pPr>
      <w:r>
        <w:drawing>
          <wp:inline xmlns:a="http://schemas.openxmlformats.org/drawingml/2006/main" xmlns:pic="http://schemas.openxmlformats.org/drawingml/2006/picture">
            <wp:extent cx="6400800" cy="3040380"/>
            <wp:docPr id="3" name="Picture 3"/>
            <wp:cNvGraphicFramePr>
              <a:graphicFrameLocks noChangeAspect="1"/>
            </wp:cNvGraphicFramePr>
            <a:graphic>
              <a:graphicData uri="http://schemas.openxmlformats.org/drawingml/2006/picture">
                <pic:pic>
                  <pic:nvPicPr>
                    <pic:cNvPr id="0" name="{29DD7218-5A4D-44AC-82AD-33A1C6C811D3}.png"/>
                    <pic:cNvPicPr/>
                  </pic:nvPicPr>
                  <pic:blipFill>
                    <a:blip r:embed="rId13"/>
                    <a:stretch>
                      <a:fillRect/>
                    </a:stretch>
                  </pic:blipFill>
                  <pic:spPr>
                    <a:xfrm>
                      <a:off x="0" y="0"/>
                      <a:ext cx="6400800" cy="3040380"/>
                    </a:xfrm>
                    <a:prstGeom prst="rect"/>
                  </pic:spPr>
                </pic:pic>
              </a:graphicData>
            </a:graphic>
          </wp:inline>
        </w:drawing>
      </w:r>
    </w:p>
    <w:p>
      <w:pPr>
        <w:jc w:val="center"/>
      </w:pPr>
      <w:r>
        <w:rPr>
          <w:i/>
          <w:sz w:val="16"/>
        </w:rPr>
        <w:t>Figure 3. Scheduled no-new-batch run: processing tasks skipped, DAG successful, heartbeat emitted.</w:t>
      </w:r>
    </w:p>
    <w:p>
      <w:r>
        <w:br w:type="page"/>
      </w:r>
    </w:p>
    <w:p>
      <w:pPr>
        <w:pStyle w:val="Heading1"/>
      </w:pPr>
      <w:r>
        <w:t>8. Operating Model and Recovery Controls</w:t>
      </w:r>
    </w:p>
    <w:p>
      <w:pPr>
        <w:pStyle w:val="Heading2"/>
      </w:pPr>
      <w:r>
        <w:t>Normal Operation</w:t>
      </w:r>
    </w:p>
    <w:p>
      <w:pPr>
        <w:pStyle w:val="ListBullet"/>
        <w:spacing w:after="60"/>
      </w:pPr>
      <w:r>
        <w:t>Airflow runs every five minutes using schedule="*/5 * * * *".</w:t>
      </w:r>
    </w:p>
    <w:p>
      <w:pPr>
        <w:pStyle w:val="ListBullet"/>
        <w:spacing w:after="60"/>
      </w:pPr>
      <w:r>
        <w:t>No-new-batch runs complete successfully and emit heartbeat only.</w:t>
      </w:r>
    </w:p>
    <w:p>
      <w:pPr>
        <w:pStyle w:val="ListBullet"/>
        <w:spacing w:after="60"/>
      </w:pPr>
      <w:r>
        <w:t>A real new batch executes Bronze → Silver → Gold → mark_batch_successful.</w:t>
      </w:r>
    </w:p>
    <w:p>
      <w:pPr>
        <w:pStyle w:val="ListBullet"/>
        <w:spacing w:after="60"/>
      </w:pPr>
      <w:r>
        <w:t>The successful boundary advances only after Gold succeeds.</w:t>
      </w:r>
    </w:p>
    <w:p>
      <w:pPr>
        <w:pStyle w:val="ListBullet"/>
        <w:spacing w:after="60"/>
      </w:pPr>
      <w:r>
        <w:t>Databricks and Airflow telemetry are sent independently to New Relic.</w:t>
      </w:r>
    </w:p>
    <w:p>
      <w:pPr>
        <w:pStyle w:val="Heading2"/>
      </w:pPr>
      <w:r>
        <w:t>Failure Handling</w:t>
      </w:r>
    </w:p>
    <w:p>
      <w:pPr>
        <w:pStyle w:val="ListBullet"/>
        <w:spacing w:after="60"/>
      </w:pPr>
      <w:r>
        <w:t>Airflow retries failed tasks according to the DAG policy.</w:t>
      </w:r>
    </w:p>
    <w:p>
      <w:pPr>
        <w:pStyle w:val="ListBullet"/>
        <w:spacing w:after="60"/>
      </w:pPr>
      <w:r>
        <w:t>A failed Silver task blocks Gold and prevents successful-boundary advancement.</w:t>
      </w:r>
    </w:p>
    <w:p>
      <w:pPr>
        <w:pStyle w:val="ListBullet"/>
        <w:spacing w:after="60"/>
      </w:pPr>
      <w:r>
        <w:t>Telemetry delivery errors are logged but do not overwrite the original pipeline outcome.</w:t>
      </w:r>
    </w:p>
    <w:p>
      <w:pPr>
        <w:pStyle w:val="ListBullet"/>
        <w:spacing w:after="60"/>
      </w:pPr>
      <w:r>
        <w:t>A recovery rerun uses the same batch; Bronze’s insert-only MERGE supports replay without duplicate inserts.</w:t>
      </w:r>
    </w:p>
    <w:p>
      <w:pPr>
        <w:pStyle w:val="ListBullet"/>
        <w:spacing w:after="60"/>
      </w:pPr>
      <w:r>
        <w:t>Databricks checkpoints and tables are preserved during troubleshooting.</w:t>
      </w:r>
    </w:p>
    <w:p>
      <w:pPr>
        <w:pStyle w:val="Heading2"/>
      </w:pPr>
      <w:r>
        <w:t>Key Operational Queries</w:t>
      </w:r>
    </w:p>
    <w:p>
      <w:r>
        <w:rPr>
          <w:b/>
        </w:rPr>
        <w:t xml:space="preserve">Pipeline outcomes: </w:t>
      </w:r>
      <w:r>
        <w:rPr>
          <w:rFonts w:ascii="Consolas" w:hAnsi="Consolas"/>
          <w:color w:val="17365D"/>
          <w:sz w:val="16"/>
        </w:rPr>
        <w:t>FROM Team3AirflowOrchestration SELECT count(*) WHERE eventName IN ('pipeline_completion','dag_failure') FACET status SINCE 1 day ago</w:t>
      </w:r>
    </w:p>
    <w:p>
      <w:r>
        <w:rPr>
          <w:b/>
        </w:rPr>
        <w:t xml:space="preserve">Silver quality: </w:t>
      </w:r>
      <w:r>
        <w:rPr>
          <w:rFonts w:ascii="Consolas" w:hAnsi="Consolas"/>
          <w:color w:val="17365D"/>
          <w:sz w:val="16"/>
        </w:rPr>
        <w:t>FROM Team3PipelineRun SELECT latest(inputRows), latest(rejectedRows), latest(rejectedPercent) WHERE stage='silver' SINCE 1 day ago</w:t>
      </w:r>
    </w:p>
    <w:p>
      <w:r>
        <w:rPr>
          <w:b/>
        </w:rPr>
        <w:t xml:space="preserve">Gold freshness: </w:t>
      </w:r>
      <w:r>
        <w:rPr>
          <w:rFonts w:ascii="Consolas" w:hAnsi="Consolas"/>
          <w:color w:val="17365D"/>
          <w:sz w:val="16"/>
        </w:rPr>
        <w:t>FROM Team3PipelineRun SELECT latest(freshnessSeconds) WHERE stage='gold' SINCE 1 day ago</w:t>
      </w:r>
    </w:p>
    <w:p>
      <w:r>
        <w:rPr>
          <w:b/>
        </w:rPr>
        <w:t xml:space="preserve">Heartbeat: </w:t>
      </w:r>
      <w:r>
        <w:rPr>
          <w:rFonts w:ascii="Consolas" w:hAnsi="Consolas"/>
          <w:color w:val="17365D"/>
          <w:sz w:val="16"/>
        </w:rPr>
        <w:t>FROM Team3AirflowOrchestration SELECT count(*) WHERE eventName='heartbeat' TIMESERIES 5 minutes SINCE 30 minutes ago</w:t>
      </w:r>
    </w:p>
    <w:p>
      <w:r>
        <w:rPr>
          <w:b/>
        </w:rPr>
        <w:t xml:space="preserve">Failure/recovery: </w:t>
      </w:r>
      <w:r>
        <w:rPr>
          <w:rFonts w:ascii="Consolas" w:hAnsi="Consolas"/>
          <w:color w:val="17365D"/>
          <w:sz w:val="16"/>
        </w:rPr>
        <w:t>FROM Team3AirflowOrchestration SELECT count(*) WHERE batchId='batch_015' FACET eventName,status SINCE 1 day ago</w:t>
      </w:r>
    </w:p>
    <w:p>
      <w:r>
        <w:br w:type="page"/>
      </w:r>
    </w:p>
    <w:p>
      <w:pPr>
        <w:pStyle w:val="Heading1"/>
      </w:pPr>
      <w:r>
        <w:t>9. Leadership Talking Points</w:t>
      </w:r>
    </w:p>
    <w:p>
      <w:pPr>
        <w:pStyle w:val="ListBullet"/>
        <w:spacing w:after="60"/>
      </w:pPr>
      <w:r>
        <w:rPr>
          <w:b/>
        </w:rPr>
        <w:t xml:space="preserve">Business value. </w:t>
      </w:r>
      <w:r>
        <w:t>The solution separates orchestration health from data-quality health, making incidents easier to classify and investigate.</w:t>
      </w:r>
    </w:p>
    <w:p>
      <w:pPr>
        <w:pStyle w:val="ListBullet"/>
        <w:spacing w:after="60"/>
      </w:pPr>
      <w:r>
        <w:rPr>
          <w:b/>
        </w:rPr>
        <w:t xml:space="preserve">Traceability. </w:t>
      </w:r>
      <w:r>
        <w:t>A New Relic issue can be followed from batch ID to Airflow run ID and then to the exact Databricks stage run.</w:t>
      </w:r>
    </w:p>
    <w:p>
      <w:pPr>
        <w:pStyle w:val="ListBullet"/>
        <w:spacing w:after="60"/>
      </w:pPr>
      <w:r>
        <w:rPr>
          <w:b/>
        </w:rPr>
        <w:t xml:space="preserve">Controlled state. </w:t>
      </w:r>
      <w:r>
        <w:t>The successful boundary did not advance during the batch_015 failure and advanced only after the successful recovery.</w:t>
      </w:r>
    </w:p>
    <w:p>
      <w:pPr>
        <w:pStyle w:val="ListBullet"/>
        <w:spacing w:after="60"/>
      </w:pPr>
      <w:r>
        <w:rPr>
          <w:b/>
        </w:rPr>
        <w:t xml:space="preserve">Truthful freshness. </w:t>
      </w:r>
      <w:r>
        <w:t>Gold freshness is based on Delta commit history, not merely job start or end time.</w:t>
      </w:r>
    </w:p>
    <w:p>
      <w:pPr>
        <w:pStyle w:val="ListBullet"/>
        <w:spacing w:after="60"/>
      </w:pPr>
      <w:r>
        <w:rPr>
          <w:b/>
        </w:rPr>
        <w:t xml:space="preserve">Failure isolation. </w:t>
      </w:r>
      <w:r>
        <w:t>Monitoring failures are visible but do not mask the original data-pipeline result.</w:t>
      </w:r>
    </w:p>
    <w:p>
      <w:pPr>
        <w:pStyle w:val="ListBullet"/>
        <w:spacing w:after="60"/>
      </w:pPr>
      <w:r>
        <w:rPr>
          <w:b/>
        </w:rPr>
        <w:t xml:space="preserve">Demo confidence. </w:t>
      </w:r>
      <w:r>
        <w:t>All three alert classes were exercised with real events and real email notification routing.</w:t>
      </w:r>
    </w:p>
    <w:p>
      <w:pPr>
        <w:pStyle w:val="Heading2"/>
      </w:pPr>
      <w:r>
        <w:t>Suggested 5-Minute Presentation 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7365D"/>
            <w:vAlign w:val="center"/>
            <w:tcMar>
              <w:top w:w="100" w:type="dxa"/>
              <w:start w:w="120" w:type="dxa"/>
              <w:bottom w:w="100" w:type="dxa"/>
              <w:end w:w="120" w:type="dxa"/>
            </w:tcMar>
          </w:tcPr>
          <w:p>
            <w:pPr>
              <w:jc w:val="center"/>
            </w:pPr>
            <w:r/>
            <w:r>
              <w:rPr>
                <w:rFonts w:ascii="Aptos" w:hAnsi="Aptos"/>
                <w:b/>
                <w:color w:val="FFFFFF"/>
                <w:sz w:val="18"/>
              </w:rPr>
              <w:t>Time</w:t>
            </w:r>
          </w:p>
        </w:tc>
        <w:tc>
          <w:tcPr>
            <w:tcW w:type="dxa" w:w="8496"/>
            <w:shd w:fill="17365D"/>
            <w:vAlign w:val="center"/>
            <w:tcMar>
              <w:top w:w="100" w:type="dxa"/>
              <w:start w:w="120" w:type="dxa"/>
              <w:bottom w:w="100" w:type="dxa"/>
              <w:end w:w="120" w:type="dxa"/>
            </w:tcMar>
          </w:tcPr>
          <w:p>
            <w:pPr>
              <w:jc w:val="center"/>
            </w:pPr>
            <w:r/>
            <w:r>
              <w:rPr>
                <w:rFonts w:ascii="Aptos" w:hAnsi="Aptos"/>
                <w:b/>
                <w:color w:val="FFFFFF"/>
                <w:sz w:val="18"/>
              </w:rPr>
              <w:t>Content</w:t>
            </w:r>
          </w:p>
        </w:tc>
      </w:tr>
      <w:tr>
        <w:tc>
          <w:tcPr>
            <w:tcW w:type="dxa" w:w="1728"/>
            <w:shd w:fill="F5F8FA"/>
            <w:vAlign w:val="center"/>
            <w:tcMar>
              <w:top w:w="100" w:type="dxa"/>
              <w:start w:w="120" w:type="dxa"/>
              <w:bottom w:w="100" w:type="dxa"/>
              <w:end w:w="120" w:type="dxa"/>
            </w:tcMar>
          </w:tcPr>
          <w:p>
            <w:pPr>
              <w:jc w:val="center"/>
            </w:pPr>
            <w:r/>
            <w:r>
              <w:rPr>
                <w:rFonts w:ascii="Aptos" w:hAnsi="Aptos"/>
                <w:b w:val="0"/>
                <w:sz w:val="17"/>
              </w:rPr>
              <w:t>0:00–0:45</w:t>
            </w:r>
          </w:p>
        </w:tc>
        <w:tc>
          <w:tcPr>
            <w:tcW w:type="dxa" w:w="8496"/>
            <w:shd w:fill="F5F8FA"/>
            <w:vAlign w:val="center"/>
            <w:tcMar>
              <w:top w:w="100" w:type="dxa"/>
              <w:start w:w="120" w:type="dxa"/>
              <w:bottom w:w="100" w:type="dxa"/>
              <w:end w:w="120" w:type="dxa"/>
            </w:tcMar>
          </w:tcPr>
          <w:p>
            <w:pPr>
              <w:jc w:val="left"/>
            </w:pPr>
            <w:r/>
            <w:r>
              <w:rPr>
                <w:rFonts w:ascii="Aptos" w:hAnsi="Aptos"/>
                <w:b w:val="0"/>
                <w:sz w:val="17"/>
              </w:rPr>
              <w:t>Objective and architecture: two event streams into one observability layer</w:t>
            </w:r>
          </w:p>
        </w:tc>
      </w:tr>
      <w:tr>
        <w:tc>
          <w:tcPr>
            <w:tcW w:type="dxa" w:w="1728"/>
            <w:vAlign w:val="center"/>
            <w:tcMar>
              <w:top w:w="100" w:type="dxa"/>
              <w:start w:w="120" w:type="dxa"/>
              <w:bottom w:w="100" w:type="dxa"/>
              <w:end w:w="120" w:type="dxa"/>
            </w:tcMar>
          </w:tcPr>
          <w:p>
            <w:pPr>
              <w:jc w:val="center"/>
            </w:pPr>
            <w:r/>
            <w:r>
              <w:rPr>
                <w:rFonts w:ascii="Aptos" w:hAnsi="Aptos"/>
                <w:b w:val="0"/>
                <w:sz w:val="17"/>
              </w:rPr>
              <w:t>0:45–1:45</w:t>
            </w:r>
          </w:p>
        </w:tc>
        <w:tc>
          <w:tcPr>
            <w:tcW w:type="dxa" w:w="8496"/>
            <w:vAlign w:val="center"/>
            <w:tcMar>
              <w:top w:w="100" w:type="dxa"/>
              <w:start w:w="120" w:type="dxa"/>
              <w:bottom w:w="100" w:type="dxa"/>
              <w:end w:w="120" w:type="dxa"/>
            </w:tcMar>
          </w:tcPr>
          <w:p>
            <w:pPr>
              <w:jc w:val="left"/>
            </w:pPr>
            <w:r/>
            <w:r>
              <w:rPr>
                <w:rFonts w:ascii="Aptos" w:hAnsi="Aptos"/>
                <w:b w:val="0"/>
                <w:sz w:val="17"/>
              </w:rPr>
              <w:t>Unified dashboard: Airflow outcomes plus Databricks stage, quality and freshness metrics</w:t>
            </w:r>
          </w:p>
        </w:tc>
      </w:tr>
      <w:tr>
        <w:tc>
          <w:tcPr>
            <w:tcW w:type="dxa" w:w="1728"/>
            <w:shd w:fill="F5F8FA"/>
            <w:vAlign w:val="center"/>
            <w:tcMar>
              <w:top w:w="100" w:type="dxa"/>
              <w:start w:w="120" w:type="dxa"/>
              <w:bottom w:w="100" w:type="dxa"/>
              <w:end w:w="120" w:type="dxa"/>
            </w:tcMar>
          </w:tcPr>
          <w:p>
            <w:pPr>
              <w:jc w:val="center"/>
            </w:pPr>
            <w:r/>
            <w:r>
              <w:rPr>
                <w:rFonts w:ascii="Aptos" w:hAnsi="Aptos"/>
                <w:b w:val="0"/>
                <w:sz w:val="17"/>
              </w:rPr>
              <w:t>1:45–2:30</w:t>
            </w:r>
          </w:p>
        </w:tc>
        <w:tc>
          <w:tcPr>
            <w:tcW w:type="dxa" w:w="8496"/>
            <w:shd w:fill="F5F8FA"/>
            <w:vAlign w:val="center"/>
            <w:tcMar>
              <w:top w:w="100" w:type="dxa"/>
              <w:start w:w="120" w:type="dxa"/>
              <w:bottom w:w="100" w:type="dxa"/>
              <w:end w:w="120" w:type="dxa"/>
            </w:tcMar>
          </w:tcPr>
          <w:p>
            <w:pPr>
              <w:jc w:val="left"/>
            </w:pPr>
            <w:r/>
            <w:r>
              <w:rPr>
                <w:rFonts w:ascii="Aptos" w:hAnsi="Aptos"/>
                <w:b w:val="0"/>
                <w:sz w:val="17"/>
              </w:rPr>
              <w:t>Test 1: 11.111% Silver rejection alert while pipeline succeeded</w:t>
            </w:r>
          </w:p>
        </w:tc>
      </w:tr>
      <w:tr>
        <w:tc>
          <w:tcPr>
            <w:tcW w:type="dxa" w:w="1728"/>
            <w:vAlign w:val="center"/>
            <w:tcMar>
              <w:top w:w="100" w:type="dxa"/>
              <w:start w:w="120" w:type="dxa"/>
              <w:bottom w:w="100" w:type="dxa"/>
              <w:end w:w="120" w:type="dxa"/>
            </w:tcMar>
          </w:tcPr>
          <w:p>
            <w:pPr>
              <w:jc w:val="center"/>
            </w:pPr>
            <w:r/>
            <w:r>
              <w:rPr>
                <w:rFonts w:ascii="Aptos" w:hAnsi="Aptos"/>
                <w:b w:val="0"/>
                <w:sz w:val="17"/>
              </w:rPr>
              <w:t>2:30–3:45</w:t>
            </w:r>
          </w:p>
        </w:tc>
        <w:tc>
          <w:tcPr>
            <w:tcW w:type="dxa" w:w="8496"/>
            <w:vAlign w:val="center"/>
            <w:tcMar>
              <w:top w:w="100" w:type="dxa"/>
              <w:start w:w="120" w:type="dxa"/>
              <w:bottom w:w="100" w:type="dxa"/>
              <w:end w:w="120" w:type="dxa"/>
            </w:tcMar>
          </w:tcPr>
          <w:p>
            <w:pPr>
              <w:jc w:val="left"/>
            </w:pPr>
            <w:r/>
            <w:r>
              <w:rPr>
                <w:rFonts w:ascii="Aptos" w:hAnsi="Aptos"/>
                <w:b w:val="0"/>
                <w:sz w:val="17"/>
              </w:rPr>
              <w:t>Test 2: Silver failure, retries, blocked Gold, protected boundary and same-batch recovery</w:t>
            </w:r>
          </w:p>
        </w:tc>
      </w:tr>
      <w:tr>
        <w:tc>
          <w:tcPr>
            <w:tcW w:type="dxa" w:w="1728"/>
            <w:shd w:fill="F5F8FA"/>
            <w:vAlign w:val="center"/>
            <w:tcMar>
              <w:top w:w="100" w:type="dxa"/>
              <w:start w:w="120" w:type="dxa"/>
              <w:bottom w:w="100" w:type="dxa"/>
              <w:end w:w="120" w:type="dxa"/>
            </w:tcMar>
          </w:tcPr>
          <w:p>
            <w:pPr>
              <w:jc w:val="center"/>
            </w:pPr>
            <w:r/>
            <w:r>
              <w:rPr>
                <w:rFonts w:ascii="Aptos" w:hAnsi="Aptos"/>
                <w:b w:val="0"/>
                <w:sz w:val="17"/>
              </w:rPr>
              <w:t>3:45–4:30</w:t>
            </w:r>
          </w:p>
        </w:tc>
        <w:tc>
          <w:tcPr>
            <w:tcW w:type="dxa" w:w="8496"/>
            <w:shd w:fill="F5F8FA"/>
            <w:vAlign w:val="center"/>
            <w:tcMar>
              <w:top w:w="100" w:type="dxa"/>
              <w:start w:w="120" w:type="dxa"/>
              <w:bottom w:w="100" w:type="dxa"/>
              <w:end w:w="120" w:type="dxa"/>
            </w:tcMar>
          </w:tcPr>
          <w:p>
            <w:pPr>
              <w:jc w:val="left"/>
            </w:pPr>
            <w:r/>
            <w:r>
              <w:rPr>
                <w:rFonts w:ascii="Aptos" w:hAnsi="Aptos"/>
                <w:b w:val="0"/>
                <w:sz w:val="17"/>
              </w:rPr>
              <w:t>Test 3: healthy no-op heartbeat, loss of signal and restoration</w:t>
            </w:r>
          </w:p>
        </w:tc>
      </w:tr>
      <w:tr>
        <w:tc>
          <w:tcPr>
            <w:tcW w:type="dxa" w:w="1728"/>
            <w:vAlign w:val="center"/>
            <w:tcMar>
              <w:top w:w="100" w:type="dxa"/>
              <w:start w:w="120" w:type="dxa"/>
              <w:bottom w:w="100" w:type="dxa"/>
              <w:end w:w="120" w:type="dxa"/>
            </w:tcMar>
          </w:tcPr>
          <w:p>
            <w:pPr>
              <w:jc w:val="center"/>
            </w:pPr>
            <w:r/>
            <w:r>
              <w:rPr>
                <w:rFonts w:ascii="Aptos" w:hAnsi="Aptos"/>
                <w:b w:val="0"/>
                <w:sz w:val="17"/>
              </w:rPr>
              <w:t>4:30–5:00</w:t>
            </w:r>
          </w:p>
        </w:tc>
        <w:tc>
          <w:tcPr>
            <w:tcW w:type="dxa" w:w="8496"/>
            <w:vAlign w:val="center"/>
            <w:tcMar>
              <w:top w:w="100" w:type="dxa"/>
              <w:start w:w="120" w:type="dxa"/>
              <w:bottom w:w="100" w:type="dxa"/>
              <w:end w:w="120" w:type="dxa"/>
            </w:tcMar>
          </w:tcPr>
          <w:p>
            <w:pPr>
              <w:jc w:val="left"/>
            </w:pPr>
            <w:r/>
            <w:r>
              <w:rPr>
                <w:rFonts w:ascii="Aptos" w:hAnsi="Aptos"/>
                <w:b w:val="0"/>
                <w:sz w:val="17"/>
              </w:rPr>
              <w:t>Security, run-ID traceability and operational conclusion</w:t>
            </w:r>
          </w:p>
        </w:tc>
      </w:tr>
    </w:tbl>
    <w:p>
      <w:pPr>
        <w:spacing w:after="0"/>
      </w:pPr>
    </w:p>
    <w:p>
      <w:pPr>
        <w:pStyle w:val="Heading1"/>
      </w:pPr>
      <w:r>
        <w:t>10. Conclusion</w:t>
      </w:r>
    </w:p>
    <w:p>
      <w:r>
        <w:t>Team 3 completed the New Relic milestone as a production-style observability implementation, not only as a dashboard demonstration. The solution establishes secure ingestion, stage telemetry, orchestration callbacks, cross-system correlation, operational dashboarding, three alert classes, email routing, and controlled recovery evidence. The final implementation now monitors both whether the pipeline is running and whether the data it produces is healthy and fresh.</w:t>
      </w:r>
    </w:p>
    <w:tbl>
      <w:tblPr>
        <w:tblW w:type="auto" w:w="0"/>
        <w:jc w:val="center"/>
        <w:tblLook w:firstColumn="1" w:firstRow="1" w:lastColumn="0" w:lastRow="0" w:noHBand="0" w:noVBand="1" w:val="04A0"/>
      </w:tblPr>
      <w:tblGrid>
        <w:gridCol w:w="10080"/>
      </w:tblGrid>
      <w:tr>
        <w:tc>
          <w:tcPr>
            <w:tcW w:type="dxa" w:w="10080"/>
            <w:shd w:fill="EAF3F8"/>
            <w:tcMar>
              <w:top w:w="160" w:type="dxa"/>
              <w:start w:w="180" w:type="dxa"/>
              <w:bottom w:w="160" w:type="dxa"/>
              <w:end w:w="180" w:type="dxa"/>
            </w:tcMar>
          </w:tcPr>
          <w:p>
            <w:r>
              <w:rPr>
                <w:b/>
                <w:color w:val="107C10"/>
              </w:rPr>
              <w:t xml:space="preserve">Final status  </w:t>
            </w:r>
            <w:r>
              <w:t>New Relic observability implementation complete and validated across Databricks processing, Airflow orchestration, dashboarding, alerting, notifications, heartbeat monitoring, incident investigation and recovery.</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TEAM 3  |  CENCORA ORDER FULFILMENT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F6CB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Team 3 New Relic Observability Implementation Report</dc:title>
  <dc:subject>Cencora Order Fulfilment Capstone</dc:subject>
  <dc:creator>Chavan, Siddhesh Namdev</dc:creator>
  <keywords>New Relic, Airflow, Astro, Databricks, telemetry, alerts, dashboard, Cencora</keywords>
  <dc:description>generated by python-docx</dc:description>
  <lastModifiedBy>Chavan, Siddhesh Namdev</lastModifiedBy>
  <revision>1</revision>
  <dcterms:created xsi:type="dcterms:W3CDTF">2026-10-21T16:30:38.3023340Z</dcterms:created>
  <dcterms:modified xsi:type="dcterms:W3CDTF">2026-10-21T16:30:38.3023340Z</dcterms:modified>
  <category/>
</coreProperties>
</file>