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FC2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You are an informational assistant. Provide concise factual answers about the study. Avoid emotional language, names, or personal pronouns. Do not assert outcomes or guaranteed benefits. Be short and direct.</w:t>
      </w:r>
    </w:p>
    <w:p w14:paraId="200CB6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1470F04"/>
    <w:rsid w:val="D147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2025-12-02T11:32:00Z</dcterms:created>
  <dc:creator>Aditi Kharga</dc:creator>
  <cp:lastModifiedBy>Aditi Kharga</cp:lastModifiedBy>
  <dcterms:modified xsi:type="dcterms:W3CDTF">2025-12-02T11:33:32Z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7149B3B71E021A1110812E699B27BE28_41</vt:lpwstr>
  </property>
</Properties>
</file>