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00B1" w14:textId="6F067D6F" w:rsidR="0041308C" w:rsidRDefault="0041308C">
      <w:r w:rsidRPr="0041308C">
        <w:drawing>
          <wp:inline distT="0" distB="0" distL="0" distR="0" wp14:anchorId="539CF74C" wp14:editId="2CB850D1">
            <wp:extent cx="5731510" cy="2393950"/>
            <wp:effectExtent l="0" t="0" r="2540" b="6350"/>
            <wp:docPr id="27638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0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08C">
        <w:drawing>
          <wp:inline distT="0" distB="0" distL="0" distR="0" wp14:anchorId="6C1F41EB" wp14:editId="5440D1DB">
            <wp:extent cx="5731510" cy="2409190"/>
            <wp:effectExtent l="0" t="0" r="2540" b="0"/>
            <wp:docPr id="17784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47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08C">
        <w:drawing>
          <wp:inline distT="0" distB="0" distL="0" distR="0" wp14:anchorId="07D1737A" wp14:editId="38046FBA">
            <wp:extent cx="5731510" cy="2492375"/>
            <wp:effectExtent l="0" t="0" r="2540" b="3175"/>
            <wp:docPr id="13322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1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08C">
        <w:lastRenderedPageBreak/>
        <w:drawing>
          <wp:inline distT="0" distB="0" distL="0" distR="0" wp14:anchorId="30004433" wp14:editId="7F22D5FE">
            <wp:extent cx="5731510" cy="3029585"/>
            <wp:effectExtent l="0" t="0" r="2540" b="0"/>
            <wp:docPr id="64738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80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08C">
        <w:drawing>
          <wp:inline distT="0" distB="0" distL="0" distR="0" wp14:anchorId="670709CD" wp14:editId="06EAC224">
            <wp:extent cx="5731510" cy="3093085"/>
            <wp:effectExtent l="0" t="0" r="2540" b="0"/>
            <wp:docPr id="2366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01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8C"/>
    <w:rsid w:val="0041308C"/>
    <w:rsid w:val="00AB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D70E"/>
  <w15:chartTrackingRefBased/>
  <w15:docId w15:val="{30DE6892-A61D-4DA1-B0EC-D693FB6B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Anand</dc:creator>
  <cp:keywords/>
  <dc:description/>
  <cp:lastModifiedBy>Aditi Anand</cp:lastModifiedBy>
  <cp:revision>1</cp:revision>
  <dcterms:created xsi:type="dcterms:W3CDTF">2025-12-13T04:44:00Z</dcterms:created>
  <dcterms:modified xsi:type="dcterms:W3CDTF">2025-12-13T04:46:00Z</dcterms:modified>
</cp:coreProperties>
</file>