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b/>
          <w:color w:val="18A878"/>
          <w:sz w:val="22"/>
        </w:rPr>
        <w:t>PANDUAN PENGGUNA</w:t>
      </w:r>
    </w:p>
    <w:p>
      <w:pPr>
        <w:pStyle w:val="Title"/>
        <w:jc w:val="center"/>
      </w:pPr>
      <w:r>
        <w:t>Fitur Temuan Ketidaksesuaian</w:t>
      </w:r>
    </w:p>
    <w:p>
      <w:pPr>
        <w:pStyle w:val="Subtitle"/>
        <w:jc w:val="center"/>
      </w:pPr>
      <w:r>
        <w:t>Panduan praktis untuk Auditor Internal, Auditee, dan Pengelola Mapping</w:t>
      </w:r>
    </w:p>
    <w:p>
      <w:pPr>
        <w:spacing w:after="40"/>
        <w:jc w:val="center"/>
      </w:pPr>
      <w:r>
        <w:rPr>
          <w:b/>
          <w:color w:val="0B2545"/>
        </w:rPr>
        <w:t>FMMO-163-14.4.3.b-88.5</w:t>
      </w:r>
    </w:p>
    <w:p>
      <w:pPr>
        <w:spacing w:after="360"/>
        <w:jc w:val="center"/>
      </w:pPr>
      <w:r>
        <w:rPr>
          <w:b w:val="0"/>
          <w:color w:val="667085"/>
        </w:rPr>
        <w:t>Laporan Ringkas dan Lembar Temuan Ketidaksesuaian</w:t>
      </w:r>
    </w:p>
    <w:p>
      <w:pPr>
        <w:spacing w:before="120" w:after="200"/>
        <w:ind w:left="160" w:right="160"/>
        <w:shd w:fill="E9F7FB"/>
        <w:pBdr>
          <w:top w:val="single" w:sz="8" w:space="5" w:color="7EC8DA"/>
          <w:left w:val="single" w:sz="8" w:space="5" w:color="7EC8DA"/>
          <w:bottom w:val="single" w:sz="8" w:space="5" w:color="7EC8DA"/>
          <w:right w:val="single" w:sz="8" w:space="5" w:color="7EC8DA"/>
        </w:pBdr>
      </w:pPr>
      <w:r>
        <w:rPr>
          <w:b/>
        </w:rPr>
        <w:t xml:space="preserve">INTI PENGGUNAAN  </w:t>
      </w:r>
      <w:r>
        <w:t>Setelah login, sistem langsung mengikuti mapping tahunan. Auditor mengisi temuan pada lingkup tugasnya; Auditee melihat hasil pada lingkup tempat ia dipetakan sebagai Auditee.</w:t>
      </w:r>
    </w:p>
    <w:p>
      <w:pPr>
        <w:spacing w:after="0"/>
        <w:jc w:val="center"/>
      </w:pPr>
      <w:r>
        <w:rPr>
          <w:b w:val="0"/>
          <w:color w:val="667085"/>
        </w:rPr>
        <w:t>Versi panduan: 01 September 2026</w:t>
      </w:r>
    </w:p>
    <w:p>
      <w:r>
        <w:br w:type="page"/>
      </w:r>
    </w:p>
    <w:p>
      <w:pPr>
        <w:pStyle w:val="Heading1"/>
        <w:keepNext/>
      </w:pPr>
      <w:r>
        <w:t>1. Ringkasan Alur</w:t>
      </w:r>
    </w:p>
    <w:p>
      <w:pPr>
        <w:spacing w:after="120"/>
        <w:jc w:val="left"/>
      </w:pPr>
      <w:r>
        <w:rPr>
          <w:b w:val="0"/>
          <w:color w:val="1F2937"/>
        </w:rPr>
        <w:t>Gunakan alur berikut sebagai gambaran cepat sebelum membaca langkah rinci.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76887"/>
            <wp:docPr id="1" name="Picture 1" descr="Gambar 1. Alur penggunaan dari login sampai pencetaka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alur-ringk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667085"/>
          <w:sz w:val="18"/>
        </w:rPr>
        <w:t>Gambar 1. Alur penggunaan dari login sampai pencetakan.</w:t>
      </w:r>
    </w:p>
    <w:p>
      <w:pPr>
        <w:spacing w:before="120" w:after="200"/>
        <w:ind w:left="160" w:right="160"/>
        <w:shd w:fill="FFF4DD"/>
        <w:pBdr>
          <w:top w:val="single" w:sz="8" w:space="5" w:color="F5A623"/>
          <w:left w:val="single" w:sz="8" w:space="5" w:color="F5A623"/>
          <w:bottom w:val="single" w:sz="8" w:space="5" w:color="F5A623"/>
          <w:right w:val="single" w:sz="8" w:space="5" w:color="F5A623"/>
        </w:pBdr>
      </w:pPr>
      <w:r>
        <w:rPr>
          <w:b/>
        </w:rPr>
        <w:t xml:space="preserve">PENTING  </w:t>
      </w:r>
      <w:r>
        <w:t>Jenis audit tidak dipilih manual oleh pengguna. Lingkup yang muncul ditentukan oleh akun login, mapping peran, dan tahun laporan yang dipilih.</w:t>
      </w:r>
    </w:p>
    <w:p>
      <w:r>
        <w:br w:type="page"/>
      </w:r>
    </w:p>
    <w:p>
      <w:pPr>
        <w:pStyle w:val="Heading1"/>
        <w:keepNext/>
      </w:pPr>
      <w:r>
        <w:t>2. Masuk ke Fitur Setelah Login</w:t>
      </w:r>
    </w:p>
    <w:p>
      <w:pPr>
        <w:spacing w:after="80" w:line="300" w:lineRule="auto"/>
        <w:numPr>
          <w:ilvl w:val="0"/>
          <w:numId w:val="10"/>
        </w:numPr>
      </w:pPr>
      <w:r>
        <w:t>Login ke aplikasi ULAB dengan akun masing-masing.</w:t>
      </w:r>
    </w:p>
    <w:p>
      <w:pPr>
        <w:spacing w:after="80" w:line="300" w:lineRule="auto"/>
        <w:numPr>
          <w:ilvl w:val="0"/>
          <w:numId w:val="10"/>
        </w:numPr>
      </w:pPr>
      <w:r>
        <w:t>Klik NAVIGATION pada bagian atas aplikasi.</w:t>
      </w:r>
    </w:p>
    <w:p>
      <w:pPr>
        <w:spacing w:after="80" w:line="300" w:lineRule="auto"/>
        <w:numPr>
          <w:ilvl w:val="0"/>
          <w:numId w:val="10"/>
        </w:numPr>
      </w:pPr>
      <w:r>
        <w:t>Pada kelompok PROGRAM MUTU, klik Temuan Ketidaksesuaian.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76887"/>
            <wp:docPr id="2" name="Picture 2" descr="Gambar 2. Jalur menu: Navigation -&gt; Program Mutu -&gt; Temuan Ketidaksesuaia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navig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667085"/>
          <w:sz w:val="18"/>
        </w:rPr>
        <w:t>Gambar 2. Jalur menu: Navigation -&gt; Program Mutu -&gt; Temuan Ketidaksesuaian.</w:t>
      </w:r>
    </w:p>
    <w:p>
      <w:pPr>
        <w:spacing w:before="120" w:after="200"/>
        <w:ind w:left="160" w:right="160"/>
        <w:shd w:fill="F4F6F9"/>
        <w:pBdr>
          <w:top w:val="single" w:sz="8" w:space="5" w:color="B9C2CF"/>
          <w:left w:val="single" w:sz="8" w:space="5" w:color="B9C2CF"/>
          <w:bottom w:val="single" w:sz="8" w:space="5" w:color="B9C2CF"/>
          <w:right w:val="single" w:sz="8" w:space="5" w:color="B9C2CF"/>
        </w:pBdr>
      </w:pPr>
      <w:r>
        <w:rPr>
          <w:b/>
        </w:rPr>
        <w:t xml:space="preserve">CATATAN PENGELOLA  </w:t>
      </w:r>
      <w:r>
        <w:t>Menu Mapping Auditor Internal digunakan untuk menyiapkan penugasan per tahun. Auditor dan Auditee biasa tidak perlu memilih perannya sendiri.</w:t>
      </w:r>
    </w:p>
    <w:p>
      <w:r>
        <w:br w:type="page"/>
      </w:r>
    </w:p>
    <w:p>
      <w:pPr>
        <w:pStyle w:val="Heading1"/>
        <w:keepNext/>
      </w:pPr>
      <w:r>
        <w:t>3. Peran Sudah Dimapping Sesuai Tugas</w:t>
      </w:r>
    </w:p>
    <w:p>
      <w:pPr>
        <w:spacing w:after="120"/>
        <w:jc w:val="left"/>
      </w:pPr>
      <w:r>
        <w:rPr>
          <w:b w:val="0"/>
          <w:color w:val="1F2937"/>
        </w:rPr>
        <w:t>Sesudah halaman terbuka, sistem membaca mapping pada tahun yang dipilih. Satu akun dapat menjadi Auditor pada suatu lingkup dan sekaligus menjadi Auditee pada lingkup lain.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70"/>
        <w:gridCol w:w="389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8" w:color="D8DEE6"/>
              <w:start w:val="single" w:sz="8" w:color="D8DEE6"/>
              <w:bottom w:val="single" w:sz="8" w:color="D8DEE6"/>
              <w:end w:val="single" w:sz="8" w:color="D8DEE6"/>
              <w:insideH w:val="single" w:sz="8" w:color="D8DEE6"/>
              <w:insideV w:val="single" w:sz="8" w:color="D8DEE6"/>
            </w:tcBorders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1"/>
              </w:rPr>
              <w:t>Peran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8" w:color="D8DEE6"/>
              <w:start w:val="single" w:sz="8" w:color="D8DEE6"/>
              <w:bottom w:val="single" w:sz="8" w:color="D8DEE6"/>
              <w:end w:val="single" w:sz="8" w:color="D8DEE6"/>
              <w:insideH w:val="single" w:sz="8" w:color="D8DEE6"/>
              <w:insideV w:val="single" w:sz="8" w:color="D8DEE6"/>
            </w:tcBorders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1"/>
              </w:rPr>
              <w:t>Yang terlihat</w:t>
            </w:r>
          </w:p>
        </w:tc>
        <w:tc>
          <w:tcPr>
            <w:tcW w:type="dxa" w:w="3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8" w:color="D8DEE6"/>
              <w:start w:val="single" w:sz="8" w:color="D8DEE6"/>
              <w:bottom w:val="single" w:sz="8" w:color="D8DEE6"/>
              <w:end w:val="single" w:sz="8" w:color="D8DEE6"/>
              <w:insideH w:val="single" w:sz="8" w:color="D8DEE6"/>
              <w:insideV w:val="single" w:sz="8" w:color="D8DEE6"/>
            </w:tcBorders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1"/>
              </w:rPr>
              <w:t>Yang dapat dilakukan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8" w:color="D8DEE6"/>
              <w:start w:val="single" w:sz="8" w:color="D8DEE6"/>
              <w:bottom w:val="single" w:sz="8" w:color="D8DEE6"/>
              <w:end w:val="single" w:sz="8" w:color="D8DEE6"/>
              <w:insideH w:val="single" w:sz="8" w:color="D8DEE6"/>
              <w:insideV w:val="single" w:sz="8" w:color="D8DEE6"/>
            </w:tcBorders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0"/>
              </w:rPr>
              <w:t>Auditor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8" w:color="D8DEE6"/>
              <w:start w:val="single" w:sz="8" w:color="D8DEE6"/>
              <w:bottom w:val="single" w:sz="8" w:color="D8DEE6"/>
              <w:end w:val="single" w:sz="8" w:color="D8DEE6"/>
              <w:insideH w:val="single" w:sz="8" w:color="D8DEE6"/>
              <w:insideV w:val="single" w:sz="8" w:color="D8DEE6"/>
            </w:tcBorders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0"/>
              </w:rPr>
              <w:t>Lingkup tempat akun ditugaskan sebagai Auditor</w:t>
            </w:r>
          </w:p>
        </w:tc>
        <w:tc>
          <w:tcPr>
            <w:tcW w:type="dxa" w:w="3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8" w:color="D8DEE6"/>
              <w:start w:val="single" w:sz="8" w:color="D8DEE6"/>
              <w:bottom w:val="single" w:sz="8" w:color="D8DEE6"/>
              <w:end w:val="single" w:sz="8" w:color="D8DEE6"/>
              <w:insideH w:val="single" w:sz="8" w:color="D8DEE6"/>
              <w:insideV w:val="single" w:sz="8" w:color="D8DEE6"/>
            </w:tcBorders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0"/>
              </w:rPr>
              <w:t>Tambah, lihat, edit, dan hapus temuan pada lingkupnya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8" w:color="D8DEE6"/>
              <w:start w:val="single" w:sz="8" w:color="D8DEE6"/>
              <w:bottom w:val="single" w:sz="8" w:color="D8DEE6"/>
              <w:end w:val="single" w:sz="8" w:color="D8DEE6"/>
              <w:insideH w:val="single" w:sz="8" w:color="D8DEE6"/>
              <w:insideV w:val="single" w:sz="8" w:color="D8DEE6"/>
            </w:tcBorders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0"/>
              </w:rPr>
              <w:t>Auditee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8" w:color="D8DEE6"/>
              <w:start w:val="single" w:sz="8" w:color="D8DEE6"/>
              <w:bottom w:val="single" w:sz="8" w:color="D8DEE6"/>
              <w:end w:val="single" w:sz="8" w:color="D8DEE6"/>
              <w:insideH w:val="single" w:sz="8" w:color="D8DEE6"/>
              <w:insideV w:val="single" w:sz="8" w:color="D8DEE6"/>
            </w:tcBorders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0"/>
              </w:rPr>
              <w:t>Lingkup tempat akun ditugaskan sebagai Auditee</w:t>
            </w:r>
          </w:p>
        </w:tc>
        <w:tc>
          <w:tcPr>
            <w:tcW w:type="dxa" w:w="3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8" w:color="D8DEE6"/>
              <w:start w:val="single" w:sz="8" w:color="D8DEE6"/>
              <w:bottom w:val="single" w:sz="8" w:color="D8DEE6"/>
              <w:end w:val="single" w:sz="8" w:color="D8DEE6"/>
              <w:insideH w:val="single" w:sz="8" w:color="D8DEE6"/>
              <w:insideV w:val="single" w:sz="8" w:color="D8DEE6"/>
            </w:tcBorders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0"/>
              </w:rPr>
              <w:t>Melihat temuan pada lingkupnya (lihat saja)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8" w:color="D8DEE6"/>
              <w:start w:val="single" w:sz="8" w:color="D8DEE6"/>
              <w:bottom w:val="single" w:sz="8" w:color="D8DEE6"/>
              <w:end w:val="single" w:sz="8" w:color="D8DEE6"/>
              <w:insideH w:val="single" w:sz="8" w:color="D8DEE6"/>
              <w:insideV w:val="single" w:sz="8" w:color="D8DEE6"/>
            </w:tcBorders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0"/>
              </w:rPr>
              <w:t>Lead Auditor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8" w:color="D8DEE6"/>
              <w:start w:val="single" w:sz="8" w:color="D8DEE6"/>
              <w:bottom w:val="single" w:sz="8" w:color="D8DEE6"/>
              <w:end w:val="single" w:sz="8" w:color="D8DEE6"/>
              <w:insideH w:val="single" w:sz="8" w:color="D8DEE6"/>
              <w:insideV w:val="single" w:sz="8" w:color="D8DEE6"/>
            </w:tcBorders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0"/>
              </w:rPr>
              <w:t>Ditampilkan satu kali sebagai ketua Tim Audit Internal</w:t>
            </w:r>
          </w:p>
        </w:tc>
        <w:tc>
          <w:tcPr>
            <w:tcW w:type="dxa" w:w="3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8" w:color="D8DEE6"/>
              <w:start w:val="single" w:sz="8" w:color="D8DEE6"/>
              <w:bottom w:val="single" w:sz="8" w:color="D8DEE6"/>
              <w:end w:val="single" w:sz="8" w:color="D8DEE6"/>
              <w:insideH w:val="single" w:sz="8" w:color="D8DEE6"/>
              <w:insideV w:val="single" w:sz="8" w:color="D8DEE6"/>
            </w:tcBorders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0"/>
              </w:rPr>
              <w:t>Mendukung seluruh lingkup sesuai penetapan tahun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8" w:color="D8DEE6"/>
              <w:start w:val="single" w:sz="8" w:color="D8DEE6"/>
              <w:bottom w:val="single" w:sz="8" w:color="D8DEE6"/>
              <w:end w:val="single" w:sz="8" w:color="D8DEE6"/>
              <w:insideH w:val="single" w:sz="8" w:color="D8DEE6"/>
              <w:insideV w:val="single" w:sz="8" w:color="D8DEE6"/>
            </w:tcBorders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0"/>
              </w:rPr>
              <w:t>Pengelola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8" w:color="D8DEE6"/>
              <w:start w:val="single" w:sz="8" w:color="D8DEE6"/>
              <w:bottom w:val="single" w:sz="8" w:color="D8DEE6"/>
              <w:end w:val="single" w:sz="8" w:color="D8DEE6"/>
              <w:insideH w:val="single" w:sz="8" w:color="D8DEE6"/>
              <w:insideV w:val="single" w:sz="8" w:color="D8DEE6"/>
            </w:tcBorders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0"/>
              </w:rPr>
              <w:t>Mapping Auditor Internal per tahun</w:t>
            </w:r>
          </w:p>
        </w:tc>
        <w:tc>
          <w:tcPr>
            <w:tcW w:type="dxa" w:w="3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8" w:color="D8DEE6"/>
              <w:start w:val="single" w:sz="8" w:color="D8DEE6"/>
              <w:bottom w:val="single" w:sz="8" w:color="D8DEE6"/>
              <w:end w:val="single" w:sz="8" w:color="D8DEE6"/>
              <w:insideH w:val="single" w:sz="8" w:color="D8DEE6"/>
              <w:insideV w:val="single" w:sz="8" w:color="D8DEE6"/>
            </w:tcBorders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0"/>
              </w:rPr>
              <w:t>Menetapkan anggota, Auditee, status Pakta, dan mencetak Pakta</w:t>
            </w:r>
          </w:p>
        </w:tc>
      </w:tr>
    </w:tbl>
    <w:p>
      <w:pPr>
        <w:spacing w:after="80"/>
      </w:pPr>
    </w:p>
    <w:p>
      <w:pPr>
        <w:spacing w:before="120" w:after="200"/>
        <w:ind w:left="160" w:right="160"/>
        <w:shd w:fill="E9F7FB"/>
        <w:pBdr>
          <w:top w:val="single" w:sz="8" w:space="5" w:color="7EC8DA"/>
          <w:left w:val="single" w:sz="8" w:space="5" w:color="7EC8DA"/>
          <w:bottom w:val="single" w:sz="8" w:space="5" w:color="7EC8DA"/>
          <w:right w:val="single" w:sz="8" w:space="5" w:color="7EC8DA"/>
        </w:pBdr>
      </w:pPr>
      <w:r>
        <w:rPr>
          <w:b/>
        </w:rPr>
        <w:t xml:space="preserve">URUTAN TAMPILAN  </w:t>
      </w:r>
      <w:r>
        <w:t>Lingkup tempat pengguna menjadi Auditor selalu ditampilkan lebih dahulu. Lingkup tempat pengguna menjadi Auditee ditampilkan di bawah dengan label Mode Auditee | Lihat Saja.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76887"/>
            <wp:docPr id="3" name="Picture 3" descr="Gambar 3. Perbedaan tampilan Auditor (atas) dan Auditee (bawah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eran-auditor-audite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667085"/>
          <w:sz w:val="18"/>
        </w:rPr>
        <w:t>Gambar 3. Perbedaan tampilan Auditor (atas) dan Auditee (bawah).</w:t>
      </w:r>
    </w:p>
    <w:p>
      <w:r>
        <w:br w:type="page"/>
      </w:r>
    </w:p>
    <w:p>
      <w:pPr>
        <w:pStyle w:val="Heading1"/>
        <w:keepNext/>
      </w:pPr>
      <w:r>
        <w:t>4. Kenali Tombol Utama dan Periode Laporan</w:t>
      </w:r>
    </w:p>
    <w:p>
      <w:pPr>
        <w:spacing w:after="120"/>
        <w:jc w:val="left"/>
      </w:pPr>
      <w:r>
        <w:rPr>
          <w:b w:val="0"/>
          <w:color w:val="1F2937"/>
        </w:rPr>
        <w:t>Pastikan tahun pada Periode Laporan sesuai dengan tahun audit. Gunakan Muat Ulang setelah mengganti tahun agar mapping dan data ditampilkan kembali.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76887"/>
            <wp:docPr id="4" name="Picture 4" descr="Gambar 4. Tombol utama Pakta, pencetakan, dan label peran aku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oolb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667085"/>
          <w:sz w:val="18"/>
        </w:rPr>
        <w:t>Gambar 4. Tombol utama Pakta, pencetakan, dan label peran akun.</w:t>
      </w:r>
    </w:p>
    <w:p>
      <w:pPr>
        <w:spacing w:after="80" w:line="300" w:lineRule="auto"/>
        <w:numPr>
          <w:ilvl w:val="0"/>
          <w:numId w:val="11"/>
        </w:numPr>
      </w:pPr>
      <w:r>
        <w:t>Pakta Integritas: membuka atau mengisi Pakta Auditor untuk akun yang sedang login.</w:t>
      </w:r>
    </w:p>
    <w:p>
      <w:pPr>
        <w:spacing w:after="80" w:line="300" w:lineRule="auto"/>
        <w:numPr>
          <w:ilvl w:val="0"/>
          <w:numId w:val="11"/>
        </w:numPr>
      </w:pPr>
      <w:r>
        <w:t>Cetak Pakta: mencetak Pakta milik akun login setelah Pakta tersimpan.</w:t>
      </w:r>
    </w:p>
    <w:p>
      <w:pPr>
        <w:spacing w:after="80" w:line="300" w:lineRule="auto"/>
        <w:numPr>
          <w:ilvl w:val="0"/>
          <w:numId w:val="11"/>
        </w:numPr>
      </w:pPr>
      <w:r>
        <w:t>Cetak Laporan: membuka satu laporan gabungan seluruh lingkup pada tahun terpilih.</w:t>
      </w:r>
    </w:p>
    <w:p>
      <w:pPr>
        <w:spacing w:before="120" w:after="200"/>
        <w:ind w:left="160" w:right="160"/>
        <w:shd w:fill="FFF4DD"/>
        <w:pBdr>
          <w:top w:val="single" w:sz="8" w:space="5" w:color="F5A623"/>
          <w:left w:val="single" w:sz="8" w:space="5" w:color="F5A623"/>
          <w:bottom w:val="single" w:sz="8" w:space="5" w:color="F5A623"/>
          <w:right w:val="single" w:sz="8" w:space="5" w:color="F5A623"/>
        </w:pBdr>
      </w:pPr>
      <w:r>
        <w:rPr>
          <w:b/>
        </w:rPr>
        <w:t xml:space="preserve">SYARAT CETAK LAPORAN  </w:t>
      </w:r>
      <w:r>
        <w:t>Tombol Cetak Laporan aktif setelah minimal satu data temuan tersimpan pada tahun yang dipilih, termasuk temuan yang dibuat oleh Auditor lain.</w:t>
      </w:r>
    </w:p>
    <w:p>
      <w:r>
        <w:br w:type="page"/>
      </w:r>
    </w:p>
    <w:p>
      <w:pPr>
        <w:pStyle w:val="Heading1"/>
        <w:keepNext/>
      </w:pPr>
      <w:r>
        <w:t>5. Auditor: Isi Pakta Integritas Terlebih Dahulu</w:t>
      </w:r>
    </w:p>
    <w:p>
      <w:pPr>
        <w:spacing w:after="120"/>
        <w:jc w:val="left"/>
      </w:pPr>
      <w:r>
        <w:rPr>
          <w:b w:val="0"/>
          <w:color w:val="1F2937"/>
        </w:rPr>
        <w:t>Pakta Integritas wajib bagi Auditor sebelum mengelola temuan. Auditee murni tidak wajib mengisi Pakta Auditor.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76887"/>
            <wp:docPr id="5" name="Picture 5" descr="Gambar 5. Form Pakta Integritas dan area tanda tangan digit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k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667085"/>
          <w:sz w:val="18"/>
        </w:rPr>
        <w:t>Gambar 5. Form Pakta Integritas dan area tanda tangan digital.</w:t>
      </w:r>
    </w:p>
    <w:p>
      <w:pPr>
        <w:spacing w:after="80" w:line="300" w:lineRule="auto"/>
        <w:numPr>
          <w:ilvl w:val="0"/>
          <w:numId w:val="12"/>
        </w:numPr>
      </w:pPr>
      <w:r>
        <w:t>Periksa Nama, NID, dan Jabatan Tim Audit Internal. Data ini terisi otomatis dari akun login dan mapping.</w:t>
      </w:r>
    </w:p>
    <w:p>
      <w:pPr>
        <w:spacing w:after="80" w:line="300" w:lineRule="auto"/>
        <w:numPr>
          <w:ilvl w:val="0"/>
          <w:numId w:val="12"/>
        </w:numPr>
      </w:pPr>
      <w:r>
        <w:t>Isi Tanggal Pernyataan dan pilih Lokasi Jakarta atau Gresik.</w:t>
      </w:r>
    </w:p>
    <w:p>
      <w:pPr>
        <w:spacing w:after="80" w:line="300" w:lineRule="auto"/>
        <w:numPr>
          <w:ilvl w:val="0"/>
          <w:numId w:val="12"/>
        </w:numPr>
      </w:pPr>
      <w:r>
        <w:t>Bubuhkan tanda tangan pada area tanda tangan menggunakan mouse, stylus, atau layar sentuh.</w:t>
      </w:r>
    </w:p>
    <w:p>
      <w:pPr>
        <w:spacing w:after="80" w:line="300" w:lineRule="auto"/>
        <w:numPr>
          <w:ilvl w:val="0"/>
          <w:numId w:val="12"/>
        </w:numPr>
      </w:pPr>
      <w:r>
        <w:t>Klik Simpan Pakta Integritas.</w:t>
      </w:r>
    </w:p>
    <w:p>
      <w:pPr>
        <w:spacing w:before="120" w:after="200"/>
        <w:ind w:left="160" w:right="160"/>
        <w:shd w:fill="FDECEC"/>
        <w:pBdr>
          <w:top w:val="single" w:sz="8" w:space="5" w:color="E76A6A"/>
          <w:left w:val="single" w:sz="8" w:space="5" w:color="E76A6A"/>
          <w:bottom w:val="single" w:sz="8" w:space="5" w:color="E76A6A"/>
          <w:right w:val="single" w:sz="8" w:space="5" w:color="E76A6A"/>
        </w:pBdr>
      </w:pPr>
      <w:r>
        <w:rPr>
          <w:b/>
        </w:rPr>
        <w:t xml:space="preserve">JANGAN TERTUKAR  </w:t>
      </w:r>
      <w:r>
        <w:t>Jabatan yang tampil pada Pakta adalah jabatan di Tim Audit Internal (misalnya Anggota Auditor atau Auditor Observer), bukan jabatan struktural pegawai.</w:t>
      </w:r>
    </w:p>
    <w:p>
      <w:r>
        <w:br w:type="page"/>
      </w:r>
    </w:p>
    <w:p>
      <w:pPr>
        <w:pStyle w:val="Heading1"/>
        <w:keepNext/>
      </w:pPr>
      <w:r>
        <w:t>6. Auditor: Tambah Temuan Ketidaksesuaian</w:t>
      </w:r>
    </w:p>
    <w:p>
      <w:pPr>
        <w:spacing w:after="120"/>
        <w:jc w:val="left"/>
      </w:pPr>
      <w:r>
        <w:rPr>
          <w:b w:val="0"/>
          <w:color w:val="1F2937"/>
        </w:rPr>
        <w:t>Pada kartu lingkup tempat Anda menjadi Auditor, klik Tambah Temuan. Tombol ini tidak muncul pada kartu Mode Auditee.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76887"/>
            <wp:docPr id="6" name="Picture 6" descr="Gambar 6. Form tambah temuan; bagian dan nama pengisi mengikuti mapping/logi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ambah-temu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667085"/>
          <w:sz w:val="18"/>
        </w:rPr>
        <w:t>Gambar 6. Form tambah temuan; bagian dan nama pengisi mengikuti mapping/login.</w:t>
      </w:r>
    </w:p>
    <w:p>
      <w:pPr>
        <w:spacing w:after="80" w:line="300" w:lineRule="auto"/>
        <w:numPr>
          <w:ilvl w:val="0"/>
          <w:numId w:val="13"/>
        </w:numPr>
      </w:pPr>
      <w:r>
        <w:t>Isi Klausul sesuai standar acuan dan pilih Kategori Temuan: 1 - Major, 2 - Minor, atau 3 - Observasi.</w:t>
      </w:r>
    </w:p>
    <w:p>
      <w:pPr>
        <w:spacing w:after="80" w:line="300" w:lineRule="auto"/>
        <w:numPr>
          <w:ilvl w:val="0"/>
          <w:numId w:val="13"/>
        </w:numPr>
      </w:pPr>
      <w:r>
        <w:t>Tuliskan uraian ketidaksesuaian secara lengkap: kondisi, bukti objektif, dan dokumen/rekaman terkait.</w:t>
      </w:r>
    </w:p>
    <w:p>
      <w:pPr>
        <w:spacing w:after="80" w:line="300" w:lineRule="auto"/>
        <w:numPr>
          <w:ilvl w:val="0"/>
          <w:numId w:val="13"/>
        </w:numPr>
      </w:pPr>
      <w:r>
        <w:t>Pastikan Auditor/Pengisi sudah menunjukkan nama akun yang sedang login.</w:t>
      </w:r>
    </w:p>
    <w:p>
      <w:pPr>
        <w:spacing w:after="80" w:line="300" w:lineRule="auto"/>
        <w:numPr>
          <w:ilvl w:val="0"/>
          <w:numId w:val="13"/>
        </w:numPr>
      </w:pPr>
      <w:r>
        <w:t>Klik Simpan Temuan.</w:t>
      </w:r>
    </w:p>
    <w:p>
      <w:pPr>
        <w:spacing w:after="80" w:line="300" w:lineRule="auto"/>
        <w:numPr>
          <w:ilvl w:val="0"/>
          <w:numId w:val="14"/>
        </w:numPr>
      </w:pPr>
      <w:r>
        <w:t>Nama LPK dan Standar Acuan diisi otomatis oleh sistem.</w:t>
      </w:r>
    </w:p>
    <w:p>
      <w:pPr>
        <w:spacing w:after="80" w:line="300" w:lineRule="auto"/>
        <w:numPr>
          <w:ilvl w:val="0"/>
          <w:numId w:val="14"/>
        </w:numPr>
      </w:pPr>
      <w:r>
        <w:t>Tanggal Audit Internal ditetapkan otomatis saat temuan pertama pada lingkup tersebut disimpan.</w:t>
      </w:r>
    </w:p>
    <w:p>
      <w:pPr>
        <w:spacing w:after="80" w:line="300" w:lineRule="auto"/>
        <w:numPr>
          <w:ilvl w:val="0"/>
          <w:numId w:val="14"/>
        </w:numPr>
      </w:pPr>
      <w:r>
        <w:t>Data yang baru disimpan langsung menambah ringkasan Major, Minor, Observasi, dan Total.</w:t>
      </w:r>
    </w:p>
    <w:p>
      <w:r>
        <w:br w:type="page"/>
      </w:r>
    </w:p>
    <w:p>
      <w:pPr>
        <w:pStyle w:val="Heading1"/>
        <w:keepNext/>
      </w:pPr>
      <w:r>
        <w:t>7. Auditee: Melihat Temuan yang Ditujukan kepada Anda</w:t>
      </w:r>
    </w:p>
    <w:p>
      <w:pPr>
        <w:spacing w:after="120"/>
        <w:jc w:val="left"/>
      </w:pPr>
      <w:r>
        <w:rPr>
          <w:b w:val="0"/>
          <w:color w:val="1F2937"/>
        </w:rPr>
        <w:t>Jika akun Anda juga dipetakan sebagai Auditee, kartu lingkup tersebut muncul di bawah bagian Auditor dan diberi label Mode Auditee | Lihat Saja.</w:t>
      </w:r>
    </w:p>
    <w:p>
      <w:pPr>
        <w:spacing w:after="80" w:line="300" w:lineRule="auto"/>
        <w:numPr>
          <w:ilvl w:val="0"/>
          <w:numId w:val="15"/>
        </w:numPr>
      </w:pPr>
      <w:r>
        <w:t>Cari kartu dengan label Mode Auditee | Lihat Saja.</w:t>
      </w:r>
    </w:p>
    <w:p>
      <w:pPr>
        <w:spacing w:after="80" w:line="300" w:lineRule="auto"/>
        <w:numPr>
          <w:ilvl w:val="0"/>
          <w:numId w:val="15"/>
        </w:numPr>
      </w:pPr>
      <w:r>
        <w:t>Lihat daftar temuan, bagian, klausul, kategori, uraian, serta Auditor/Pengisi.</w:t>
      </w:r>
    </w:p>
    <w:p>
      <w:pPr>
        <w:spacing w:after="80" w:line="300" w:lineRule="auto"/>
        <w:numPr>
          <w:ilvl w:val="0"/>
          <w:numId w:val="15"/>
        </w:numPr>
      </w:pPr>
      <w:r>
        <w:t>Tidak ada tombol Tambah Temuan, Edit, atau Hapus pada mode Auditee.</w:t>
      </w:r>
    </w:p>
    <w:p>
      <w:pPr>
        <w:spacing w:before="120" w:after="200"/>
        <w:ind w:left="160" w:right="160"/>
        <w:shd w:fill="E9F7FB"/>
        <w:pBdr>
          <w:top w:val="single" w:sz="8" w:space="5" w:color="7EC8DA"/>
          <w:left w:val="single" w:sz="8" w:space="5" w:color="7EC8DA"/>
          <w:bottom w:val="single" w:sz="8" w:space="5" w:color="7EC8DA"/>
          <w:right w:val="single" w:sz="8" w:space="5" w:color="7EC8DA"/>
        </w:pBdr>
      </w:pPr>
      <w:r>
        <w:rPr>
          <w:b/>
        </w:rPr>
        <w:t xml:space="preserve">CONTOH  </w:t>
      </w:r>
      <w:r>
        <w:t>Seseorang dapat menjadi Auditor Kelistrikan Jakarta dan sekaligus menjadi Auditee Kelistrikan Gresik. Temuan sebagai Auditor tampil di bagian atas; temuan yang ditujukan kepadanya sebagai Auditee tampil di bagian bawah.</w:t>
      </w:r>
    </w:p>
    <w:p>
      <w:pPr>
        <w:pStyle w:val="Heading2"/>
        <w:keepNext/>
      </w:pPr>
      <w:r>
        <w:t>Batas akses yang perlu dipahami</w:t>
      </w:r>
    </w:p>
    <w:p>
      <w:pPr>
        <w:spacing w:after="80" w:line="300" w:lineRule="auto"/>
        <w:numPr>
          <w:ilvl w:val="0"/>
          <w:numId w:val="16"/>
        </w:numPr>
      </w:pPr>
      <w:r>
        <w:t>Auditor hanya mengelola temuan pada lingkup tempat ia ditugaskan sebagai Auditor.</w:t>
      </w:r>
    </w:p>
    <w:p>
      <w:pPr>
        <w:spacing w:after="80" w:line="300" w:lineRule="auto"/>
        <w:numPr>
          <w:ilvl w:val="0"/>
          <w:numId w:val="16"/>
        </w:numPr>
      </w:pPr>
      <w:r>
        <w:t>Auditee dapat melihat seluruh temuan pada lingkup tempat ia ditetapkan sebagai Auditee.</w:t>
      </w:r>
    </w:p>
    <w:p>
      <w:pPr>
        <w:spacing w:after="80" w:line="300" w:lineRule="auto"/>
        <w:numPr>
          <w:ilvl w:val="0"/>
          <w:numId w:val="16"/>
        </w:numPr>
      </w:pPr>
      <w:r>
        <w:t>Pengaturan mengikuti mapping tahun dan akun login, bukan siapa yang membuat data lebih dahulu.</w:t>
      </w:r>
    </w:p>
    <w:p>
      <w:r>
        <w:br w:type="page"/>
      </w:r>
    </w:p>
    <w:p>
      <w:pPr>
        <w:pStyle w:val="Heading1"/>
        <w:keepNext/>
      </w:pPr>
      <w:r>
        <w:t>8. Melihat Mapping dan Mencetak Pakta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76887"/>
            <wp:docPr id="7" name="Picture 7" descr="Gambar 7. Mapping tahunan, status pengisian Pakta, dan ikon cetak per Audit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app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667085"/>
          <w:sz w:val="18"/>
        </w:rPr>
        <w:t>Gambar 7. Mapping tahunan, status pengisian Pakta, dan ikon cetak per Auditor.</w:t>
      </w:r>
    </w:p>
    <w:p>
      <w:pPr>
        <w:pStyle w:val="Heading2"/>
        <w:keepNext/>
      </w:pPr>
      <w:r>
        <w:t>Untuk pengguna</w:t>
      </w:r>
    </w:p>
    <w:p>
      <w:pPr>
        <w:spacing w:after="80" w:line="300" w:lineRule="auto"/>
        <w:numPr>
          <w:ilvl w:val="0"/>
          <w:numId w:val="17"/>
        </w:numPr>
      </w:pPr>
      <w:r>
        <w:t>Klik Cetak Pakta pada halaman Temuan Ketidaksesuaian untuk mencetak Pakta milik akun login.</w:t>
      </w:r>
    </w:p>
    <w:p>
      <w:pPr>
        <w:spacing w:after="80" w:line="300" w:lineRule="auto"/>
        <w:numPr>
          <w:ilvl w:val="0"/>
          <w:numId w:val="17"/>
        </w:numPr>
      </w:pPr>
      <w:r>
        <w:t>Cetak Pakta hanya tersedia setelah Pakta Integritas berhasil disimpan.</w:t>
      </w:r>
    </w:p>
    <w:p>
      <w:pPr>
        <w:pStyle w:val="Heading2"/>
        <w:keepNext/>
      </w:pPr>
      <w:r>
        <w:t>Untuk pengelola mapping</w:t>
      </w:r>
    </w:p>
    <w:p>
      <w:pPr>
        <w:spacing w:after="80" w:line="300" w:lineRule="auto"/>
        <w:numPr>
          <w:ilvl w:val="0"/>
          <w:numId w:val="18"/>
        </w:numPr>
      </w:pPr>
      <w:r>
        <w:t>Lead Auditor ditampilkan satu kali dan tidak perlu diulang pada setiap kartu lingkup.</w:t>
      </w:r>
    </w:p>
    <w:p>
      <w:pPr>
        <w:spacing w:after="80" w:line="300" w:lineRule="auto"/>
        <w:numPr>
          <w:ilvl w:val="0"/>
          <w:numId w:val="18"/>
        </w:numPr>
      </w:pPr>
      <w:r>
        <w:t>Setiap kartu lingkup berisi anggota Auditor dan Auditee sesuai penugasan.</w:t>
      </w:r>
    </w:p>
    <w:p>
      <w:pPr>
        <w:spacing w:after="80" w:line="300" w:lineRule="auto"/>
        <w:numPr>
          <w:ilvl w:val="0"/>
          <w:numId w:val="18"/>
        </w:numPr>
      </w:pPr>
      <w:r>
        <w:t>Status Pakta sudah diisi/belum diisi terlihat pada baris Auditor.</w:t>
      </w:r>
    </w:p>
    <w:p>
      <w:pPr>
        <w:spacing w:after="80" w:line="300" w:lineRule="auto"/>
        <w:numPr>
          <w:ilvl w:val="0"/>
          <w:numId w:val="18"/>
        </w:numPr>
      </w:pPr>
      <w:r>
        <w:t>Klik ikon printer pada Auditor yang sudah mengisi Pakta untuk membuka cetakan Pakta orang tersebut.</w:t>
      </w:r>
    </w:p>
    <w:p>
      <w:pPr>
        <w:spacing w:after="80" w:line="300" w:lineRule="auto"/>
        <w:numPr>
          <w:ilvl w:val="0"/>
          <w:numId w:val="18"/>
        </w:numPr>
      </w:pPr>
      <w:r>
        <w:t>Mapping diperiodekan per tahun sehingga dapat disiapkan kembali untuk tahun berikutnya.</w:t>
      </w:r>
    </w:p>
    <w:p>
      <w:r>
        <w:br w:type="page"/>
      </w:r>
    </w:p>
    <w:p>
      <w:pPr>
        <w:pStyle w:val="Heading1"/>
        <w:keepNext/>
      </w:pPr>
      <w:r>
        <w:t>9. Mencetak Laporan Keseluruhan</w:t>
      </w:r>
    </w:p>
    <w:p>
      <w:pPr>
        <w:spacing w:after="120"/>
        <w:jc w:val="left"/>
      </w:pPr>
      <w:r>
        <w:rPr>
          <w:b w:val="0"/>
          <w:color w:val="1F2937"/>
        </w:rPr>
        <w:t>Klik Cetak Laporan untuk melihat hasil keseluruhan pada tahun yang dipilih. Cetakan tidak dibatasi oleh lingkup yang sedang terlihat pada akun login.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76887"/>
            <wp:docPr id="8" name="Picture 8" descr="Gambar 8. Cetak Laporan menghasilkan satu PDF gabungan seluruh lingku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etak-lapor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667085"/>
          <w:sz w:val="18"/>
        </w:rPr>
        <w:t>Gambar 8. Cetak Laporan menghasilkan satu PDF gabungan seluruh lingkup.</w:t>
      </w:r>
    </w:p>
    <w:p>
      <w:pPr>
        <w:spacing w:after="80" w:line="300" w:lineRule="auto"/>
        <w:numPr>
          <w:ilvl w:val="0"/>
          <w:numId w:val="19"/>
        </w:numPr>
      </w:pPr>
      <w:r>
        <w:t>Semua lingkup yang sudah memiliki data temuan digabung dalam satu PDF.</w:t>
      </w:r>
    </w:p>
    <w:p>
      <w:pPr>
        <w:spacing w:after="80" w:line="300" w:lineRule="auto"/>
        <w:numPr>
          <w:ilvl w:val="0"/>
          <w:numId w:val="19"/>
        </w:numPr>
      </w:pPr>
      <w:r>
        <w:t>Isi PDF bertambah mengikuti data yang telah dimasukkan oleh para Auditor.</w:t>
      </w:r>
    </w:p>
    <w:p>
      <w:pPr>
        <w:spacing w:after="80" w:line="300" w:lineRule="auto"/>
        <w:numPr>
          <w:ilvl w:val="0"/>
          <w:numId w:val="19"/>
        </w:numPr>
      </w:pPr>
      <w:r>
        <w:t>Urutan lingkup mengikuti urutan laporan baku, bukan urutan waktu pengisian atau nama pengisi.</w:t>
      </w:r>
    </w:p>
    <w:p>
      <w:pPr>
        <w:spacing w:after="80" w:line="300" w:lineRule="auto"/>
        <w:numPr>
          <w:ilvl w:val="0"/>
          <w:numId w:val="19"/>
        </w:numPr>
      </w:pPr>
      <w:r>
        <w:t>Kolom tanda tangan pada laporan disediakan kosong untuk penandatanganan manual.</w:t>
      </w:r>
    </w:p>
    <w:p>
      <w:r>
        <w:br w:type="page"/>
      </w:r>
    </w:p>
    <w:p>
      <w:pPr>
        <w:pStyle w:val="Heading2"/>
        <w:keepNext/>
      </w:pPr>
      <w:r>
        <w:t>Urutan lingkup pada laporan</w:t>
      </w:r>
    </w:p>
    <w:p>
      <w:pPr>
        <w:spacing w:after="80" w:line="300" w:lineRule="auto"/>
        <w:numPr>
          <w:ilvl w:val="0"/>
          <w:numId w:val="20"/>
        </w:numPr>
      </w:pPr>
      <w:r>
        <w:t>Audit Internal Mutu</w:t>
      </w:r>
    </w:p>
    <w:p>
      <w:pPr>
        <w:spacing w:after="80" w:line="300" w:lineRule="auto"/>
        <w:numPr>
          <w:ilvl w:val="0"/>
          <w:numId w:val="20"/>
        </w:numPr>
      </w:pPr>
      <w:r>
        <w:t>Audit Internal Teknik Kelistrikan Jakarta</w:t>
      </w:r>
    </w:p>
    <w:p>
      <w:pPr>
        <w:spacing w:after="80" w:line="300" w:lineRule="auto"/>
        <w:numPr>
          <w:ilvl w:val="0"/>
          <w:numId w:val="20"/>
        </w:numPr>
      </w:pPr>
      <w:r>
        <w:t>Audit Internal Teknik Tekanan Jakarta</w:t>
      </w:r>
    </w:p>
    <w:p>
      <w:pPr>
        <w:spacing w:after="80" w:line="300" w:lineRule="auto"/>
        <w:numPr>
          <w:ilvl w:val="0"/>
          <w:numId w:val="20"/>
        </w:numPr>
      </w:pPr>
      <w:r>
        <w:t>Audit Internal Teknik Suhu dan Kelembapan Jakarta</w:t>
      </w:r>
    </w:p>
    <w:p>
      <w:pPr>
        <w:spacing w:after="80" w:line="300" w:lineRule="auto"/>
        <w:numPr>
          <w:ilvl w:val="0"/>
          <w:numId w:val="20"/>
        </w:numPr>
      </w:pPr>
      <w:r>
        <w:t>Audit Internal Teknik Vibrasi Jakarta</w:t>
      </w:r>
    </w:p>
    <w:p>
      <w:pPr>
        <w:spacing w:after="80" w:line="300" w:lineRule="auto"/>
        <w:numPr>
          <w:ilvl w:val="0"/>
          <w:numId w:val="20"/>
        </w:numPr>
      </w:pPr>
      <w:r>
        <w:t>Audit Internal Teknik Kelistrikan Gresik</w:t>
      </w:r>
    </w:p>
    <w:p>
      <w:pPr>
        <w:spacing w:after="80" w:line="300" w:lineRule="auto"/>
        <w:numPr>
          <w:ilvl w:val="0"/>
          <w:numId w:val="20"/>
        </w:numPr>
      </w:pPr>
      <w:r>
        <w:t>Audit Internal Teknik Tekanan Gresik</w:t>
      </w:r>
    </w:p>
    <w:p>
      <w:pPr>
        <w:spacing w:after="80" w:line="300" w:lineRule="auto"/>
        <w:numPr>
          <w:ilvl w:val="0"/>
          <w:numId w:val="20"/>
        </w:numPr>
      </w:pPr>
      <w:r>
        <w:t>Audit Internal Teknik Suhu Gresik</w:t>
      </w:r>
    </w:p>
    <w:p>
      <w:pPr>
        <w:spacing w:after="80" w:line="300" w:lineRule="auto"/>
        <w:numPr>
          <w:ilvl w:val="0"/>
          <w:numId w:val="20"/>
        </w:numPr>
      </w:pPr>
      <w:r>
        <w:t>Audit Internal Teknik Dimensi Gresik</w:t>
      </w:r>
    </w:p>
    <w:p>
      <w:r>
        <w:br w:type="page"/>
      </w:r>
    </w:p>
    <w:p>
      <w:pPr>
        <w:pStyle w:val="Heading1"/>
        <w:keepNext/>
      </w:pPr>
      <w:r>
        <w:t>10. Checklist Cepat Sebelum Selesai</w:t>
      </w:r>
    </w:p>
    <w:p>
      <w:pPr>
        <w:pStyle w:val="Heading2"/>
        <w:keepNext/>
      </w:pPr>
      <w:r>
        <w:t>Checklist Auditor</w:t>
      </w:r>
    </w:p>
    <w:p>
      <w:pPr>
        <w:spacing w:after="80" w:line="300" w:lineRule="auto"/>
        <w:numPr>
          <w:ilvl w:val="0"/>
          <w:numId w:val="21"/>
        </w:numPr>
      </w:pPr>
      <w:r>
        <w:t>Tahun laporan sudah benar.</w:t>
      </w:r>
    </w:p>
    <w:p>
      <w:pPr>
        <w:spacing w:after="80" w:line="300" w:lineRule="auto"/>
        <w:numPr>
          <w:ilvl w:val="0"/>
          <w:numId w:val="21"/>
        </w:numPr>
      </w:pPr>
      <w:r>
        <w:t>Peran Auditor dan lingkup tugas yang tampil sudah sesuai.</w:t>
      </w:r>
    </w:p>
    <w:p>
      <w:pPr>
        <w:spacing w:after="80" w:line="300" w:lineRule="auto"/>
        <w:numPr>
          <w:ilvl w:val="0"/>
          <w:numId w:val="21"/>
        </w:numPr>
      </w:pPr>
      <w:r>
        <w:t>Pakta Integritas sudah disimpan dan tanda tangan tersimpan.</w:t>
      </w:r>
    </w:p>
    <w:p>
      <w:pPr>
        <w:spacing w:after="80" w:line="300" w:lineRule="auto"/>
        <w:numPr>
          <w:ilvl w:val="0"/>
          <w:numId w:val="21"/>
        </w:numPr>
      </w:pPr>
      <w:r>
        <w:t>Klausul, kategori, dan uraian temuan sudah benar.</w:t>
      </w:r>
    </w:p>
    <w:p>
      <w:pPr>
        <w:spacing w:after="80" w:line="300" w:lineRule="auto"/>
        <w:numPr>
          <w:ilvl w:val="0"/>
          <w:numId w:val="21"/>
        </w:numPr>
      </w:pPr>
      <w:r>
        <w:t>Temuan sudah muncul pada tabel dan ringkasan jumlah sudah bertambah.</w:t>
      </w:r>
    </w:p>
    <w:p>
      <w:pPr>
        <w:pStyle w:val="Heading2"/>
        <w:keepNext/>
      </w:pPr>
      <w:r>
        <w:t>Checklist Auditee</w:t>
      </w:r>
    </w:p>
    <w:p>
      <w:pPr>
        <w:spacing w:after="80" w:line="300" w:lineRule="auto"/>
        <w:numPr>
          <w:ilvl w:val="0"/>
          <w:numId w:val="22"/>
        </w:numPr>
      </w:pPr>
      <w:r>
        <w:t>Kartu Mode Auditee | Lihat Saja sudah muncul pada bagian bawah.</w:t>
      </w:r>
    </w:p>
    <w:p>
      <w:pPr>
        <w:spacing w:after="80" w:line="300" w:lineRule="auto"/>
        <w:numPr>
          <w:ilvl w:val="0"/>
          <w:numId w:val="22"/>
        </w:numPr>
      </w:pPr>
      <w:r>
        <w:t>Temuan yang ditujukan kepada lingkup Auditee dapat dibaca.</w:t>
      </w:r>
    </w:p>
    <w:p>
      <w:pPr>
        <w:spacing w:after="80" w:line="300" w:lineRule="auto"/>
        <w:numPr>
          <w:ilvl w:val="0"/>
          <w:numId w:val="22"/>
        </w:numPr>
      </w:pPr>
      <w:r>
        <w:t>Tidak ada kebutuhan untuk menambah atau mengubah temuan dari mode Auditee.</w:t>
      </w:r>
    </w:p>
    <w:p>
      <w:pPr>
        <w:pStyle w:val="Heading2"/>
        <w:keepNext/>
      </w:pPr>
      <w:r>
        <w:t>Jika tombol atau data belum muncul</w:t>
      </w:r>
    </w:p>
    <w:p>
      <w:pPr>
        <w:spacing w:after="80" w:line="300" w:lineRule="auto"/>
        <w:numPr>
          <w:ilvl w:val="0"/>
          <w:numId w:val="23"/>
        </w:numPr>
      </w:pPr>
      <w:r>
        <w:t>Periksa tahun pada Periode Laporan.</w:t>
      </w:r>
    </w:p>
    <w:p>
      <w:pPr>
        <w:spacing w:after="80" w:line="300" w:lineRule="auto"/>
        <w:numPr>
          <w:ilvl w:val="0"/>
          <w:numId w:val="23"/>
        </w:numPr>
      </w:pPr>
      <w:r>
        <w:t>Klik Muat Ulang.</w:t>
      </w:r>
    </w:p>
    <w:p>
      <w:pPr>
        <w:spacing w:after="80" w:line="300" w:lineRule="auto"/>
        <w:numPr>
          <w:ilvl w:val="0"/>
          <w:numId w:val="23"/>
        </w:numPr>
      </w:pPr>
      <w:r>
        <w:t>Pastikan mapping akun sudah dibuat pada tahun tersebut.</w:t>
      </w:r>
    </w:p>
    <w:p>
      <w:pPr>
        <w:spacing w:after="80" w:line="300" w:lineRule="auto"/>
        <w:numPr>
          <w:ilvl w:val="0"/>
          <w:numId w:val="23"/>
        </w:numPr>
      </w:pPr>
      <w:r>
        <w:t>Untuk Cetak Pakta, pastikan Pakta sudah disimpan.</w:t>
      </w:r>
    </w:p>
    <w:p>
      <w:pPr>
        <w:spacing w:after="80" w:line="300" w:lineRule="auto"/>
        <w:numPr>
          <w:ilvl w:val="0"/>
          <w:numId w:val="23"/>
        </w:numPr>
      </w:pPr>
      <w:r>
        <w:t>Untuk Cetak Laporan, pastikan minimal satu temuan sudah tersimpan pada tahun tersebut.</w:t>
      </w:r>
    </w:p>
    <w:p>
      <w:pPr>
        <w:spacing w:before="120" w:after="200"/>
        <w:ind w:left="160" w:right="160"/>
        <w:shd w:fill="E9F7FB"/>
        <w:pBdr>
          <w:top w:val="single" w:sz="8" w:space="5" w:color="7EC8DA"/>
          <w:left w:val="single" w:sz="8" w:space="5" w:color="7EC8DA"/>
          <w:bottom w:val="single" w:sz="8" w:space="5" w:color="7EC8DA"/>
          <w:right w:val="single" w:sz="8" w:space="5" w:color="7EC8DA"/>
        </w:pBdr>
      </w:pPr>
      <w:r>
        <w:rPr>
          <w:b/>
        </w:rPr>
        <w:t xml:space="preserve">RINGKAS  </w:t>
      </w:r>
      <w:r>
        <w:t>Auditor mengisi Pakta dan temuan. Auditee membaca temuan pada lingkupnya. Cetak Pakta mencetak dokumen per orang, sedangkan Cetak Laporan menampilkan rekap gabungan seluruh lingkup dalam satu tahun.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7"/>
      </w:rPr>
      <w:t>ULAB | Panduan Pengguna Fitur Temuan Ketidaksesuaian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7085"/>
        <w:sz w:val="17"/>
      </w:rPr>
      <w:t>ULAB | Panduan Pengguna | 01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085"/>
        <w:sz w:val="17"/>
      </w:rPr>
      <w:t>PANDUAN FITUR TEMUAN KETIDAKSESUAIAN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300"/>
    </w:pPr>
    <w:rPr>
      <w:rFonts w:ascii="Calibri" w:hAnsi="Calibr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Rule="auto" w:line="2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Rule="auto" w:line="2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Rule="auto" w:line="2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 w:lineRule="auto" w:line="240"/>
    </w:pPr>
    <w:rPr>
      <w:rFonts w:asciiTheme="majorHAnsi" w:eastAsiaTheme="majorEastAsia" w:hAnsiTheme="majorHAnsi" w:cstheme="majorBidi" w:ascii="Calibri" w:hAnsi="Calibri"/>
      <w:b w:val="0"/>
      <w:i/>
      <w:iCs/>
      <w:color w:val="52677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Penggunaan Fitur Temuan Ketidaksesuaian</dc:title>
  <dc:subject>Panduan Auditor Internal, Auditee, Pakta Integritas, dan Cetak Laporan</dc:subject>
  <dc:creator>ULAB</dc:creator>
  <cp:keywords>Temuan Ketidaksesuaian, Auditor, Auditee, Pakta Integritas, Mapping Auditor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