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MEDSHIELD CLINICAL MEDICAL CENTER</w:t>
      </w:r>
    </w:p>
    <w:p>
      <w:pPr>
        <w:pStyle w:val="Heading1"/>
      </w:pPr>
      <w:r>
        <w:t>Official Patient Chart &amp; Clinical Discharge Summary</w:t>
      </w:r>
    </w:p>
    <w:p>
      <w:r>
        <w:t>Patient: John A. Smith | DOB: 1965-03-15 | MRN: MRN-2026-04821 | Gender: Male | Blood Type: A+</w:t>
      </w:r>
    </w:p>
    <w:p>
      <w:r>
        <w:t>Attending Physician: Dr. Sarah Chen, MD | Department: Cardiology (CCU) | Admission: Aug 15, 2026 | Discharge: Aug 22, 2026</w:t>
      </w:r>
    </w:p>
    <w:p>
      <w:pPr>
        <w:pStyle w:val="Heading2"/>
      </w:pPr>
      <w:r>
        <w:t>Diagnosis</w:t>
      </w:r>
    </w:p>
    <w:p>
      <w:r>
        <w:t>Primary: Acute ST-Elevation Myocardial Infarction (STEMI), Anterior Wall (ICD-10: I21.0). Underwent emergent PCI with drug-eluting stent to proximal LAD.</w:t>
      </w:r>
    </w:p>
    <w:p>
      <w:pPr>
        <w:pStyle w:val="Heading2"/>
      </w:pPr>
      <w:r>
        <w:t>Secondary Conditions &amp; History</w:t>
      </w:r>
    </w:p>
    <w:p>
      <w:r>
        <w:t>1. Type 2 Diabetes Mellitus (HbA1c: 7.80%)</w:t>
        <w:br/>
        <w:t>2. Essential Hypertension (BP on admission: 158/95, discharge: 122/78)</w:t>
        <w:br/>
        <w:t>3. Hyperlipidemia (Cholesterol: 265 mg/dL, LDL: 168 mg/dL)</w:t>
      </w:r>
    </w:p>
    <w:p>
      <w:pPr>
        <w:pStyle w:val="Heading2"/>
      </w:pPr>
      <w:r>
        <w:t>Key Laboratory Results</w:t>
      </w:r>
    </w:p>
    <w:p>
      <w:r>
        <w:t>Troponin I: 14.80 ng/mL (Peak - Critical High)</w:t>
        <w:br/>
        <w:t>HbA1c: 7.80% (Elevated)</w:t>
        <w:br/>
        <w:t>Fasting Blood Glucose: 195 mg/dL (Elevated)</w:t>
        <w:br/>
        <w:t>Cholesterol: 265 mg/dL (High)</w:t>
        <w:br/>
        <w:t>Serum Creatinine: 1.10 mg/dL (Normal)</w:t>
      </w:r>
    </w:p>
    <w:p>
      <w:pPr>
        <w:pStyle w:val="Heading2"/>
      </w:pPr>
      <w:r>
        <w:t>Discharge Medications</w:t>
      </w:r>
    </w:p>
    <w:p>
      <w:r>
        <w:t>1. Aspirin 81mg daily</w:t>
        <w:br/>
        <w:t>2. Ticagrelor 90mg BID</w:t>
        <w:br/>
        <w:t>3. Atorvastatin 80mg daily at bedtime</w:t>
        <w:br/>
        <w:t>4. Metoprolol Succinate 50mg daily</w:t>
        <w:br/>
        <w:t>5. Lisinopril 10mg daily</w:t>
        <w:br/>
        <w:t>6. Metformin 500mg BID with meals</w:t>
      </w:r>
    </w:p>
    <w:p>
      <w:pPr>
        <w:pStyle w:val="Heading2"/>
      </w:pPr>
      <w:r>
        <w:t>Plan &amp; Follow-up</w:t>
      </w:r>
    </w:p>
    <w:p>
      <w:r>
        <w:t>Follow-up with Dr. Sarah Chen in 2 weeks (Sept 5, 2026). Cardiac rehab referral active. Recheck HbA1c in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