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2C0D1" w14:textId="4CE5FEC1" w:rsidR="000675E9" w:rsidRDefault="000675E9" w:rsidP="00E060A1">
      <w:pPr>
        <w:jc w:val="center"/>
        <w:rPr>
          <w:rFonts w:eastAsiaTheme="minorEastAsia"/>
          <w:color w:val="9DA498"/>
          <w:kern w:val="0"/>
          <w:sz w:val="28"/>
          <w:szCs w:val="28"/>
          <w:lang w:val="en-US"/>
          <w14:ligatures w14:val="none"/>
        </w:rPr>
      </w:pPr>
    </w:p>
    <w:p w14:paraId="298066CE" w14:textId="77777777" w:rsidR="005D074C" w:rsidRPr="00032587" w:rsidRDefault="005D074C" w:rsidP="00E060A1">
      <w:pPr>
        <w:jc w:val="center"/>
        <w:rPr>
          <w:rFonts w:eastAsiaTheme="minorEastAsia"/>
          <w:kern w:val="0"/>
          <w:sz w:val="28"/>
          <w:szCs w:val="28"/>
          <w:lang w:val="en-US"/>
          <w14:ligatures w14:val="none"/>
        </w:rPr>
      </w:pPr>
    </w:p>
    <w:p w14:paraId="3F575414" w14:textId="3EAE3945" w:rsidR="007445D2" w:rsidRPr="00032587" w:rsidRDefault="00000000" w:rsidP="007445D2">
      <w:pPr>
        <w:pStyle w:val="NoSpacing"/>
        <w:pBdr>
          <w:top w:val="single" w:sz="6" w:space="6" w:color="4F81BD" w:themeColor="accent1"/>
          <w:bottom w:val="single" w:sz="6" w:space="6" w:color="4F81BD" w:themeColor="accent1"/>
        </w:pBdr>
        <w:spacing w:after="240" w:line="276" w:lineRule="auto"/>
        <w:jc w:val="center"/>
        <w:rPr>
          <w:rFonts w:asciiTheme="majorHAnsi" w:eastAsiaTheme="majorEastAsia" w:hAnsiTheme="majorHAnsi" w:cstheme="majorBidi"/>
          <w:caps/>
          <w:sz w:val="80"/>
          <w:szCs w:val="80"/>
        </w:rPr>
      </w:pPr>
      <w:sdt>
        <w:sdtPr>
          <w:rPr>
            <w:rFonts w:asciiTheme="majorHAnsi" w:eastAsiaTheme="majorEastAsia" w:hAnsiTheme="majorHAnsi" w:cstheme="majorBidi"/>
            <w:caps/>
            <w:sz w:val="72"/>
            <w:szCs w:val="72"/>
          </w:rPr>
          <w:alias w:val="Title"/>
          <w:tag w:val=""/>
          <w:id w:val="1735040861"/>
          <w:placeholder>
            <w:docPart w:val="5BF9827AC1374B888A732412A31472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7445D2" w:rsidRPr="00032587">
            <w:rPr>
              <w:rFonts w:asciiTheme="majorHAnsi" w:eastAsiaTheme="majorEastAsia" w:hAnsiTheme="majorHAnsi" w:cstheme="majorBidi"/>
              <w:caps/>
              <w:sz w:val="72"/>
              <w:szCs w:val="72"/>
            </w:rPr>
            <w:t xml:space="preserve">Aggregate </w:t>
          </w:r>
          <w:r w:rsidR="00747BFB" w:rsidRPr="00032587">
            <w:rPr>
              <w:rFonts w:asciiTheme="majorHAnsi" w:eastAsiaTheme="majorEastAsia" w:hAnsiTheme="majorHAnsi" w:cstheme="majorBidi"/>
              <w:caps/>
              <w:sz w:val="72"/>
              <w:szCs w:val="72"/>
            </w:rPr>
            <w:t>planning at green mills</w:t>
          </w:r>
        </w:sdtContent>
      </w:sdt>
    </w:p>
    <w:p w14:paraId="4800BCE7" w14:textId="07DAB367" w:rsidR="00882E0C" w:rsidRPr="00032587" w:rsidRDefault="001E51A2" w:rsidP="00882E0C">
      <w:pPr>
        <w:pStyle w:val="NoSpacing"/>
        <w:spacing w:line="276" w:lineRule="auto"/>
        <w:jc w:val="center"/>
        <w:rPr>
          <w:sz w:val="28"/>
          <w:szCs w:val="28"/>
        </w:rPr>
      </w:pPr>
      <w:r w:rsidRPr="00032587">
        <w:rPr>
          <w:sz w:val="28"/>
          <w:szCs w:val="28"/>
        </w:rPr>
        <w:t xml:space="preserve">IS610 </w:t>
      </w:r>
      <w:sdt>
        <w:sdtPr>
          <w:rPr>
            <w:sz w:val="28"/>
            <w:szCs w:val="28"/>
          </w:rPr>
          <w:alias w:val="Subtitle"/>
          <w:tag w:val=""/>
          <w:id w:val="328029620"/>
          <w:placeholder>
            <w:docPart w:val="B516DE64A0C54D6CB71004E7DD8CC5DD"/>
          </w:placeholder>
          <w:dataBinding w:prefixMappings="xmlns:ns0='http://purl.org/dc/elements/1.1/' xmlns:ns1='http://schemas.openxmlformats.org/package/2006/metadata/core-properties' " w:xpath="/ns1:coreProperties[1]/ns0:subject[1]" w:storeItemID="{6C3C8BC8-F283-45AE-878A-BAB7291924A1}"/>
          <w:text/>
        </w:sdtPr>
        <w:sdtContent>
          <w:r w:rsidR="00167ADB" w:rsidRPr="00032587">
            <w:rPr>
              <w:sz w:val="28"/>
              <w:szCs w:val="28"/>
            </w:rPr>
            <w:t>Business Data Analysis</w:t>
          </w:r>
        </w:sdtContent>
      </w:sdt>
    </w:p>
    <w:p w14:paraId="67666285" w14:textId="77777777" w:rsidR="005D4FCA" w:rsidRPr="00032587" w:rsidRDefault="005D4FCA" w:rsidP="00882E0C">
      <w:pPr>
        <w:pStyle w:val="NoSpacing"/>
        <w:spacing w:line="276" w:lineRule="auto"/>
        <w:jc w:val="center"/>
        <w:rPr>
          <w:sz w:val="28"/>
          <w:szCs w:val="28"/>
        </w:rPr>
      </w:pPr>
    </w:p>
    <w:p w14:paraId="57CD1093" w14:textId="172BA01A" w:rsidR="0033244E" w:rsidRPr="00032587" w:rsidRDefault="00032587" w:rsidP="00882E0C">
      <w:pPr>
        <w:pStyle w:val="NoSpacing"/>
        <w:spacing w:line="276" w:lineRule="auto"/>
        <w:jc w:val="center"/>
        <w:rPr>
          <w:sz w:val="28"/>
          <w:szCs w:val="28"/>
        </w:rPr>
      </w:pPr>
      <w:r w:rsidRPr="00032587">
        <w:rPr>
          <w:sz w:val="28"/>
          <w:szCs w:val="28"/>
        </w:rPr>
        <w:t>Under the guidance of Dr. Ming Chen</w:t>
      </w:r>
    </w:p>
    <w:p w14:paraId="489C5F3D" w14:textId="2E6B0596" w:rsidR="00E060A1" w:rsidRPr="00032587" w:rsidRDefault="00E060A1" w:rsidP="00E060A1">
      <w:pPr>
        <w:jc w:val="center"/>
        <w:rPr>
          <w:rFonts w:eastAsiaTheme="minorEastAsia"/>
          <w:kern w:val="0"/>
          <w:sz w:val="28"/>
          <w:szCs w:val="28"/>
          <w:lang w:val="en-US"/>
          <w14:ligatures w14:val="none"/>
        </w:rPr>
      </w:pPr>
    </w:p>
    <w:p w14:paraId="3333B6F8" w14:textId="77777777" w:rsidR="009A379F" w:rsidRPr="00032587" w:rsidRDefault="009A379F" w:rsidP="00BA239E">
      <w:pPr>
        <w:rPr>
          <w:rFonts w:eastAsiaTheme="minorEastAsia"/>
          <w:kern w:val="0"/>
          <w:sz w:val="28"/>
          <w:szCs w:val="28"/>
          <w:lang w:val="en-US"/>
          <w14:ligatures w14:val="none"/>
        </w:rPr>
      </w:pPr>
    </w:p>
    <w:sdt>
      <w:sdtPr>
        <w:rPr>
          <w:rFonts w:eastAsiaTheme="minorHAnsi"/>
          <w:kern w:val="2"/>
          <w:lang w:val="en-IN"/>
          <w14:ligatures w14:val="standardContextual"/>
        </w:rPr>
        <w:id w:val="802274482"/>
        <w:docPartObj>
          <w:docPartGallery w:val="Cover Pages"/>
          <w:docPartUnique/>
        </w:docPartObj>
      </w:sdtPr>
      <w:sdtEndPr/>
      <w:sdtContent>
        <w:p w14:paraId="4ECF3B7F" w14:textId="77777777" w:rsidR="00B01D6D" w:rsidRPr="00032587" w:rsidRDefault="00B01D6D" w:rsidP="00B01D6D">
          <w:pPr>
            <w:pStyle w:val="NoSpacing"/>
            <w:jc w:val="center"/>
            <w:rPr>
              <w:sz w:val="28"/>
              <w:szCs w:val="28"/>
            </w:rPr>
          </w:pPr>
          <w:r w:rsidRPr="00032587">
            <w:rPr>
              <w:sz w:val="28"/>
              <w:szCs w:val="28"/>
            </w:rPr>
            <w:t xml:space="preserve">Team 03 </w:t>
          </w:r>
        </w:p>
        <w:p w14:paraId="7F2A497B" w14:textId="77777777" w:rsidR="00B01D6D" w:rsidRPr="00032587" w:rsidRDefault="00B01D6D" w:rsidP="00B01D6D">
          <w:pPr>
            <w:pStyle w:val="NoSpacing"/>
            <w:jc w:val="center"/>
            <w:rPr>
              <w:sz w:val="28"/>
              <w:szCs w:val="28"/>
            </w:rPr>
          </w:pPr>
          <w:r w:rsidRPr="00032587">
            <w:rPr>
              <w:sz w:val="28"/>
              <w:szCs w:val="28"/>
            </w:rPr>
            <w:t xml:space="preserve">Team Members: </w:t>
          </w:r>
        </w:p>
        <w:p w14:paraId="1451E56E" w14:textId="77777777" w:rsidR="00B01D6D" w:rsidRPr="00032587" w:rsidRDefault="00B01D6D" w:rsidP="00B01D6D">
          <w:pPr>
            <w:pStyle w:val="NoSpacing"/>
            <w:jc w:val="center"/>
            <w:rPr>
              <w:sz w:val="28"/>
              <w:szCs w:val="28"/>
            </w:rPr>
          </w:pPr>
        </w:p>
        <w:p w14:paraId="24DB5640" w14:textId="1FB5B851" w:rsidR="00B01D6D" w:rsidRPr="00032587" w:rsidRDefault="00B01D6D" w:rsidP="00B01D6D">
          <w:pPr>
            <w:pStyle w:val="NoSpacing"/>
            <w:spacing w:line="360" w:lineRule="auto"/>
            <w:jc w:val="center"/>
            <w:rPr>
              <w:sz w:val="28"/>
              <w:szCs w:val="28"/>
            </w:rPr>
          </w:pPr>
          <w:r w:rsidRPr="00032587">
            <w:rPr>
              <w:sz w:val="28"/>
              <w:szCs w:val="28"/>
            </w:rPr>
            <w:t>Roshni Rabindra Sahoo ​(</w:t>
          </w:r>
          <w:r w:rsidR="00C50C62" w:rsidRPr="00032587">
            <w:rPr>
              <w:sz w:val="28"/>
              <w:szCs w:val="28"/>
            </w:rPr>
            <w:t>033691851</w:t>
          </w:r>
          <w:r w:rsidRPr="00032587">
            <w:rPr>
              <w:sz w:val="28"/>
              <w:szCs w:val="28"/>
            </w:rPr>
            <w:t>)​</w:t>
          </w:r>
        </w:p>
        <w:p w14:paraId="0D888BF3" w14:textId="16BDDF03" w:rsidR="00B01D6D" w:rsidRPr="00032587" w:rsidRDefault="00B01D6D" w:rsidP="00B01D6D">
          <w:pPr>
            <w:pStyle w:val="NoSpacing"/>
            <w:spacing w:line="360" w:lineRule="auto"/>
            <w:jc w:val="center"/>
            <w:rPr>
              <w:sz w:val="28"/>
              <w:szCs w:val="28"/>
            </w:rPr>
          </w:pPr>
          <w:r w:rsidRPr="00032587">
            <w:rPr>
              <w:sz w:val="28"/>
              <w:szCs w:val="28"/>
            </w:rPr>
            <w:t>Sakshi Vikas Jadhav (033702693)​</w:t>
          </w:r>
        </w:p>
        <w:p w14:paraId="4A6DB3AE" w14:textId="7DE7E34C" w:rsidR="00B01D6D" w:rsidRPr="00032587" w:rsidRDefault="00B01D6D" w:rsidP="00B01D6D">
          <w:pPr>
            <w:pStyle w:val="NoSpacing"/>
            <w:spacing w:line="360" w:lineRule="auto"/>
            <w:jc w:val="center"/>
            <w:rPr>
              <w:sz w:val="28"/>
              <w:szCs w:val="28"/>
            </w:rPr>
          </w:pPr>
          <w:r w:rsidRPr="00032587">
            <w:rPr>
              <w:sz w:val="28"/>
              <w:szCs w:val="28"/>
            </w:rPr>
            <w:t>Priyank Pa</w:t>
          </w:r>
          <w:r w:rsidR="00C50C62" w:rsidRPr="00032587">
            <w:rPr>
              <w:sz w:val="28"/>
              <w:szCs w:val="28"/>
            </w:rPr>
            <w:t>l</w:t>
          </w:r>
          <w:r w:rsidRPr="00032587">
            <w:rPr>
              <w:sz w:val="28"/>
              <w:szCs w:val="28"/>
            </w:rPr>
            <w:t>she</w:t>
          </w:r>
          <w:r w:rsidR="00C50C62" w:rsidRPr="00032587">
            <w:rPr>
              <w:sz w:val="28"/>
              <w:szCs w:val="28"/>
            </w:rPr>
            <w:t>t</w:t>
          </w:r>
          <w:r w:rsidRPr="00032587">
            <w:rPr>
              <w:sz w:val="28"/>
              <w:szCs w:val="28"/>
            </w:rPr>
            <w:t>kar (</w:t>
          </w:r>
          <w:r w:rsidR="00167ADB" w:rsidRPr="00032587">
            <w:rPr>
              <w:sz w:val="28"/>
              <w:szCs w:val="28"/>
            </w:rPr>
            <w:t>033733945</w:t>
          </w:r>
          <w:r w:rsidRPr="00032587">
            <w:rPr>
              <w:sz w:val="28"/>
              <w:szCs w:val="28"/>
            </w:rPr>
            <w:t>)​​</w:t>
          </w:r>
        </w:p>
        <w:p w14:paraId="6D930235" w14:textId="37C78B52" w:rsidR="00B01D6D" w:rsidRPr="00032587" w:rsidRDefault="00B01D6D" w:rsidP="00B01D6D">
          <w:pPr>
            <w:pStyle w:val="NoSpacing"/>
            <w:spacing w:line="360" w:lineRule="auto"/>
            <w:jc w:val="center"/>
            <w:rPr>
              <w:sz w:val="28"/>
              <w:szCs w:val="28"/>
            </w:rPr>
          </w:pPr>
          <w:r w:rsidRPr="00032587">
            <w:rPr>
              <w:sz w:val="28"/>
              <w:szCs w:val="28"/>
            </w:rPr>
            <w:t>Aditya Ravindra Chitnis (</w:t>
          </w:r>
          <w:r w:rsidR="00E478B3" w:rsidRPr="00032587">
            <w:rPr>
              <w:sz w:val="28"/>
              <w:szCs w:val="28"/>
            </w:rPr>
            <w:t>033718085</w:t>
          </w:r>
          <w:r w:rsidRPr="00032587">
            <w:rPr>
              <w:sz w:val="28"/>
              <w:szCs w:val="28"/>
            </w:rPr>
            <w:t>)​</w:t>
          </w:r>
        </w:p>
        <w:p w14:paraId="7311857D" w14:textId="761B13A6" w:rsidR="0092136C" w:rsidRDefault="00B01D6D" w:rsidP="003524F1">
          <w:pPr>
            <w:pStyle w:val="NoSpacing"/>
            <w:spacing w:line="360" w:lineRule="auto"/>
            <w:jc w:val="center"/>
            <w:rPr>
              <w:color w:val="4F81BD" w:themeColor="accent1"/>
              <w:sz w:val="28"/>
              <w:szCs w:val="28"/>
            </w:rPr>
          </w:pPr>
          <w:r w:rsidRPr="00032587">
            <w:rPr>
              <w:sz w:val="28"/>
              <w:szCs w:val="28"/>
            </w:rPr>
            <w:t>Dhruti Dedhia (</w:t>
          </w:r>
          <w:r w:rsidR="00E020A3" w:rsidRPr="00032587">
            <w:rPr>
              <w:sz w:val="28"/>
              <w:szCs w:val="28"/>
            </w:rPr>
            <w:t>033694932</w:t>
          </w:r>
          <w:r w:rsidRPr="00032587">
            <w:rPr>
              <w:sz w:val="28"/>
              <w:szCs w:val="28"/>
            </w:rPr>
            <w:t>)</w:t>
          </w:r>
          <w:r w:rsidRPr="009D1B1E">
            <w:rPr>
              <w:color w:val="4F81BD" w:themeColor="accent1"/>
              <w:sz w:val="28"/>
              <w:szCs w:val="28"/>
            </w:rPr>
            <w:t>​​</w:t>
          </w:r>
        </w:p>
        <w:p w14:paraId="394281FD" w14:textId="6586F2EA" w:rsidR="000675E9" w:rsidRPr="00F80C50" w:rsidRDefault="00F80C50" w:rsidP="000675E9">
          <w:pPr>
            <w:rPr>
              <w:rFonts w:eastAsiaTheme="minorEastAsia"/>
              <w:color w:val="4F81BD" w:themeColor="accent1"/>
              <w:kern w:val="0"/>
              <w:sz w:val="28"/>
              <w:szCs w:val="28"/>
              <w:lang w:val="en-US"/>
              <w14:ligatures w14:val="none"/>
            </w:rPr>
          </w:pPr>
          <w:r>
            <w:rPr>
              <w:color w:val="4F81BD" w:themeColor="accent1"/>
              <w:sz w:val="28"/>
              <w:szCs w:val="28"/>
            </w:rPr>
            <w:br w:type="page"/>
          </w:r>
        </w:p>
      </w:sdtContent>
    </w:sdt>
    <w:sdt>
      <w:sdtPr>
        <w:rPr>
          <w:rFonts w:asciiTheme="minorHAnsi" w:eastAsiaTheme="minorHAnsi" w:hAnsiTheme="minorHAnsi" w:cstheme="minorBidi"/>
          <w:color w:val="auto"/>
          <w:kern w:val="2"/>
          <w:sz w:val="22"/>
          <w:szCs w:val="22"/>
          <w:lang w:val="en-IN"/>
          <w14:ligatures w14:val="standardContextual"/>
        </w:rPr>
        <w:id w:val="484544438"/>
        <w:docPartObj>
          <w:docPartGallery w:val="Table of Contents"/>
          <w:docPartUnique/>
        </w:docPartObj>
      </w:sdtPr>
      <w:sdtContent>
        <w:p w14:paraId="2984D70C" w14:textId="7B983FB1" w:rsidR="00F80C50" w:rsidRPr="00F80C50" w:rsidRDefault="000675E9" w:rsidP="00F80C50">
          <w:pPr>
            <w:pStyle w:val="TOCHeading"/>
            <w:spacing w:line="276" w:lineRule="auto"/>
          </w:pPr>
          <w:r>
            <w:t>Table of Contents</w:t>
          </w:r>
        </w:p>
        <w:p w14:paraId="4FC4DCAB" w14:textId="77777777" w:rsidR="000675E9" w:rsidRDefault="000675E9" w:rsidP="000675E9">
          <w:pPr>
            <w:pStyle w:val="TOC2"/>
            <w:tabs>
              <w:tab w:val="right" w:leader="dot" w:pos="9015"/>
            </w:tabs>
            <w:spacing w:line="276" w:lineRule="auto"/>
            <w:rPr>
              <w:rStyle w:val="Hyperlink"/>
              <w:noProof/>
              <w:lang w:eastAsia="en-IN"/>
            </w:rPr>
          </w:pPr>
          <w:r>
            <w:fldChar w:fldCharType="begin"/>
          </w:r>
          <w:r>
            <w:instrText>TOC \o "1-3" \h \z \u</w:instrText>
          </w:r>
          <w:r>
            <w:fldChar w:fldCharType="separate"/>
          </w:r>
          <w:hyperlink w:anchor="_Toc1903899080">
            <w:r w:rsidRPr="53EBE729">
              <w:rPr>
                <w:rStyle w:val="Hyperlink"/>
              </w:rPr>
              <w:t>1. Introduction and Problem Description:</w:t>
            </w:r>
            <w:r>
              <w:tab/>
            </w:r>
            <w:r>
              <w:fldChar w:fldCharType="begin"/>
            </w:r>
            <w:r>
              <w:instrText>PAGEREF _Toc1903899080 \h</w:instrText>
            </w:r>
            <w:r>
              <w:fldChar w:fldCharType="separate"/>
            </w:r>
            <w:r w:rsidRPr="53EBE729">
              <w:rPr>
                <w:rStyle w:val="Hyperlink"/>
              </w:rPr>
              <w:t>2</w:t>
            </w:r>
            <w:r>
              <w:fldChar w:fldCharType="end"/>
            </w:r>
          </w:hyperlink>
        </w:p>
        <w:p w14:paraId="4E52631D" w14:textId="77777777" w:rsidR="000675E9" w:rsidRDefault="000675E9" w:rsidP="000675E9">
          <w:pPr>
            <w:pStyle w:val="TOC3"/>
            <w:tabs>
              <w:tab w:val="right" w:leader="dot" w:pos="9015"/>
            </w:tabs>
            <w:spacing w:line="276" w:lineRule="auto"/>
            <w:rPr>
              <w:rStyle w:val="Hyperlink"/>
              <w:noProof/>
              <w:lang w:eastAsia="en-IN"/>
            </w:rPr>
          </w:pPr>
          <w:hyperlink w:anchor="_Toc1832240985">
            <w:r w:rsidRPr="53EBE729">
              <w:rPr>
                <w:rStyle w:val="Hyperlink"/>
              </w:rPr>
              <w:t>1.1 Problem Statement:</w:t>
            </w:r>
            <w:r>
              <w:tab/>
            </w:r>
            <w:r>
              <w:fldChar w:fldCharType="begin"/>
            </w:r>
            <w:r>
              <w:instrText>PAGEREF _Toc1832240985 \h</w:instrText>
            </w:r>
            <w:r>
              <w:fldChar w:fldCharType="separate"/>
            </w:r>
            <w:r w:rsidRPr="53EBE729">
              <w:rPr>
                <w:rStyle w:val="Hyperlink"/>
              </w:rPr>
              <w:t>2</w:t>
            </w:r>
            <w:r>
              <w:fldChar w:fldCharType="end"/>
            </w:r>
          </w:hyperlink>
        </w:p>
        <w:p w14:paraId="49B124F4" w14:textId="77777777" w:rsidR="000675E9" w:rsidRDefault="000675E9" w:rsidP="000675E9">
          <w:pPr>
            <w:pStyle w:val="TOC3"/>
            <w:tabs>
              <w:tab w:val="right" w:leader="dot" w:pos="9015"/>
            </w:tabs>
            <w:spacing w:line="276" w:lineRule="auto"/>
            <w:rPr>
              <w:rStyle w:val="Hyperlink"/>
              <w:noProof/>
              <w:lang w:eastAsia="en-IN"/>
            </w:rPr>
          </w:pPr>
          <w:hyperlink w:anchor="_Toc1592974669">
            <w:r w:rsidRPr="53EBE729">
              <w:rPr>
                <w:rStyle w:val="Hyperlink"/>
              </w:rPr>
              <w:t>1.2 Key Cost Factors:</w:t>
            </w:r>
            <w:r>
              <w:tab/>
            </w:r>
            <w:r>
              <w:fldChar w:fldCharType="begin"/>
            </w:r>
            <w:r>
              <w:instrText>PAGEREF _Toc1592974669 \h</w:instrText>
            </w:r>
            <w:r>
              <w:fldChar w:fldCharType="separate"/>
            </w:r>
            <w:r w:rsidRPr="53EBE729">
              <w:rPr>
                <w:rStyle w:val="Hyperlink"/>
              </w:rPr>
              <w:t>3</w:t>
            </w:r>
            <w:r>
              <w:fldChar w:fldCharType="end"/>
            </w:r>
          </w:hyperlink>
        </w:p>
        <w:p w14:paraId="2BE3812E" w14:textId="77777777" w:rsidR="000675E9" w:rsidRDefault="000675E9" w:rsidP="000675E9">
          <w:pPr>
            <w:pStyle w:val="TOC2"/>
            <w:tabs>
              <w:tab w:val="right" w:leader="dot" w:pos="9015"/>
            </w:tabs>
            <w:spacing w:line="276" w:lineRule="auto"/>
            <w:rPr>
              <w:rStyle w:val="Hyperlink"/>
              <w:noProof/>
              <w:lang w:eastAsia="en-IN"/>
            </w:rPr>
          </w:pPr>
          <w:hyperlink w:anchor="_Toc1660431245">
            <w:r w:rsidRPr="53EBE729">
              <w:rPr>
                <w:rStyle w:val="Hyperlink"/>
              </w:rPr>
              <w:t>2. Analysis:</w:t>
            </w:r>
            <w:r>
              <w:tab/>
            </w:r>
            <w:r>
              <w:fldChar w:fldCharType="begin"/>
            </w:r>
            <w:r>
              <w:instrText>PAGEREF _Toc1660431245 \h</w:instrText>
            </w:r>
            <w:r>
              <w:fldChar w:fldCharType="separate"/>
            </w:r>
            <w:r w:rsidRPr="53EBE729">
              <w:rPr>
                <w:rStyle w:val="Hyperlink"/>
              </w:rPr>
              <w:t>3</w:t>
            </w:r>
            <w:r>
              <w:fldChar w:fldCharType="end"/>
            </w:r>
          </w:hyperlink>
        </w:p>
        <w:p w14:paraId="51DF81B3" w14:textId="77777777" w:rsidR="000675E9" w:rsidRDefault="000675E9" w:rsidP="000675E9">
          <w:pPr>
            <w:pStyle w:val="TOC3"/>
            <w:tabs>
              <w:tab w:val="right" w:leader="dot" w:pos="9015"/>
            </w:tabs>
            <w:spacing w:line="276" w:lineRule="auto"/>
            <w:rPr>
              <w:rStyle w:val="Hyperlink"/>
              <w:noProof/>
              <w:lang w:eastAsia="en-IN"/>
            </w:rPr>
          </w:pPr>
          <w:hyperlink w:anchor="_Toc643009895">
            <w:r w:rsidRPr="53EBE729">
              <w:rPr>
                <w:rStyle w:val="Hyperlink"/>
              </w:rPr>
              <w:t>2.1 Assumptions:</w:t>
            </w:r>
            <w:r>
              <w:tab/>
            </w:r>
            <w:r>
              <w:fldChar w:fldCharType="begin"/>
            </w:r>
            <w:r>
              <w:instrText>PAGEREF _Toc643009895 \h</w:instrText>
            </w:r>
            <w:r>
              <w:fldChar w:fldCharType="separate"/>
            </w:r>
            <w:r w:rsidRPr="53EBE729">
              <w:rPr>
                <w:rStyle w:val="Hyperlink"/>
              </w:rPr>
              <w:t>3</w:t>
            </w:r>
            <w:r>
              <w:fldChar w:fldCharType="end"/>
            </w:r>
          </w:hyperlink>
        </w:p>
        <w:p w14:paraId="067F8E84" w14:textId="77777777" w:rsidR="000675E9" w:rsidRDefault="000675E9" w:rsidP="000675E9">
          <w:pPr>
            <w:pStyle w:val="TOC3"/>
            <w:tabs>
              <w:tab w:val="right" w:leader="dot" w:pos="9015"/>
            </w:tabs>
            <w:spacing w:line="276" w:lineRule="auto"/>
            <w:rPr>
              <w:rStyle w:val="Hyperlink"/>
              <w:noProof/>
              <w:lang w:eastAsia="en-IN"/>
            </w:rPr>
          </w:pPr>
          <w:hyperlink w:anchor="_Toc275729056">
            <w:r w:rsidRPr="53EBE729">
              <w:rPr>
                <w:rStyle w:val="Hyperlink"/>
              </w:rPr>
              <w:t>2.2 Spreadsheet Structure:</w:t>
            </w:r>
            <w:r>
              <w:tab/>
            </w:r>
            <w:r>
              <w:fldChar w:fldCharType="begin"/>
            </w:r>
            <w:r>
              <w:instrText>PAGEREF _Toc275729056 \h</w:instrText>
            </w:r>
            <w:r>
              <w:fldChar w:fldCharType="separate"/>
            </w:r>
            <w:r w:rsidRPr="53EBE729">
              <w:rPr>
                <w:rStyle w:val="Hyperlink"/>
              </w:rPr>
              <w:t>3</w:t>
            </w:r>
            <w:r>
              <w:fldChar w:fldCharType="end"/>
            </w:r>
          </w:hyperlink>
        </w:p>
        <w:p w14:paraId="668B134D" w14:textId="77777777" w:rsidR="000675E9" w:rsidRDefault="000675E9" w:rsidP="000675E9">
          <w:pPr>
            <w:pStyle w:val="TOC3"/>
            <w:tabs>
              <w:tab w:val="right" w:leader="dot" w:pos="9015"/>
            </w:tabs>
            <w:spacing w:line="276" w:lineRule="auto"/>
            <w:rPr>
              <w:rStyle w:val="Hyperlink"/>
              <w:noProof/>
              <w:lang w:eastAsia="en-IN"/>
            </w:rPr>
          </w:pPr>
          <w:hyperlink w:anchor="_Toc1836374512">
            <w:r w:rsidRPr="53EBE729">
              <w:rPr>
                <w:rStyle w:val="Hyperlink"/>
              </w:rPr>
              <w:t>2.3 Data Input:</w:t>
            </w:r>
            <w:r>
              <w:tab/>
            </w:r>
            <w:r>
              <w:fldChar w:fldCharType="begin"/>
            </w:r>
            <w:r>
              <w:instrText>PAGEREF _Toc1836374512 \h</w:instrText>
            </w:r>
            <w:r>
              <w:fldChar w:fldCharType="separate"/>
            </w:r>
            <w:r w:rsidRPr="53EBE729">
              <w:rPr>
                <w:rStyle w:val="Hyperlink"/>
              </w:rPr>
              <w:t>3</w:t>
            </w:r>
            <w:r>
              <w:fldChar w:fldCharType="end"/>
            </w:r>
          </w:hyperlink>
        </w:p>
        <w:p w14:paraId="00705767" w14:textId="77777777" w:rsidR="000675E9" w:rsidRDefault="000675E9" w:rsidP="000675E9">
          <w:pPr>
            <w:pStyle w:val="TOC3"/>
            <w:tabs>
              <w:tab w:val="right" w:leader="dot" w:pos="9015"/>
            </w:tabs>
            <w:spacing w:line="276" w:lineRule="auto"/>
            <w:rPr>
              <w:rStyle w:val="Hyperlink"/>
              <w:noProof/>
              <w:lang w:eastAsia="en-IN"/>
            </w:rPr>
          </w:pPr>
          <w:hyperlink w:anchor="_Toc2109163010">
            <w:r w:rsidRPr="53EBE729">
              <w:rPr>
                <w:rStyle w:val="Hyperlink"/>
              </w:rPr>
              <w:t>2.4 Formulas and Calculations:</w:t>
            </w:r>
            <w:r>
              <w:tab/>
            </w:r>
            <w:r>
              <w:fldChar w:fldCharType="begin"/>
            </w:r>
            <w:r>
              <w:instrText>PAGEREF _Toc2109163010 \h</w:instrText>
            </w:r>
            <w:r>
              <w:fldChar w:fldCharType="separate"/>
            </w:r>
            <w:r w:rsidRPr="53EBE729">
              <w:rPr>
                <w:rStyle w:val="Hyperlink"/>
              </w:rPr>
              <w:t>3</w:t>
            </w:r>
            <w:r>
              <w:fldChar w:fldCharType="end"/>
            </w:r>
          </w:hyperlink>
        </w:p>
        <w:p w14:paraId="70D5C981" w14:textId="77777777" w:rsidR="000675E9" w:rsidRDefault="000675E9" w:rsidP="000675E9">
          <w:pPr>
            <w:pStyle w:val="TOC3"/>
            <w:tabs>
              <w:tab w:val="right" w:leader="dot" w:pos="9015"/>
            </w:tabs>
            <w:spacing w:line="276" w:lineRule="auto"/>
            <w:rPr>
              <w:rStyle w:val="Hyperlink"/>
              <w:noProof/>
              <w:lang w:eastAsia="en-IN"/>
            </w:rPr>
          </w:pPr>
          <w:hyperlink w:anchor="_Toc1854215177">
            <w:r w:rsidRPr="53EBE729">
              <w:rPr>
                <w:rStyle w:val="Hyperlink"/>
              </w:rPr>
              <w:t>2.5 Total Cost Calculation:</w:t>
            </w:r>
            <w:r>
              <w:tab/>
            </w:r>
            <w:r>
              <w:fldChar w:fldCharType="begin"/>
            </w:r>
            <w:r>
              <w:instrText>PAGEREF _Toc1854215177 \h</w:instrText>
            </w:r>
            <w:r>
              <w:fldChar w:fldCharType="separate"/>
            </w:r>
            <w:r w:rsidRPr="53EBE729">
              <w:rPr>
                <w:rStyle w:val="Hyperlink"/>
              </w:rPr>
              <w:t>4</w:t>
            </w:r>
            <w:r>
              <w:fldChar w:fldCharType="end"/>
            </w:r>
          </w:hyperlink>
        </w:p>
        <w:p w14:paraId="54A057D1" w14:textId="77777777" w:rsidR="000675E9" w:rsidRDefault="000675E9" w:rsidP="000675E9">
          <w:pPr>
            <w:pStyle w:val="TOC2"/>
            <w:tabs>
              <w:tab w:val="right" w:leader="dot" w:pos="9015"/>
            </w:tabs>
            <w:spacing w:line="276" w:lineRule="auto"/>
            <w:rPr>
              <w:rStyle w:val="Hyperlink"/>
              <w:noProof/>
              <w:lang w:eastAsia="en-IN"/>
            </w:rPr>
          </w:pPr>
          <w:hyperlink w:anchor="_Toc3153548">
            <w:r w:rsidRPr="53EBE729">
              <w:rPr>
                <w:rStyle w:val="Hyperlink"/>
              </w:rPr>
              <w:t>3. Conclusion and Discussion:</w:t>
            </w:r>
            <w:r>
              <w:tab/>
            </w:r>
            <w:r>
              <w:fldChar w:fldCharType="begin"/>
            </w:r>
            <w:r>
              <w:instrText>PAGEREF _Toc3153548 \h</w:instrText>
            </w:r>
            <w:r>
              <w:fldChar w:fldCharType="separate"/>
            </w:r>
            <w:r w:rsidRPr="53EBE729">
              <w:rPr>
                <w:rStyle w:val="Hyperlink"/>
              </w:rPr>
              <w:t>4</w:t>
            </w:r>
            <w:r>
              <w:fldChar w:fldCharType="end"/>
            </w:r>
          </w:hyperlink>
        </w:p>
        <w:p w14:paraId="2655DF58" w14:textId="77777777" w:rsidR="000675E9" w:rsidRDefault="000675E9" w:rsidP="000675E9">
          <w:pPr>
            <w:pStyle w:val="TOC3"/>
            <w:tabs>
              <w:tab w:val="right" w:leader="dot" w:pos="9015"/>
            </w:tabs>
            <w:spacing w:line="276" w:lineRule="auto"/>
            <w:rPr>
              <w:rStyle w:val="Hyperlink"/>
              <w:noProof/>
              <w:lang w:eastAsia="en-IN"/>
            </w:rPr>
          </w:pPr>
          <w:hyperlink w:anchor="_Toc1929981904">
            <w:r w:rsidRPr="53EBE729">
              <w:rPr>
                <w:rStyle w:val="Hyperlink"/>
              </w:rPr>
              <w:t>3.1 Findings:</w:t>
            </w:r>
            <w:r>
              <w:tab/>
            </w:r>
            <w:r>
              <w:fldChar w:fldCharType="begin"/>
            </w:r>
            <w:r>
              <w:instrText>PAGEREF _Toc1929981904 \h</w:instrText>
            </w:r>
            <w:r>
              <w:fldChar w:fldCharType="separate"/>
            </w:r>
            <w:r w:rsidRPr="53EBE729">
              <w:rPr>
                <w:rStyle w:val="Hyperlink"/>
              </w:rPr>
              <w:t>4</w:t>
            </w:r>
            <w:r>
              <w:fldChar w:fldCharType="end"/>
            </w:r>
          </w:hyperlink>
        </w:p>
        <w:p w14:paraId="4765F475" w14:textId="77777777" w:rsidR="000675E9" w:rsidRDefault="000675E9" w:rsidP="000675E9">
          <w:pPr>
            <w:pStyle w:val="TOC3"/>
            <w:tabs>
              <w:tab w:val="right" w:leader="dot" w:pos="9015"/>
            </w:tabs>
            <w:spacing w:line="276" w:lineRule="auto"/>
            <w:rPr>
              <w:rStyle w:val="Hyperlink"/>
              <w:noProof/>
              <w:lang w:eastAsia="en-IN"/>
            </w:rPr>
          </w:pPr>
          <w:hyperlink w:anchor="_Toc1923838502">
            <w:r w:rsidRPr="53EBE729">
              <w:rPr>
                <w:rStyle w:val="Hyperlink"/>
              </w:rPr>
              <w:t>3.2 Recommendations: Based on the findings, recommendations will be provided, considering the financial implications, operational efficiency, and risk factors associated with each strategy.</w:t>
            </w:r>
            <w:r>
              <w:tab/>
            </w:r>
            <w:r>
              <w:fldChar w:fldCharType="begin"/>
            </w:r>
            <w:r>
              <w:instrText>PAGEREF _Toc1923838502 \h</w:instrText>
            </w:r>
            <w:r>
              <w:fldChar w:fldCharType="separate"/>
            </w:r>
            <w:r w:rsidRPr="53EBE729">
              <w:rPr>
                <w:rStyle w:val="Hyperlink"/>
              </w:rPr>
              <w:t>5</w:t>
            </w:r>
            <w:r>
              <w:fldChar w:fldCharType="end"/>
            </w:r>
          </w:hyperlink>
        </w:p>
        <w:p w14:paraId="2D5FFCE7" w14:textId="77777777" w:rsidR="000675E9" w:rsidRDefault="000675E9" w:rsidP="000675E9">
          <w:pPr>
            <w:pStyle w:val="TOC2"/>
            <w:tabs>
              <w:tab w:val="right" w:leader="dot" w:pos="9015"/>
            </w:tabs>
            <w:spacing w:line="276" w:lineRule="auto"/>
            <w:rPr>
              <w:rStyle w:val="Hyperlink"/>
              <w:noProof/>
              <w:lang w:eastAsia="en-IN"/>
            </w:rPr>
          </w:pPr>
          <w:hyperlink w:anchor="_Toc781123527">
            <w:r w:rsidRPr="53EBE729">
              <w:rPr>
                <w:rStyle w:val="Hyperlink"/>
              </w:rPr>
              <w:t>4. Appendix:</w:t>
            </w:r>
            <w:r>
              <w:tab/>
            </w:r>
            <w:r>
              <w:fldChar w:fldCharType="begin"/>
            </w:r>
            <w:r>
              <w:instrText>PAGEREF _Toc781123527 \h</w:instrText>
            </w:r>
            <w:r>
              <w:fldChar w:fldCharType="separate"/>
            </w:r>
            <w:r w:rsidRPr="53EBE729">
              <w:rPr>
                <w:rStyle w:val="Hyperlink"/>
              </w:rPr>
              <w:t>6</w:t>
            </w:r>
            <w:r>
              <w:fldChar w:fldCharType="end"/>
            </w:r>
          </w:hyperlink>
        </w:p>
        <w:p w14:paraId="5675FFEF" w14:textId="77777777" w:rsidR="000675E9" w:rsidRDefault="000675E9" w:rsidP="000675E9">
          <w:pPr>
            <w:pStyle w:val="TOC2"/>
            <w:tabs>
              <w:tab w:val="right" w:leader="dot" w:pos="9015"/>
            </w:tabs>
            <w:spacing w:line="276" w:lineRule="auto"/>
            <w:rPr>
              <w:rStyle w:val="Hyperlink"/>
              <w:noProof/>
              <w:lang w:eastAsia="en-IN"/>
            </w:rPr>
          </w:pPr>
          <w:hyperlink w:anchor="_Toc1182252876">
            <w:r w:rsidRPr="53EBE729">
              <w:rPr>
                <w:rStyle w:val="Hyperlink"/>
              </w:rPr>
              <w:t>5. Conclusion:</w:t>
            </w:r>
            <w:r>
              <w:tab/>
            </w:r>
            <w:r>
              <w:fldChar w:fldCharType="begin"/>
            </w:r>
            <w:r>
              <w:instrText>PAGEREF _Toc1182252876 \h</w:instrText>
            </w:r>
            <w:r>
              <w:fldChar w:fldCharType="separate"/>
            </w:r>
            <w:r w:rsidRPr="53EBE729">
              <w:rPr>
                <w:rStyle w:val="Hyperlink"/>
              </w:rPr>
              <w:t>6</w:t>
            </w:r>
            <w:r>
              <w:fldChar w:fldCharType="end"/>
            </w:r>
          </w:hyperlink>
          <w:r>
            <w:fldChar w:fldCharType="end"/>
          </w:r>
        </w:p>
      </w:sdtContent>
    </w:sdt>
    <w:p w14:paraId="07E861BF" w14:textId="77777777" w:rsidR="000675E9" w:rsidRDefault="000675E9" w:rsidP="000675E9"/>
    <w:p w14:paraId="78FAA1C4" w14:textId="77777777" w:rsidR="000675E9" w:rsidRDefault="000675E9" w:rsidP="000675E9">
      <w:pPr>
        <w:rPr>
          <w:rFonts w:ascii="Times New Roman" w:eastAsia="Times New Roman" w:hAnsi="Times New Roman" w:cs="Times New Roman"/>
        </w:rPr>
      </w:pPr>
    </w:p>
    <w:p w14:paraId="421CE40C" w14:textId="77777777" w:rsidR="000675E9" w:rsidRDefault="000675E9" w:rsidP="000675E9">
      <w:pPr>
        <w:pStyle w:val="Heading2"/>
      </w:pPr>
    </w:p>
    <w:p w14:paraId="69658656" w14:textId="77777777" w:rsidR="000675E9" w:rsidRDefault="000675E9" w:rsidP="000675E9">
      <w:pPr>
        <w:pStyle w:val="Heading2"/>
      </w:pPr>
    </w:p>
    <w:p w14:paraId="52CDCA84" w14:textId="67C96EE0" w:rsidR="000675E9" w:rsidRPr="00F80C50" w:rsidRDefault="00F80C50" w:rsidP="000675E9">
      <w:pPr>
        <w:rPr>
          <w:rFonts w:asciiTheme="majorHAnsi" w:eastAsiaTheme="majorEastAsia" w:hAnsiTheme="majorHAnsi" w:cstheme="majorBidi"/>
          <w:color w:val="365F91" w:themeColor="accent1" w:themeShade="BF"/>
          <w:sz w:val="32"/>
          <w:szCs w:val="32"/>
        </w:rPr>
      </w:pPr>
      <w:r>
        <w:br w:type="page"/>
      </w:r>
    </w:p>
    <w:p w14:paraId="1E5185B5" w14:textId="77777777" w:rsidR="000675E9" w:rsidRPr="001E31C2" w:rsidRDefault="000675E9" w:rsidP="00093486">
      <w:pPr>
        <w:pStyle w:val="Heading2"/>
      </w:pPr>
      <w:bookmarkStart w:id="0" w:name="_Toc1903899080"/>
      <w:r>
        <w:lastRenderedPageBreak/>
        <w:t>1. Introduction and Problem Description:</w:t>
      </w:r>
      <w:bookmarkEnd w:id="0"/>
    </w:p>
    <w:p w14:paraId="38832C06" w14:textId="77777777" w:rsidR="000675E9" w:rsidRPr="00E804EA" w:rsidRDefault="000675E9" w:rsidP="00093486">
      <w:pPr>
        <w:pStyle w:val="Heading3"/>
        <w:spacing w:before="100" w:beforeAutospacing="1" w:after="100" w:afterAutospacing="1"/>
        <w:rPr>
          <w:rFonts w:ascii="Times New Roman" w:eastAsia="Times New Roman" w:hAnsi="Times New Roman" w:cs="Times New Roman"/>
          <w:color w:val="auto"/>
          <w:sz w:val="22"/>
          <w:szCs w:val="22"/>
          <w:lang w:eastAsia="en-IN"/>
        </w:rPr>
      </w:pPr>
      <w:bookmarkStart w:id="1" w:name="_Toc1832240985"/>
      <w:r w:rsidRPr="00E804EA">
        <w:rPr>
          <w:rFonts w:ascii="Times New Roman" w:eastAsia="Times New Roman" w:hAnsi="Times New Roman" w:cs="Times New Roman"/>
          <w:color w:val="auto"/>
          <w:sz w:val="22"/>
          <w:szCs w:val="22"/>
          <w:lang w:eastAsia="en-IN"/>
        </w:rPr>
        <w:t>Businesses frequently struggle to match their production plans with shifting consumer demands in the dynamic world of lumber production. Optimizing a timber company's production operations in the face of fluctuating monthly demand is the main goal of this investigation. The business is evaluating three different approaches: the Level plan, the Chase strategy, and an optimal strategy that incorporates a wide range of controllable factors.</w:t>
      </w:r>
    </w:p>
    <w:p w14:paraId="1B3CAFA8" w14:textId="77777777" w:rsidR="000675E9" w:rsidRPr="00E40464" w:rsidRDefault="000675E9" w:rsidP="00093486">
      <w:pPr>
        <w:pStyle w:val="Heading3"/>
      </w:pPr>
      <w:r>
        <w:t>1.1 Problem Statement:</w:t>
      </w:r>
      <w:bookmarkEnd w:id="1"/>
    </w:p>
    <w:p w14:paraId="022B92D5" w14:textId="77777777" w:rsidR="000675E9" w:rsidRPr="004A4D31" w:rsidRDefault="000675E9" w:rsidP="00093486">
      <w:pPr>
        <w:rPr>
          <w:rFonts w:ascii="Times New Roman" w:eastAsia="Times New Roman" w:hAnsi="Times New Roman" w:cs="Times New Roman"/>
          <w:lang w:eastAsia="en-IN"/>
        </w:rPr>
      </w:pPr>
      <w:r w:rsidRPr="197E534D">
        <w:rPr>
          <w:rFonts w:ascii="Times New Roman" w:eastAsia="Times New Roman" w:hAnsi="Times New Roman" w:cs="Times New Roman"/>
          <w:lang w:eastAsia="en-IN"/>
        </w:rPr>
        <w:t>T</w:t>
      </w:r>
      <w:r w:rsidRPr="00F25CC9">
        <w:rPr>
          <w:rFonts w:ascii="Times New Roman" w:eastAsia="Times New Roman" w:hAnsi="Times New Roman" w:cs="Times New Roman"/>
          <w:lang w:eastAsia="en-IN"/>
        </w:rPr>
        <w:t>he following is an outline of the three strategies:</w:t>
      </w:r>
    </w:p>
    <w:p w14:paraId="5CAC9DD7" w14:textId="77777777" w:rsidR="000675E9" w:rsidRPr="00712B73" w:rsidRDefault="000675E9" w:rsidP="00093486">
      <w:pPr>
        <w:rPr>
          <w:rFonts w:ascii="Times New Roman" w:eastAsia="Times New Roman" w:hAnsi="Times New Roman" w:cs="Times New Roman"/>
          <w:lang w:eastAsia="en-IN"/>
        </w:rPr>
      </w:pPr>
      <w:r w:rsidRPr="001E31C2">
        <w:rPr>
          <w:rStyle w:val="Heading4Char"/>
          <w:rFonts w:eastAsiaTheme="minorHAnsi"/>
        </w:rPr>
        <w:t>1.1.1 Chase Strategy:</w:t>
      </w:r>
      <w:r w:rsidRPr="197E534D">
        <w:rPr>
          <w:rFonts w:ascii="Times New Roman" w:eastAsia="Times New Roman" w:hAnsi="Times New Roman" w:cs="Times New Roman"/>
          <w:b/>
          <w:bCs/>
          <w:sz w:val="24"/>
          <w:szCs w:val="24"/>
          <w:lang w:eastAsia="en-IN"/>
        </w:rPr>
        <w:t xml:space="preserve"> </w:t>
      </w:r>
      <w:r w:rsidRPr="00664BE6">
        <w:rPr>
          <w:rFonts w:ascii="Times New Roman" w:eastAsia="Times New Roman" w:hAnsi="Times New Roman" w:cs="Times New Roman"/>
          <w:lang w:eastAsia="en-IN"/>
        </w:rPr>
        <w:t>P</w:t>
      </w:r>
      <w:r w:rsidRPr="00712B73">
        <w:rPr>
          <w:rFonts w:ascii="Times New Roman" w:eastAsia="Times New Roman" w:hAnsi="Times New Roman" w:cs="Times New Roman"/>
          <w:lang w:eastAsia="en-IN"/>
        </w:rPr>
        <w:t xml:space="preserve">roduction Method: Every month, produce precisely what is anticipated in demand. </w:t>
      </w:r>
      <w:r w:rsidRPr="00712B73">
        <w:rPr>
          <w:rFonts w:ascii="Times New Roman" w:eastAsia="Times New Roman" w:hAnsi="Times New Roman" w:cs="Times New Roman"/>
          <w:lang w:eastAsia="en-IN"/>
        </w:rPr>
        <w:br/>
        <w:t>Employees: Only base production on normal hours. No use of the spot market or overtime.</w:t>
      </w:r>
    </w:p>
    <w:p w14:paraId="65301E3E" w14:textId="77777777" w:rsidR="000675E9" w:rsidRPr="004A4D31" w:rsidRDefault="000675E9" w:rsidP="00093486">
      <w:pPr>
        <w:rPr>
          <w:rFonts w:ascii="Times New Roman" w:eastAsia="Times New Roman" w:hAnsi="Times New Roman" w:cs="Times New Roman"/>
          <w:lang w:eastAsia="en-IN"/>
        </w:rPr>
      </w:pPr>
      <w:r w:rsidRPr="001E31C2">
        <w:rPr>
          <w:rStyle w:val="Heading4Char"/>
          <w:rFonts w:eastAsiaTheme="minorHAnsi"/>
        </w:rPr>
        <w:t>1.1.2 Level Strategy:</w:t>
      </w:r>
      <w:r w:rsidRPr="197E534D">
        <w:rPr>
          <w:rFonts w:ascii="Times New Roman" w:eastAsia="Times New Roman" w:hAnsi="Times New Roman" w:cs="Times New Roman"/>
        </w:rPr>
        <w:t xml:space="preserve"> </w:t>
      </w:r>
      <w:r w:rsidRPr="197E534D">
        <w:rPr>
          <w:rFonts w:ascii="Times New Roman" w:eastAsia="Times New Roman" w:hAnsi="Times New Roman" w:cs="Times New Roman"/>
          <w:lang w:eastAsia="en-IN"/>
        </w:rPr>
        <w:t>P</w:t>
      </w:r>
      <w:r w:rsidRPr="00540744">
        <w:rPr>
          <w:rFonts w:ascii="Times New Roman" w:eastAsia="Times New Roman" w:hAnsi="Times New Roman" w:cs="Times New Roman"/>
          <w:lang w:eastAsia="en-IN"/>
        </w:rPr>
        <w:t xml:space="preserve">roduction Strategy: Keep the workforce at a steady level (20 in this example). </w:t>
      </w:r>
      <w:r w:rsidRPr="00540744">
        <w:rPr>
          <w:rFonts w:ascii="Times New Roman" w:eastAsia="Times New Roman" w:hAnsi="Times New Roman" w:cs="Times New Roman"/>
          <w:lang w:eastAsia="en-IN"/>
        </w:rPr>
        <w:br/>
        <w:t>Workforce: Make use of the 20 people that are currently on board, work overtime if needed, and buy from the spot market if demand outpaces regular production.</w:t>
      </w:r>
    </w:p>
    <w:p w14:paraId="020518E7" w14:textId="77777777" w:rsidR="000675E9" w:rsidRDefault="000675E9" w:rsidP="00093486">
      <w:pPr>
        <w:rPr>
          <w:rFonts w:ascii="Times New Roman" w:eastAsia="Times New Roman" w:hAnsi="Times New Roman" w:cs="Times New Roman"/>
          <w:lang w:eastAsia="en-IN"/>
        </w:rPr>
      </w:pPr>
      <w:r w:rsidRPr="00F65580">
        <w:rPr>
          <w:rStyle w:val="Heading4Char"/>
          <w:rFonts w:eastAsiaTheme="minorHAnsi"/>
        </w:rPr>
        <w:t>1.1.3 Optimal Strategy:</w:t>
      </w:r>
      <w:r>
        <w:t xml:space="preserve"> </w:t>
      </w:r>
      <w:proofErr w:type="gramStart"/>
      <w:r w:rsidRPr="00540744">
        <w:rPr>
          <w:rFonts w:ascii="Times New Roman" w:eastAsia="Times New Roman" w:hAnsi="Times New Roman" w:cs="Times New Roman"/>
          <w:lang w:eastAsia="en-IN"/>
        </w:rPr>
        <w:t>Take into account</w:t>
      </w:r>
      <w:proofErr w:type="gramEnd"/>
      <w:r w:rsidRPr="00540744">
        <w:rPr>
          <w:rFonts w:ascii="Times New Roman" w:eastAsia="Times New Roman" w:hAnsi="Times New Roman" w:cs="Times New Roman"/>
          <w:lang w:eastAsia="en-IN"/>
        </w:rPr>
        <w:t xml:space="preserve"> every element that can be controlled, including hiring, firing, regular time, shipping, inventory holding, overtime, and spot market purchases. </w:t>
      </w:r>
      <w:r w:rsidRPr="00540744">
        <w:rPr>
          <w:rFonts w:ascii="Times New Roman" w:eastAsia="Times New Roman" w:hAnsi="Times New Roman" w:cs="Times New Roman"/>
          <w:lang w:eastAsia="en-IN"/>
        </w:rPr>
        <w:br/>
        <w:t xml:space="preserve">staff: Make the most of your staff by hiring or firing workers as necessary. </w:t>
      </w:r>
    </w:p>
    <w:p w14:paraId="18990A5F" w14:textId="77777777" w:rsidR="000675E9" w:rsidRDefault="000675E9" w:rsidP="00093486">
      <w:pPr>
        <w:rPr>
          <w:rStyle w:val="Heading4Char"/>
          <w:rFonts w:eastAsiaTheme="minorHAnsi"/>
        </w:rPr>
      </w:pPr>
      <w:r>
        <w:rPr>
          <w:rStyle w:val="Heading4Char"/>
          <w:rFonts w:eastAsiaTheme="minorHAnsi"/>
        </w:rPr>
        <w:t xml:space="preserve">1.1.4 </w:t>
      </w:r>
      <w:r w:rsidRPr="00F20C29">
        <w:rPr>
          <w:rStyle w:val="Heading4Char"/>
          <w:rFonts w:eastAsiaTheme="minorHAnsi"/>
        </w:rPr>
        <w:t>Optimization and Simplex Linear Programming</w:t>
      </w:r>
      <w:r>
        <w:rPr>
          <w:rStyle w:val="Heading4Char"/>
          <w:rFonts w:eastAsiaTheme="minorHAnsi"/>
        </w:rPr>
        <w:t xml:space="preserve">: </w:t>
      </w:r>
    </w:p>
    <w:p w14:paraId="422F97AF" w14:textId="77777777" w:rsidR="000675E9" w:rsidRPr="00616DE1" w:rsidRDefault="000675E9" w:rsidP="00093486">
      <w:pPr>
        <w:rPr>
          <w:rFonts w:eastAsia="Times New Roman"/>
        </w:rPr>
      </w:pPr>
      <w:r w:rsidRPr="00E5135E">
        <w:rPr>
          <w:rFonts w:eastAsia="Times New Roman"/>
        </w:rPr>
        <w:t>Optimization is the process of fine-tuning statistical models or parameter values to minimize errors within specified limitations and produce the best possible result. The Simplex technique is a popular approach in the field of linear programming. In simplex LP, a linear objective function must be optimized while navigating through a viable zone of variable values and linear restrictions.</w:t>
      </w:r>
    </w:p>
    <w:p w14:paraId="36DAF5C2" w14:textId="77777777" w:rsidR="000675E9" w:rsidRPr="004A4D31" w:rsidRDefault="000675E9" w:rsidP="00093486">
      <w:pPr>
        <w:pStyle w:val="Heading3"/>
      </w:pPr>
      <w:bookmarkStart w:id="2" w:name="_Toc1592974669"/>
      <w:r>
        <w:t>1.2 Key Cost Factors:</w:t>
      </w:r>
      <w:bookmarkEnd w:id="2"/>
    </w:p>
    <w:p w14:paraId="2F4B678B" w14:textId="6B7031C4" w:rsidR="000675E9" w:rsidRPr="00183940" w:rsidRDefault="000675E9" w:rsidP="00093486">
      <w:pPr>
        <w:rPr>
          <w:rFonts w:ascii="Times New Roman" w:eastAsia="Times New Roman" w:hAnsi="Times New Roman" w:cs="Times New Roman"/>
          <w:lang w:eastAsia="en-IN"/>
        </w:rPr>
      </w:pPr>
      <w:r w:rsidRPr="007A491B">
        <w:rPr>
          <w:rFonts w:ascii="Times New Roman" w:eastAsia="Times New Roman" w:hAnsi="Times New Roman" w:cs="Times New Roman"/>
          <w:lang w:eastAsia="en-IN"/>
        </w:rPr>
        <w:t xml:space="preserve">Five cost criteria are </w:t>
      </w:r>
      <w:proofErr w:type="gramStart"/>
      <w:r w:rsidRPr="007A491B">
        <w:rPr>
          <w:rFonts w:ascii="Times New Roman" w:eastAsia="Times New Roman" w:hAnsi="Times New Roman" w:cs="Times New Roman"/>
          <w:lang w:eastAsia="en-IN"/>
        </w:rPr>
        <w:t>taken into account</w:t>
      </w:r>
      <w:proofErr w:type="gramEnd"/>
      <w:r w:rsidRPr="007A491B">
        <w:rPr>
          <w:rFonts w:ascii="Times New Roman" w:eastAsia="Times New Roman" w:hAnsi="Times New Roman" w:cs="Times New Roman"/>
          <w:lang w:eastAsia="en-IN"/>
        </w:rPr>
        <w:t xml:space="preserve"> in order to evaluate and contrast the three strategies: </w:t>
      </w:r>
      <w:r w:rsidRPr="007A491B">
        <w:rPr>
          <w:rFonts w:ascii="Times New Roman" w:eastAsia="Times New Roman" w:hAnsi="Times New Roman" w:cs="Times New Roman"/>
          <w:lang w:eastAsia="en-IN"/>
        </w:rPr>
        <w:br/>
        <w:t xml:space="preserve">The </w:t>
      </w:r>
      <w:proofErr w:type="spellStart"/>
      <w:r w:rsidRPr="007A491B">
        <w:rPr>
          <w:rFonts w:ascii="Times New Roman" w:eastAsia="Times New Roman" w:hAnsi="Times New Roman" w:cs="Times New Roman"/>
          <w:lang w:eastAsia="en-IN"/>
        </w:rPr>
        <w:t>labor</w:t>
      </w:r>
      <w:proofErr w:type="spellEnd"/>
      <w:r w:rsidRPr="007A491B">
        <w:rPr>
          <w:rFonts w:ascii="Times New Roman" w:eastAsia="Times New Roman" w:hAnsi="Times New Roman" w:cs="Times New Roman"/>
          <w:lang w:eastAsia="en-IN"/>
        </w:rPr>
        <w:t xml:space="preserve"> cost for regular time is $200 per thousand board feet. </w:t>
      </w:r>
      <w:r w:rsidRPr="007A491B">
        <w:rPr>
          <w:rFonts w:ascii="Times New Roman" w:eastAsia="Times New Roman" w:hAnsi="Times New Roman" w:cs="Times New Roman"/>
          <w:lang w:eastAsia="en-IN"/>
        </w:rPr>
        <w:br/>
        <w:t xml:space="preserve">The cost of overtime </w:t>
      </w:r>
      <w:proofErr w:type="spellStart"/>
      <w:r w:rsidRPr="007A491B">
        <w:rPr>
          <w:rFonts w:ascii="Times New Roman" w:eastAsia="Times New Roman" w:hAnsi="Times New Roman" w:cs="Times New Roman"/>
          <w:lang w:eastAsia="en-IN"/>
        </w:rPr>
        <w:t>labor</w:t>
      </w:r>
      <w:proofErr w:type="spellEnd"/>
      <w:r w:rsidRPr="007A491B">
        <w:rPr>
          <w:rFonts w:ascii="Times New Roman" w:eastAsia="Times New Roman" w:hAnsi="Times New Roman" w:cs="Times New Roman"/>
          <w:lang w:eastAsia="en-IN"/>
        </w:rPr>
        <w:t xml:space="preserve">, which is limited to 25% of regular working hours, is $250 per thousand board feet. </w:t>
      </w:r>
      <w:r w:rsidRPr="007A491B">
        <w:rPr>
          <w:rFonts w:ascii="Times New Roman" w:eastAsia="Times New Roman" w:hAnsi="Times New Roman" w:cs="Times New Roman"/>
          <w:lang w:eastAsia="en-IN"/>
        </w:rPr>
        <w:br/>
        <w:t xml:space="preserve">Costs associated with hiring and firing employees are $4,000 and $2,000, respectively. </w:t>
      </w:r>
      <w:r w:rsidRPr="007A491B">
        <w:rPr>
          <w:rFonts w:ascii="Times New Roman" w:eastAsia="Times New Roman" w:hAnsi="Times New Roman" w:cs="Times New Roman"/>
          <w:lang w:eastAsia="en-IN"/>
        </w:rPr>
        <w:br/>
        <w:t xml:space="preserve">The cost of keeping inventory is $25 per thousand board feet. </w:t>
      </w:r>
      <w:r w:rsidRPr="007A491B">
        <w:rPr>
          <w:rFonts w:ascii="Times New Roman" w:eastAsia="Times New Roman" w:hAnsi="Times New Roman" w:cs="Times New Roman"/>
          <w:lang w:eastAsia="en-IN"/>
        </w:rPr>
        <w:br/>
        <w:t>Spot Market Purchasing Cost: Treat the spot market pricing as $350 per thousand board feet, excluding shipping expenses.</w:t>
      </w:r>
      <w:bookmarkStart w:id="3" w:name="_Toc1660431245"/>
    </w:p>
    <w:p w14:paraId="7AD00B65" w14:textId="77777777" w:rsidR="000675E9" w:rsidRPr="00E40464" w:rsidRDefault="000675E9" w:rsidP="00093486">
      <w:pPr>
        <w:pStyle w:val="Heading2"/>
      </w:pPr>
      <w:r>
        <w:lastRenderedPageBreak/>
        <w:t>2. Analysis:</w:t>
      </w:r>
      <w:bookmarkEnd w:id="3"/>
    </w:p>
    <w:p w14:paraId="1A5221F9" w14:textId="77777777" w:rsidR="000675E9" w:rsidRPr="00E40464" w:rsidRDefault="000675E9" w:rsidP="00093486">
      <w:pPr>
        <w:pStyle w:val="Heading3"/>
      </w:pPr>
      <w:bookmarkStart w:id="4" w:name="_Toc643009895"/>
      <w:r>
        <w:t>2.1 Assumptions:</w:t>
      </w:r>
      <w:bookmarkEnd w:id="4"/>
    </w:p>
    <w:p w14:paraId="5BEDFFBC" w14:textId="77777777" w:rsidR="000675E9" w:rsidRPr="00CB5C29" w:rsidRDefault="000675E9" w:rsidP="00093486">
      <w:pPr>
        <w:pStyle w:val="Heading3"/>
        <w:spacing w:before="100" w:beforeAutospacing="1" w:after="100" w:afterAutospacing="1"/>
        <w:rPr>
          <w:rFonts w:ascii="Times New Roman" w:eastAsia="Times New Roman" w:hAnsi="Times New Roman" w:cs="Times New Roman"/>
          <w:color w:val="auto"/>
          <w:sz w:val="22"/>
          <w:szCs w:val="22"/>
          <w:lang w:eastAsia="en-IN"/>
        </w:rPr>
      </w:pPr>
      <w:bookmarkStart w:id="5" w:name="_Toc275729056"/>
      <w:r w:rsidRPr="00CB5C29">
        <w:rPr>
          <w:rFonts w:ascii="Times New Roman" w:eastAsia="Times New Roman" w:hAnsi="Times New Roman" w:cs="Times New Roman"/>
          <w:color w:val="auto"/>
          <w:sz w:val="22"/>
          <w:szCs w:val="22"/>
          <w:lang w:eastAsia="en-IN"/>
        </w:rPr>
        <w:t xml:space="preserve">Our analysis is guided by the following presumptions: </w:t>
      </w:r>
      <w:r w:rsidRPr="00CB5C29">
        <w:rPr>
          <w:rFonts w:ascii="Times New Roman" w:eastAsia="Times New Roman" w:hAnsi="Times New Roman" w:cs="Times New Roman"/>
          <w:color w:val="auto"/>
          <w:sz w:val="22"/>
          <w:szCs w:val="22"/>
          <w:lang w:eastAsia="en-IN"/>
        </w:rPr>
        <w:br/>
        <w:t xml:space="preserve">Demand is provided </w:t>
      </w:r>
      <w:proofErr w:type="gramStart"/>
      <w:r w:rsidRPr="00CB5C29">
        <w:rPr>
          <w:rFonts w:ascii="Times New Roman" w:eastAsia="Times New Roman" w:hAnsi="Times New Roman" w:cs="Times New Roman"/>
          <w:color w:val="auto"/>
          <w:sz w:val="22"/>
          <w:szCs w:val="22"/>
          <w:lang w:eastAsia="en-IN"/>
        </w:rPr>
        <w:t>on a monthly basis</w:t>
      </w:r>
      <w:proofErr w:type="gramEnd"/>
      <w:r w:rsidRPr="00CB5C29">
        <w:rPr>
          <w:rFonts w:ascii="Times New Roman" w:eastAsia="Times New Roman" w:hAnsi="Times New Roman" w:cs="Times New Roman"/>
          <w:color w:val="auto"/>
          <w:sz w:val="22"/>
          <w:szCs w:val="22"/>
          <w:lang w:eastAsia="en-IN"/>
        </w:rPr>
        <w:t xml:space="preserve">. </w:t>
      </w:r>
      <w:r w:rsidRPr="00CB5C29">
        <w:rPr>
          <w:rFonts w:ascii="Times New Roman" w:eastAsia="Times New Roman" w:hAnsi="Times New Roman" w:cs="Times New Roman"/>
          <w:color w:val="auto"/>
          <w:sz w:val="22"/>
          <w:szCs w:val="22"/>
          <w:lang w:eastAsia="en-IN"/>
        </w:rPr>
        <w:br/>
        <w:t xml:space="preserve">At the start of every month, choices are taken regarding production. </w:t>
      </w:r>
      <w:r w:rsidRPr="00CB5C29">
        <w:rPr>
          <w:rFonts w:ascii="Times New Roman" w:eastAsia="Times New Roman" w:hAnsi="Times New Roman" w:cs="Times New Roman"/>
          <w:color w:val="auto"/>
          <w:sz w:val="22"/>
          <w:szCs w:val="22"/>
          <w:lang w:eastAsia="en-IN"/>
        </w:rPr>
        <w:br/>
        <w:t xml:space="preserve">For the sake of this analysis, the one-month lead time for harvesting and exporting is disregarded. </w:t>
      </w:r>
      <w:r w:rsidRPr="00CB5C29">
        <w:rPr>
          <w:rFonts w:ascii="Times New Roman" w:eastAsia="Times New Roman" w:hAnsi="Times New Roman" w:cs="Times New Roman"/>
          <w:color w:val="auto"/>
          <w:sz w:val="22"/>
          <w:szCs w:val="22"/>
          <w:lang w:eastAsia="en-IN"/>
        </w:rPr>
        <w:br/>
        <w:t xml:space="preserve">To reduce the constraints, shipping capacity is not </w:t>
      </w:r>
      <w:proofErr w:type="gramStart"/>
      <w:r w:rsidRPr="00CB5C29">
        <w:rPr>
          <w:rFonts w:ascii="Times New Roman" w:eastAsia="Times New Roman" w:hAnsi="Times New Roman" w:cs="Times New Roman"/>
          <w:color w:val="auto"/>
          <w:sz w:val="22"/>
          <w:szCs w:val="22"/>
          <w:lang w:eastAsia="en-IN"/>
        </w:rPr>
        <w:t>taken into account</w:t>
      </w:r>
      <w:proofErr w:type="gramEnd"/>
      <w:r w:rsidRPr="00CB5C29">
        <w:rPr>
          <w:rFonts w:ascii="Times New Roman" w:eastAsia="Times New Roman" w:hAnsi="Times New Roman" w:cs="Times New Roman"/>
          <w:color w:val="auto"/>
          <w:sz w:val="22"/>
          <w:szCs w:val="22"/>
          <w:lang w:eastAsia="en-IN"/>
        </w:rPr>
        <w:t xml:space="preserve"> in the computations.</w:t>
      </w:r>
    </w:p>
    <w:p w14:paraId="5478A490" w14:textId="77777777" w:rsidR="000675E9" w:rsidRPr="004A4D31" w:rsidRDefault="000675E9" w:rsidP="00093486">
      <w:pPr>
        <w:pStyle w:val="Heading3"/>
      </w:pPr>
      <w:r>
        <w:t>2.2 Spreadsheet Structure:</w:t>
      </w:r>
      <w:bookmarkEnd w:id="5"/>
    </w:p>
    <w:p w14:paraId="334E1D47" w14:textId="77777777" w:rsidR="000675E9" w:rsidRPr="004A4D31" w:rsidRDefault="000675E9" w:rsidP="00093486">
      <w:pPr>
        <w:rPr>
          <w:rFonts w:ascii="Times New Roman" w:eastAsia="Times New Roman" w:hAnsi="Times New Roman" w:cs="Times New Roman"/>
          <w:lang w:eastAsia="en-IN"/>
        </w:rPr>
      </w:pPr>
      <w:r w:rsidRPr="00D124F5">
        <w:rPr>
          <w:rFonts w:ascii="Times New Roman" w:eastAsia="Times New Roman" w:hAnsi="Times New Roman" w:cs="Times New Roman"/>
          <w:lang w:eastAsia="en-IN"/>
        </w:rPr>
        <w:t>Every approach (Chase, Level, and Optimal) has its own sheet in the Excel spreadsheet that contains the analysis. The spreadsheet's clear labels and documentation make it easy to use.</w:t>
      </w:r>
    </w:p>
    <w:p w14:paraId="56C5F506" w14:textId="77777777" w:rsidR="000675E9" w:rsidRPr="004A4D31" w:rsidRDefault="000675E9" w:rsidP="00093486">
      <w:pPr>
        <w:pStyle w:val="Heading3"/>
      </w:pPr>
      <w:bookmarkStart w:id="6" w:name="_Toc1836374512"/>
      <w:r>
        <w:t>2.3 Data Input:</w:t>
      </w:r>
      <w:bookmarkEnd w:id="6"/>
    </w:p>
    <w:p w14:paraId="0355C4EB" w14:textId="77777777" w:rsidR="000675E9" w:rsidRPr="004A4D31" w:rsidRDefault="000675E9" w:rsidP="00093486">
      <w:pPr>
        <w:rPr>
          <w:rFonts w:ascii="Times New Roman" w:eastAsia="Times New Roman" w:hAnsi="Times New Roman" w:cs="Times New Roman"/>
          <w:lang w:eastAsia="en-IN"/>
        </w:rPr>
      </w:pPr>
      <w:r w:rsidRPr="003B2AFC">
        <w:rPr>
          <w:rFonts w:ascii="Times New Roman" w:eastAsia="Times New Roman" w:hAnsi="Times New Roman" w:cs="Times New Roman"/>
          <w:lang w:eastAsia="en-IN"/>
        </w:rPr>
        <w:t>Relevant data, such as monthly demand, expenses, and employee-related data, can be entered in this section.</w:t>
      </w:r>
    </w:p>
    <w:p w14:paraId="0C7027C4" w14:textId="77777777" w:rsidR="000675E9" w:rsidRPr="004A4D31" w:rsidRDefault="000675E9" w:rsidP="00093486">
      <w:pPr>
        <w:pStyle w:val="Heading3"/>
      </w:pPr>
      <w:bookmarkStart w:id="7" w:name="_Toc2109163010"/>
      <w:r>
        <w:t>2.4 Formulas and Calculations:</w:t>
      </w:r>
      <w:bookmarkEnd w:id="7"/>
    </w:p>
    <w:p w14:paraId="68D737E1" w14:textId="77777777" w:rsidR="00887518" w:rsidRDefault="00887518" w:rsidP="00093486">
      <w:pPr>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Formulas are applied to each cost component based on the given cost structure. Regular time, overtime, hiring, laying off, inventory holding, and spot market purchasing costs are computed to determine the total cost for each strategy.</w:t>
      </w:r>
    </w:p>
    <w:p w14:paraId="05D556DE" w14:textId="77777777" w:rsidR="00B04DEC" w:rsidRPr="00EE7A9B" w:rsidRDefault="000675E9" w:rsidP="00093486">
      <w:pPr>
        <w:rPr>
          <w:rFonts w:ascii="Times New Roman" w:eastAsia="Times New Roman" w:hAnsi="Times New Roman" w:cs="Times New Roman"/>
          <w:lang w:eastAsia="en-IN"/>
        </w:rPr>
      </w:pPr>
      <w:r w:rsidRPr="197E534D">
        <w:rPr>
          <w:rFonts w:ascii="Times New Roman" w:eastAsia="Times New Roman" w:hAnsi="Times New Roman" w:cs="Times New Roman"/>
          <w:b/>
          <w:bCs/>
          <w:lang w:eastAsia="en-IN"/>
        </w:rPr>
        <w:t xml:space="preserve">Chase Strategy: </w:t>
      </w:r>
      <w:r w:rsidR="00B04DEC" w:rsidRPr="00945A18">
        <w:rPr>
          <w:rFonts w:ascii="Times New Roman" w:eastAsia="Times New Roman" w:hAnsi="Times New Roman" w:cs="Times New Roman"/>
          <w:lang w:eastAsia="en-IN"/>
        </w:rPr>
        <w:t>Hiring cost is calculated by multiplying the number of employees hired by the cost per hire, while firing cost results from multiplying the number of layoffs by the cost per layoff</w:t>
      </w:r>
      <w:r w:rsidR="00B04DEC">
        <w:rPr>
          <w:rFonts w:ascii="Times New Roman" w:eastAsia="Times New Roman" w:hAnsi="Times New Roman" w:cs="Times New Roman"/>
          <w:lang w:eastAsia="en-IN"/>
        </w:rPr>
        <w:t xml:space="preserve">. </w:t>
      </w:r>
      <w:r w:rsidR="00B04DEC" w:rsidRPr="00945A18">
        <w:rPr>
          <w:rFonts w:ascii="Times New Roman" w:eastAsia="Times New Roman" w:hAnsi="Times New Roman" w:cs="Times New Roman"/>
          <w:lang w:eastAsia="en-IN"/>
        </w:rPr>
        <w:t>Regular time cost is derived by combining regular time production and hiring costs, multiplied by the cost per board feet.</w:t>
      </w:r>
      <w:r w:rsidR="00B04DEC">
        <w:rPr>
          <w:rFonts w:ascii="Times New Roman" w:eastAsia="Times New Roman" w:hAnsi="Times New Roman" w:cs="Times New Roman"/>
          <w:lang w:eastAsia="en-IN"/>
        </w:rPr>
        <w:t xml:space="preserve"> </w:t>
      </w:r>
      <w:r w:rsidR="00B04DEC" w:rsidRPr="00945A18">
        <w:rPr>
          <w:rFonts w:ascii="Times New Roman" w:eastAsia="Times New Roman" w:hAnsi="Times New Roman" w:cs="Times New Roman"/>
          <w:lang w:eastAsia="en-IN"/>
        </w:rPr>
        <w:t>Overtime cost is determined by multiplying the overtime production per board feet by the difference between stock produced and regular time production.</w:t>
      </w:r>
      <w:r w:rsidR="00B04DEC">
        <w:rPr>
          <w:rFonts w:ascii="Times New Roman" w:eastAsia="Times New Roman" w:hAnsi="Times New Roman" w:cs="Times New Roman"/>
          <w:lang w:eastAsia="en-IN"/>
        </w:rPr>
        <w:t xml:space="preserve"> </w:t>
      </w:r>
      <w:r w:rsidR="00B04DEC" w:rsidRPr="00945A18">
        <w:rPr>
          <w:rFonts w:ascii="Times New Roman" w:eastAsia="Times New Roman" w:hAnsi="Times New Roman" w:cs="Times New Roman"/>
          <w:lang w:eastAsia="en-IN"/>
        </w:rPr>
        <w:t>Shipping cost remains constant each month.</w:t>
      </w:r>
      <w:r w:rsidR="00B04DEC">
        <w:rPr>
          <w:rFonts w:ascii="Times New Roman" w:eastAsia="Times New Roman" w:hAnsi="Times New Roman" w:cs="Times New Roman"/>
          <w:lang w:eastAsia="en-IN"/>
        </w:rPr>
        <w:t xml:space="preserve"> </w:t>
      </w:r>
      <w:r w:rsidR="00B04DEC" w:rsidRPr="00945A18">
        <w:rPr>
          <w:rFonts w:ascii="Times New Roman" w:eastAsia="Times New Roman" w:hAnsi="Times New Roman" w:cs="Times New Roman"/>
          <w:lang w:eastAsia="en-IN"/>
        </w:rPr>
        <w:t>Total cost is the sum of hiring, firing, regular time, overtime, and shipping costs, with the annual cost representing the cumulative total of monthly expenses.</w:t>
      </w:r>
    </w:p>
    <w:p w14:paraId="00116D19" w14:textId="77777777" w:rsidR="0090023C" w:rsidRPr="004A4D31" w:rsidRDefault="000675E9" w:rsidP="00093486">
      <w:pPr>
        <w:rPr>
          <w:rFonts w:ascii="Times New Roman" w:eastAsia="Times New Roman" w:hAnsi="Times New Roman" w:cs="Times New Roman"/>
          <w:lang w:eastAsia="en-IN"/>
        </w:rPr>
      </w:pPr>
      <w:r w:rsidRPr="197E534D">
        <w:rPr>
          <w:rFonts w:ascii="Times New Roman" w:eastAsia="Times New Roman" w:hAnsi="Times New Roman" w:cs="Times New Roman"/>
          <w:lang w:eastAsia="en-IN"/>
        </w:rPr>
        <w:t xml:space="preserve"> </w:t>
      </w:r>
      <w:r w:rsidRPr="197E534D">
        <w:rPr>
          <w:rFonts w:ascii="Times New Roman" w:eastAsia="Times New Roman" w:hAnsi="Times New Roman" w:cs="Times New Roman"/>
          <w:b/>
          <w:bCs/>
          <w:lang w:eastAsia="en-IN"/>
        </w:rPr>
        <w:t xml:space="preserve">Level Strategy: </w:t>
      </w:r>
      <w:r w:rsidR="0090023C" w:rsidRPr="001F3993">
        <w:rPr>
          <w:rFonts w:ascii="Times New Roman" w:eastAsia="Times New Roman" w:hAnsi="Times New Roman" w:cs="Times New Roman"/>
          <w:lang w:eastAsia="en-IN"/>
        </w:rPr>
        <w:t>The Regular Time Cost for the month is calculated by multiplying the regular time cost per thousand board feet by the total production.</w:t>
      </w:r>
      <w:r w:rsidR="0090023C">
        <w:rPr>
          <w:rFonts w:ascii="Times New Roman" w:eastAsia="Times New Roman" w:hAnsi="Times New Roman" w:cs="Times New Roman"/>
          <w:lang w:eastAsia="en-IN"/>
        </w:rPr>
        <w:t xml:space="preserve"> </w:t>
      </w:r>
      <w:r w:rsidR="0090023C" w:rsidRPr="001F3993">
        <w:rPr>
          <w:rFonts w:ascii="Times New Roman" w:eastAsia="Times New Roman" w:hAnsi="Times New Roman" w:cs="Times New Roman"/>
          <w:lang w:eastAsia="en-IN"/>
        </w:rPr>
        <w:t>The Overtime Cost for the month is included when demand exceeds maximum production, calculated based on overtime per thousand board feet and the excess production.</w:t>
      </w:r>
      <w:r w:rsidR="0090023C">
        <w:rPr>
          <w:rFonts w:ascii="Times New Roman" w:eastAsia="Times New Roman" w:hAnsi="Times New Roman" w:cs="Times New Roman"/>
          <w:lang w:eastAsia="en-IN"/>
        </w:rPr>
        <w:t xml:space="preserve"> </w:t>
      </w:r>
      <w:r w:rsidR="0090023C" w:rsidRPr="001F3993">
        <w:rPr>
          <w:rFonts w:ascii="Times New Roman" w:eastAsia="Times New Roman" w:hAnsi="Times New Roman" w:cs="Times New Roman"/>
          <w:lang w:eastAsia="en-IN"/>
        </w:rPr>
        <w:t>Spot Market Cost applies when demand surpasses production limits, determined by multiplying the spot market cost per thousand board feet by the spot market quantity.</w:t>
      </w:r>
      <w:r w:rsidR="0090023C">
        <w:rPr>
          <w:rFonts w:ascii="Times New Roman" w:eastAsia="Times New Roman" w:hAnsi="Times New Roman" w:cs="Times New Roman"/>
          <w:lang w:eastAsia="en-IN"/>
        </w:rPr>
        <w:t xml:space="preserve"> </w:t>
      </w:r>
      <w:r w:rsidR="0090023C" w:rsidRPr="001F3993">
        <w:rPr>
          <w:rFonts w:ascii="Times New Roman" w:eastAsia="Times New Roman" w:hAnsi="Times New Roman" w:cs="Times New Roman"/>
          <w:lang w:eastAsia="en-IN"/>
        </w:rPr>
        <w:t>Shipping Cost is obtained by multiplying the shipping rate by the shipped quantity, while Holding Cost is derived by multiplying the holding cost by the total inventory.</w:t>
      </w:r>
      <w:r w:rsidR="0090023C">
        <w:rPr>
          <w:rFonts w:ascii="Times New Roman" w:eastAsia="Times New Roman" w:hAnsi="Times New Roman" w:cs="Times New Roman"/>
          <w:lang w:eastAsia="en-IN"/>
        </w:rPr>
        <w:t xml:space="preserve"> </w:t>
      </w:r>
      <w:r w:rsidR="0090023C" w:rsidRPr="001F3993">
        <w:rPr>
          <w:rFonts w:ascii="Times New Roman" w:eastAsia="Times New Roman" w:hAnsi="Times New Roman" w:cs="Times New Roman"/>
          <w:lang w:eastAsia="en-IN"/>
        </w:rPr>
        <w:t>Total costs for each month combine these factors, offering a clear view of production-related expenses, including overtime, spot market transactions, shipping, and inventory holding. The annual cost provides a complete summary of yearly expenses.</w:t>
      </w:r>
    </w:p>
    <w:p w14:paraId="18AAE9C5" w14:textId="6282AC85" w:rsidR="000675E9" w:rsidRPr="004A4D31" w:rsidRDefault="000675E9" w:rsidP="00093486">
      <w:pPr>
        <w:rPr>
          <w:rFonts w:ascii="Times New Roman" w:eastAsia="Times New Roman" w:hAnsi="Times New Roman" w:cs="Times New Roman"/>
          <w:lang w:eastAsia="en-IN"/>
        </w:rPr>
      </w:pPr>
      <w:r w:rsidRPr="197E534D">
        <w:rPr>
          <w:rFonts w:ascii="Times New Roman" w:eastAsia="Times New Roman" w:hAnsi="Times New Roman" w:cs="Times New Roman"/>
          <w:b/>
          <w:bCs/>
          <w:lang w:eastAsia="en-IN"/>
        </w:rPr>
        <w:t xml:space="preserve">Optimal Strategy:  </w:t>
      </w:r>
      <w:r w:rsidR="000A4847" w:rsidRPr="001F3993">
        <w:rPr>
          <w:rFonts w:ascii="Times New Roman" w:eastAsia="Times New Roman" w:hAnsi="Times New Roman" w:cs="Times New Roman"/>
          <w:lang w:eastAsia="en-IN"/>
        </w:rPr>
        <w:t>Input data for the production planning sheet includes initial workforce numbers, regular and maximum overtime production per worker per month, hiring and firing costs, regular and overtime wages, and additional costs such as shipping, holding, and spot market expenses.</w:t>
      </w:r>
      <w:r w:rsidR="000A4847">
        <w:rPr>
          <w:rFonts w:ascii="Times New Roman" w:eastAsia="Times New Roman" w:hAnsi="Times New Roman" w:cs="Times New Roman"/>
          <w:lang w:eastAsia="en-IN"/>
        </w:rPr>
        <w:t xml:space="preserve"> </w:t>
      </w:r>
      <w:r w:rsidR="000A4847" w:rsidRPr="001F3993">
        <w:rPr>
          <w:rFonts w:ascii="Times New Roman" w:eastAsia="Times New Roman" w:hAnsi="Times New Roman" w:cs="Times New Roman"/>
          <w:lang w:eastAsia="en-IN"/>
        </w:rPr>
        <w:t>The production plan details monthly expected regular and overtime production in board feet while adhering to maximum overtime limits.</w:t>
      </w:r>
      <w:r w:rsidR="000A4847">
        <w:rPr>
          <w:rFonts w:ascii="Times New Roman" w:eastAsia="Times New Roman" w:hAnsi="Times New Roman" w:cs="Times New Roman"/>
          <w:lang w:eastAsia="en-IN"/>
        </w:rPr>
        <w:t xml:space="preserve"> </w:t>
      </w:r>
      <w:r w:rsidR="000A4847" w:rsidRPr="001F3993">
        <w:rPr>
          <w:rFonts w:ascii="Times New Roman" w:eastAsia="Times New Roman" w:hAnsi="Times New Roman" w:cs="Times New Roman"/>
          <w:lang w:eastAsia="en-IN"/>
        </w:rPr>
        <w:t xml:space="preserve">The shipping plan outlines shipped stock, end-of-month total </w:t>
      </w:r>
      <w:r w:rsidR="000A4847" w:rsidRPr="001F3993">
        <w:rPr>
          <w:rFonts w:ascii="Times New Roman" w:eastAsia="Times New Roman" w:hAnsi="Times New Roman" w:cs="Times New Roman"/>
          <w:lang w:eastAsia="en-IN"/>
        </w:rPr>
        <w:lastRenderedPageBreak/>
        <w:t>inventory, and spot market supply.</w:t>
      </w:r>
      <w:r w:rsidR="000A4847">
        <w:rPr>
          <w:rFonts w:ascii="Times New Roman" w:eastAsia="Times New Roman" w:hAnsi="Times New Roman" w:cs="Times New Roman"/>
          <w:lang w:eastAsia="en-IN"/>
        </w:rPr>
        <w:t xml:space="preserve"> </w:t>
      </w:r>
      <w:r w:rsidR="000A4847" w:rsidRPr="001F3993">
        <w:rPr>
          <w:rFonts w:ascii="Times New Roman" w:eastAsia="Times New Roman" w:hAnsi="Times New Roman" w:cs="Times New Roman"/>
          <w:lang w:eastAsia="en-IN"/>
        </w:rPr>
        <w:t xml:space="preserve">The monetary output section provides a cost breakdown for hiring, firing, regular and overtime wages, holding, shipping, and spot market expenses, resulting in an annual total </w:t>
      </w:r>
      <w:r w:rsidR="000A4847" w:rsidRPr="00032587">
        <w:rPr>
          <w:rFonts w:ascii="Times New Roman" w:eastAsia="Times New Roman" w:hAnsi="Times New Roman" w:cs="Times New Roman"/>
          <w:lang w:eastAsia="en-IN"/>
        </w:rPr>
        <w:t>of $5,026,250</w:t>
      </w:r>
      <w:r w:rsidR="000A4847" w:rsidRPr="001F3993">
        <w:rPr>
          <w:rFonts w:ascii="Times New Roman" w:eastAsia="Times New Roman" w:hAnsi="Times New Roman" w:cs="Times New Roman"/>
          <w:lang w:eastAsia="en-IN"/>
        </w:rPr>
        <w:t>.</w:t>
      </w:r>
    </w:p>
    <w:p w14:paraId="6FD6F9C3" w14:textId="77777777" w:rsidR="000675E9" w:rsidRPr="004A4D31" w:rsidRDefault="000675E9" w:rsidP="00093486">
      <w:pPr>
        <w:pStyle w:val="Heading3"/>
        <w:spacing w:before="0" w:after="160"/>
      </w:pPr>
      <w:bookmarkStart w:id="8" w:name="_Toc1854215177"/>
      <w:r>
        <w:t>2.5 Total Cost Calculation:</w:t>
      </w:r>
      <w:bookmarkEnd w:id="8"/>
    </w:p>
    <w:p w14:paraId="13A8DE7A" w14:textId="77777777" w:rsidR="00AA45C9" w:rsidRPr="004A4D31" w:rsidRDefault="00AA45C9" w:rsidP="00093486">
      <w:pPr>
        <w:rPr>
          <w:rFonts w:ascii="Times New Roman" w:eastAsia="Times New Roman" w:hAnsi="Times New Roman" w:cs="Times New Roman"/>
          <w:lang w:eastAsia="en-IN"/>
        </w:rPr>
      </w:pPr>
      <w:bookmarkStart w:id="9" w:name="_Toc3153548"/>
      <w:r w:rsidRPr="197E534D">
        <w:rPr>
          <w:rFonts w:ascii="Times New Roman" w:eastAsia="Times New Roman" w:hAnsi="Times New Roman" w:cs="Times New Roman"/>
          <w:lang w:eastAsia="en-IN"/>
        </w:rPr>
        <w:t>A summary section in the spreadsheet calculates the total cost for each strategy by summing up the individual cost components.</w:t>
      </w:r>
    </w:p>
    <w:p w14:paraId="0A710E0F" w14:textId="77777777" w:rsidR="000675E9" w:rsidRPr="00E40464" w:rsidRDefault="000675E9" w:rsidP="00093486">
      <w:pPr>
        <w:pStyle w:val="Heading2"/>
      </w:pPr>
      <w:r>
        <w:t>3. Conclusion and Discussion:</w:t>
      </w:r>
      <w:bookmarkEnd w:id="9"/>
    </w:p>
    <w:p w14:paraId="2E3514D7" w14:textId="77777777" w:rsidR="000675E9" w:rsidRPr="004A4D31" w:rsidRDefault="000675E9" w:rsidP="00093486">
      <w:pPr>
        <w:pStyle w:val="Heading3"/>
      </w:pPr>
      <w:bookmarkStart w:id="10" w:name="_Toc1929981904"/>
      <w:r>
        <w:t>3.1 Findings:</w:t>
      </w:r>
      <w:bookmarkEnd w:id="10"/>
    </w:p>
    <w:p w14:paraId="456D4935" w14:textId="77777777" w:rsidR="000675E9" w:rsidRPr="004A4D31" w:rsidRDefault="000675E9" w:rsidP="00093486">
      <w:pPr>
        <w:rPr>
          <w:rFonts w:ascii="Times New Roman" w:eastAsia="Times New Roman" w:hAnsi="Times New Roman" w:cs="Times New Roman"/>
          <w:lang w:eastAsia="en-IN"/>
        </w:rPr>
      </w:pPr>
      <w:r w:rsidRPr="197E534D">
        <w:rPr>
          <w:rFonts w:ascii="Times New Roman" w:eastAsia="Times New Roman" w:hAnsi="Times New Roman" w:cs="Times New Roman"/>
          <w:lang w:eastAsia="en-IN"/>
        </w:rPr>
        <w:t xml:space="preserve">The analysis reveals distinct cost implications for each strategy. </w:t>
      </w:r>
    </w:p>
    <w:p w14:paraId="0C9E4C93" w14:textId="744C4B43" w:rsidR="000675E9" w:rsidRPr="004A4D31" w:rsidRDefault="00032587" w:rsidP="00093486">
      <w:r>
        <w:rPr>
          <w:noProof/>
        </w:rPr>
        <w:drawing>
          <wp:inline distT="0" distB="0" distL="0" distR="0" wp14:anchorId="2EBEB282" wp14:editId="64D2E92F">
            <wp:extent cx="4572000" cy="2743200"/>
            <wp:effectExtent l="0" t="0" r="0" b="0"/>
            <wp:docPr id="863449167" name="Chart 1">
              <a:extLst xmlns:a="http://schemas.openxmlformats.org/drawingml/2006/main">
                <a:ext uri="{FF2B5EF4-FFF2-40B4-BE49-F238E27FC236}">
                  <a16:creationId xmlns:a16="http://schemas.microsoft.com/office/drawing/2014/main" id="{D19B63E7-ABE4-2313-ED3B-CDA828CB0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EC6078" w14:textId="77777777" w:rsidR="000675E9" w:rsidRPr="004A4D31" w:rsidRDefault="000675E9" w:rsidP="00093486">
      <w:pPr>
        <w:rPr>
          <w:rFonts w:ascii="Times New Roman" w:eastAsia="Times New Roman" w:hAnsi="Times New Roman" w:cs="Times New Roman"/>
          <w:lang w:eastAsia="en-IN"/>
        </w:rPr>
      </w:pPr>
      <w:r w:rsidRPr="00032587">
        <w:rPr>
          <w:rFonts w:ascii="Times New Roman" w:eastAsia="Times New Roman" w:hAnsi="Times New Roman" w:cs="Times New Roman"/>
          <w:lang w:eastAsia="en-IN"/>
        </w:rPr>
        <w:t>Figure 1:</w:t>
      </w:r>
      <w:r w:rsidRPr="197E534D">
        <w:rPr>
          <w:rFonts w:ascii="Times New Roman" w:eastAsia="Times New Roman" w:hAnsi="Times New Roman" w:cs="Times New Roman"/>
          <w:lang w:eastAsia="en-IN"/>
        </w:rPr>
        <w:t xml:space="preserve"> Comparison of total production cost in three strategies </w:t>
      </w:r>
    </w:p>
    <w:p w14:paraId="1A3DB6DC" w14:textId="77777777" w:rsidR="000675E9" w:rsidRPr="004A4D31" w:rsidRDefault="000675E9" w:rsidP="00093486">
      <w:pPr>
        <w:rPr>
          <w:rFonts w:ascii="Times New Roman" w:eastAsia="Times New Roman" w:hAnsi="Times New Roman" w:cs="Times New Roman"/>
          <w:lang w:eastAsia="en-IN"/>
        </w:rPr>
      </w:pPr>
      <w:r w:rsidRPr="197E534D">
        <w:rPr>
          <w:rFonts w:ascii="Times New Roman" w:eastAsia="Times New Roman" w:hAnsi="Times New Roman" w:cs="Times New Roman"/>
          <w:b/>
          <w:bCs/>
          <w:lang w:eastAsia="en-IN"/>
        </w:rPr>
        <w:t>Chase strategy</w:t>
      </w:r>
      <w:r w:rsidRPr="197E534D">
        <w:rPr>
          <w:rFonts w:ascii="Times New Roman" w:eastAsia="Times New Roman" w:hAnsi="Times New Roman" w:cs="Times New Roman"/>
          <w:lang w:eastAsia="en-IN"/>
        </w:rPr>
        <w:t xml:space="preserve"> </w:t>
      </w:r>
    </w:p>
    <w:p w14:paraId="441E99EB" w14:textId="77777777" w:rsidR="00AD3644" w:rsidRPr="00945A18" w:rsidRDefault="00AD3644" w:rsidP="00093486">
      <w:pPr>
        <w:pStyle w:val="ListParagraph"/>
        <w:numPr>
          <w:ilvl w:val="0"/>
          <w:numId w:val="2"/>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This strategy shows lower holding and hiring costs but may result in higher overtime and spot market purchasing expenses.</w:t>
      </w:r>
    </w:p>
    <w:p w14:paraId="6503A024" w14:textId="77777777" w:rsidR="00AD3644" w:rsidRPr="00945A18" w:rsidRDefault="00AD3644" w:rsidP="00093486">
      <w:pPr>
        <w:pStyle w:val="ListParagraph"/>
        <w:numPr>
          <w:ilvl w:val="0"/>
          <w:numId w:val="2"/>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The analysis emphasizes the importance of aligning workforce and production strategies with demand to manage costs effectively.</w:t>
      </w:r>
    </w:p>
    <w:p w14:paraId="572361C3" w14:textId="77777777" w:rsidR="00AD3644" w:rsidRPr="00945A18" w:rsidRDefault="00AD3644" w:rsidP="00093486">
      <w:pPr>
        <w:pStyle w:val="ListParagraph"/>
        <w:numPr>
          <w:ilvl w:val="0"/>
          <w:numId w:val="2"/>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Focusing on regular working hours instead of overtime, optimizing workforce management, and enhancing production efficiency can help achieve cost savings.</w:t>
      </w:r>
    </w:p>
    <w:p w14:paraId="036A6A22" w14:textId="77777777" w:rsidR="00AD3644" w:rsidRPr="004A4D31" w:rsidRDefault="00AD3644" w:rsidP="00093486">
      <w:pPr>
        <w:pStyle w:val="ListParagraph"/>
        <w:numPr>
          <w:ilvl w:val="0"/>
          <w:numId w:val="2"/>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Continuous monitoring and adjustments are vital for ensuring long-term financial</w:t>
      </w:r>
      <w:r w:rsidRPr="197E534D">
        <w:rPr>
          <w:rFonts w:ascii="Times New Roman" w:eastAsia="Times New Roman" w:hAnsi="Times New Roman" w:cs="Times New Roman"/>
          <w:lang w:eastAsia="en-IN"/>
        </w:rPr>
        <w:t xml:space="preserve"> sustainability</w:t>
      </w:r>
      <w:r>
        <w:rPr>
          <w:rFonts w:ascii="Times New Roman" w:eastAsia="Times New Roman" w:hAnsi="Times New Roman" w:cs="Times New Roman"/>
          <w:lang w:eastAsia="en-IN"/>
        </w:rPr>
        <w:t>.</w:t>
      </w:r>
    </w:p>
    <w:p w14:paraId="59C367FD" w14:textId="77777777" w:rsidR="000675E9" w:rsidRPr="004A4D31" w:rsidRDefault="000675E9" w:rsidP="00093486">
      <w:pPr>
        <w:rPr>
          <w:rFonts w:ascii="Times New Roman" w:eastAsia="Times New Roman" w:hAnsi="Times New Roman" w:cs="Times New Roman"/>
          <w:b/>
          <w:bCs/>
          <w:lang w:eastAsia="en-IN"/>
        </w:rPr>
      </w:pPr>
      <w:r w:rsidRPr="197E534D">
        <w:rPr>
          <w:rFonts w:ascii="Times New Roman" w:eastAsia="Times New Roman" w:hAnsi="Times New Roman" w:cs="Times New Roman"/>
          <w:b/>
          <w:bCs/>
          <w:lang w:eastAsia="en-IN"/>
        </w:rPr>
        <w:t>The Level strategy</w:t>
      </w:r>
    </w:p>
    <w:p w14:paraId="62ACAB28" w14:textId="77777777" w:rsidR="008B1B20" w:rsidRPr="00945A18" w:rsidRDefault="008B1B20" w:rsidP="00093486">
      <w:pPr>
        <w:pStyle w:val="ListParagraph"/>
        <w:numPr>
          <w:ilvl w:val="0"/>
          <w:numId w:val="1"/>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By maintaining a fixed workforce, this strategy minimizes hiring and layoff costs but may incur higher overtime and spot market costs.</w:t>
      </w:r>
    </w:p>
    <w:p w14:paraId="152F08D5" w14:textId="77777777" w:rsidR="008B1B20" w:rsidRPr="00945A18" w:rsidRDefault="008B1B20" w:rsidP="00093486">
      <w:pPr>
        <w:pStyle w:val="ListParagraph"/>
        <w:numPr>
          <w:ilvl w:val="0"/>
          <w:numId w:val="1"/>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Inventory management is efficiently handled, reducing excess inventory and maximizing its utilization.</w:t>
      </w:r>
    </w:p>
    <w:p w14:paraId="48728B0D" w14:textId="77777777" w:rsidR="008B1B20" w:rsidRPr="00945A18" w:rsidRDefault="008B1B20" w:rsidP="00093486">
      <w:pPr>
        <w:pStyle w:val="ListParagraph"/>
        <w:numPr>
          <w:ilvl w:val="0"/>
          <w:numId w:val="1"/>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lastRenderedPageBreak/>
        <w:t>The strategic reduction of overtime employees toward the year’s end reflects an adaptable workforce approach.</w:t>
      </w:r>
    </w:p>
    <w:p w14:paraId="6D4D49FC" w14:textId="77777777" w:rsidR="008B1B20" w:rsidRPr="004A4D31" w:rsidRDefault="008B1B20" w:rsidP="00093486">
      <w:pPr>
        <w:pStyle w:val="ListParagraph"/>
        <w:numPr>
          <w:ilvl w:val="0"/>
          <w:numId w:val="1"/>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Spot market purchases during periods of high demand contribute significantly to the annual costs</w:t>
      </w:r>
      <w:r w:rsidRPr="197E534D">
        <w:rPr>
          <w:rFonts w:ascii="Times New Roman" w:eastAsia="Times New Roman" w:hAnsi="Times New Roman" w:cs="Times New Roman"/>
          <w:lang w:eastAsia="en-IN"/>
        </w:rPr>
        <w:t>.</w:t>
      </w:r>
    </w:p>
    <w:p w14:paraId="2EE2AD7B" w14:textId="77777777" w:rsidR="000675E9" w:rsidRPr="004A4D31" w:rsidRDefault="000675E9" w:rsidP="00093486">
      <w:pPr>
        <w:rPr>
          <w:rFonts w:ascii="Times New Roman" w:eastAsia="Times New Roman" w:hAnsi="Times New Roman" w:cs="Times New Roman"/>
          <w:b/>
          <w:bCs/>
          <w:lang w:eastAsia="en-IN"/>
        </w:rPr>
      </w:pPr>
      <w:r w:rsidRPr="197E534D">
        <w:rPr>
          <w:rFonts w:ascii="Times New Roman" w:eastAsia="Times New Roman" w:hAnsi="Times New Roman" w:cs="Times New Roman"/>
          <w:b/>
          <w:bCs/>
          <w:lang w:eastAsia="en-IN"/>
        </w:rPr>
        <w:t xml:space="preserve">Optimal strategy </w:t>
      </w:r>
    </w:p>
    <w:p w14:paraId="6D54C39C" w14:textId="77777777" w:rsidR="00452217" w:rsidRPr="00945A18" w:rsidRDefault="00452217" w:rsidP="00093486">
      <w:pPr>
        <w:pStyle w:val="ListParagraph"/>
        <w:numPr>
          <w:ilvl w:val="0"/>
          <w:numId w:val="1"/>
        </w:numPr>
        <w:spacing w:after="160"/>
        <w:rPr>
          <w:rFonts w:ascii="Times New Roman" w:eastAsia="Times New Roman" w:hAnsi="Times New Roman" w:cs="Times New Roman"/>
          <w:lang w:eastAsia="en-IN"/>
        </w:rPr>
      </w:pPr>
      <w:bookmarkStart w:id="11" w:name="_Toc1923838502"/>
      <w:r w:rsidRPr="00945A18">
        <w:rPr>
          <w:rFonts w:ascii="Times New Roman" w:eastAsia="Times New Roman" w:hAnsi="Times New Roman" w:cs="Times New Roman"/>
          <w:lang w:eastAsia="en-IN"/>
        </w:rPr>
        <w:t>This strategy aims to achieve balance by considering all key variables, offering opportunities for cost savings.</w:t>
      </w:r>
    </w:p>
    <w:p w14:paraId="67E11D59" w14:textId="77777777" w:rsidR="00452217" w:rsidRPr="00945A18" w:rsidRDefault="00452217" w:rsidP="00093486">
      <w:pPr>
        <w:pStyle w:val="ListParagraph"/>
        <w:numPr>
          <w:ilvl w:val="0"/>
          <w:numId w:val="1"/>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It provides valuable insights into production and financial strategies, identifying areas for potential improvement and optimization.</w:t>
      </w:r>
    </w:p>
    <w:p w14:paraId="422FCBE7" w14:textId="77777777" w:rsidR="00452217" w:rsidRDefault="00452217" w:rsidP="00093486">
      <w:pPr>
        <w:pStyle w:val="ListParagraph"/>
        <w:numPr>
          <w:ilvl w:val="0"/>
          <w:numId w:val="1"/>
        </w:numPr>
        <w:spacing w:after="160"/>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Regular monitoring and periodic adjustments are crucial to align the strategy with shifting market conditions and business performance</w:t>
      </w:r>
      <w:r w:rsidRPr="197E534D">
        <w:rPr>
          <w:rFonts w:ascii="Times New Roman" w:eastAsia="Times New Roman" w:hAnsi="Times New Roman" w:cs="Times New Roman"/>
          <w:lang w:eastAsia="en-IN"/>
        </w:rPr>
        <w:t>.</w:t>
      </w:r>
    </w:p>
    <w:p w14:paraId="1F2255A7" w14:textId="77777777" w:rsidR="000675E9" w:rsidRPr="0038285C" w:rsidRDefault="000675E9" w:rsidP="00093486">
      <w:pPr>
        <w:pStyle w:val="Heading3"/>
        <w:rPr>
          <w:b/>
          <w:bCs/>
          <w:color w:val="auto"/>
          <w:sz w:val="22"/>
          <w:szCs w:val="22"/>
        </w:rPr>
      </w:pPr>
      <w:r>
        <w:t xml:space="preserve">3.2 Recommendations: </w:t>
      </w:r>
      <w:r w:rsidRPr="0038285C">
        <w:rPr>
          <w:color w:val="auto"/>
          <w:sz w:val="22"/>
          <w:szCs w:val="22"/>
        </w:rPr>
        <w:t>Based on the findings, recommendations will be provided, considering the financial implications, operational efficiency, and risk factors associated with each strategy.</w:t>
      </w:r>
      <w:bookmarkEnd w:id="11"/>
    </w:p>
    <w:p w14:paraId="033CAF87" w14:textId="77777777" w:rsidR="000675E9" w:rsidRDefault="000675E9" w:rsidP="00093486">
      <w:pPr>
        <w:pStyle w:val="Heading4"/>
      </w:pPr>
      <w:r w:rsidRPr="197E534D">
        <w:t>Chase Strategy:</w:t>
      </w:r>
    </w:p>
    <w:p w14:paraId="784D6182" w14:textId="77777777" w:rsidR="00DD1B56" w:rsidRPr="00945A18" w:rsidRDefault="00DD1B56" w:rsidP="00093486">
      <w:pPr>
        <w:pStyle w:val="ListParagraph"/>
        <w:numPr>
          <w:ilvl w:val="0"/>
          <w:numId w:val="3"/>
        </w:numPr>
        <w:spacing w:after="160"/>
        <w:rPr>
          <w:rFonts w:ascii="Times New Roman" w:eastAsia="Times New Roman" w:hAnsi="Times New Roman" w:cs="Times New Roman"/>
          <w:color w:val="0F0F0F"/>
        </w:rPr>
      </w:pPr>
      <w:r w:rsidRPr="00945A18">
        <w:rPr>
          <w:rFonts w:ascii="Times New Roman" w:eastAsia="Times New Roman" w:hAnsi="Times New Roman" w:cs="Times New Roman"/>
          <w:color w:val="0F0F0F"/>
        </w:rPr>
        <w:t>Explore ways to meet demand within standard working hours to minimize overtime expenses.</w:t>
      </w:r>
    </w:p>
    <w:p w14:paraId="4BA2A21A" w14:textId="77777777" w:rsidR="00DD1B56" w:rsidRPr="00945A18" w:rsidRDefault="00DD1B56" w:rsidP="00093486">
      <w:pPr>
        <w:pStyle w:val="ListParagraph"/>
        <w:numPr>
          <w:ilvl w:val="0"/>
          <w:numId w:val="3"/>
        </w:numPr>
        <w:spacing w:after="160"/>
        <w:rPr>
          <w:rFonts w:ascii="Times New Roman" w:eastAsia="Times New Roman" w:hAnsi="Times New Roman" w:cs="Times New Roman"/>
          <w:color w:val="0F0F0F"/>
        </w:rPr>
      </w:pPr>
      <w:r w:rsidRPr="00945A18">
        <w:rPr>
          <w:rFonts w:ascii="Times New Roman" w:eastAsia="Times New Roman" w:hAnsi="Times New Roman" w:cs="Times New Roman"/>
          <w:color w:val="0F0F0F"/>
        </w:rPr>
        <w:t>Assess the hiring and firing processes to improve workforce management efficiency.</w:t>
      </w:r>
    </w:p>
    <w:p w14:paraId="393199E2" w14:textId="77777777" w:rsidR="00DD1B56" w:rsidRPr="00E40464" w:rsidRDefault="00DD1B56" w:rsidP="00093486">
      <w:pPr>
        <w:pStyle w:val="ListParagraph"/>
        <w:numPr>
          <w:ilvl w:val="0"/>
          <w:numId w:val="3"/>
        </w:numPr>
        <w:spacing w:after="160"/>
        <w:rPr>
          <w:rFonts w:ascii="Times New Roman" w:eastAsia="Times New Roman" w:hAnsi="Times New Roman" w:cs="Times New Roman"/>
          <w:color w:val="0F0F0F"/>
        </w:rPr>
      </w:pPr>
      <w:r w:rsidRPr="00945A18">
        <w:rPr>
          <w:rFonts w:ascii="Times New Roman" w:eastAsia="Times New Roman" w:hAnsi="Times New Roman" w:cs="Times New Roman"/>
          <w:color w:val="0F0F0F"/>
        </w:rPr>
        <w:t>Implement inventory management strategies to lower holding costs</w:t>
      </w:r>
      <w:r w:rsidRPr="197E534D">
        <w:rPr>
          <w:rFonts w:ascii="Times New Roman" w:eastAsia="Times New Roman" w:hAnsi="Times New Roman" w:cs="Times New Roman"/>
          <w:color w:val="0F0F0F"/>
        </w:rPr>
        <w:t>.</w:t>
      </w:r>
    </w:p>
    <w:p w14:paraId="24B22792" w14:textId="77777777" w:rsidR="000675E9" w:rsidRPr="00E40464" w:rsidRDefault="000675E9" w:rsidP="00093486">
      <w:pPr>
        <w:pStyle w:val="Heading4"/>
      </w:pPr>
      <w:r w:rsidRPr="197E534D">
        <w:t>Level Strategy:</w:t>
      </w:r>
    </w:p>
    <w:p w14:paraId="0B1CF145" w14:textId="77777777" w:rsidR="00E85A68" w:rsidRPr="00945A18" w:rsidRDefault="00E85A68" w:rsidP="00093486">
      <w:pPr>
        <w:pStyle w:val="ListParagraph"/>
        <w:numPr>
          <w:ilvl w:val="0"/>
          <w:numId w:val="3"/>
        </w:numPr>
        <w:spacing w:after="160"/>
        <w:rPr>
          <w:rFonts w:ascii="Times New Roman" w:eastAsia="Times New Roman" w:hAnsi="Times New Roman" w:cs="Times New Roman"/>
          <w:color w:val="0F0F0F"/>
        </w:rPr>
      </w:pPr>
      <w:r w:rsidRPr="00945A18">
        <w:rPr>
          <w:rFonts w:ascii="Times New Roman" w:eastAsia="Times New Roman" w:hAnsi="Times New Roman" w:cs="Times New Roman"/>
          <w:color w:val="0F0F0F"/>
        </w:rPr>
        <w:t>Continuously monitor market demand and adjust production plans to optimize overtime usage and spot market costs.</w:t>
      </w:r>
    </w:p>
    <w:p w14:paraId="7060A507" w14:textId="77777777" w:rsidR="00E85A68" w:rsidRPr="00E40464" w:rsidRDefault="00E85A68" w:rsidP="00093486">
      <w:pPr>
        <w:pStyle w:val="ListParagraph"/>
        <w:numPr>
          <w:ilvl w:val="0"/>
          <w:numId w:val="3"/>
        </w:numPr>
        <w:spacing w:after="160"/>
        <w:rPr>
          <w:rFonts w:ascii="Times New Roman" w:eastAsia="Times New Roman" w:hAnsi="Times New Roman" w:cs="Times New Roman"/>
        </w:rPr>
      </w:pPr>
      <w:r w:rsidRPr="00945A18">
        <w:rPr>
          <w:rFonts w:ascii="Times New Roman" w:eastAsia="Times New Roman" w:hAnsi="Times New Roman" w:cs="Times New Roman"/>
          <w:color w:val="0F0F0F"/>
        </w:rPr>
        <w:t>Regularly review and update production plans in response to market trends and demand fluctuations</w:t>
      </w:r>
      <w:r w:rsidRPr="197E534D">
        <w:rPr>
          <w:rFonts w:ascii="Times New Roman" w:eastAsia="Times New Roman" w:hAnsi="Times New Roman" w:cs="Times New Roman"/>
          <w:color w:val="0F0F0F"/>
        </w:rPr>
        <w:t>.</w:t>
      </w:r>
    </w:p>
    <w:p w14:paraId="04D353D0" w14:textId="77777777" w:rsidR="000675E9" w:rsidRDefault="000675E9" w:rsidP="00093486">
      <w:pPr>
        <w:pStyle w:val="Heading4"/>
      </w:pPr>
      <w:r w:rsidRPr="197E534D">
        <w:t>Optimal Strategy:</w:t>
      </w:r>
    </w:p>
    <w:p w14:paraId="600B27A8" w14:textId="77777777" w:rsidR="00167B51" w:rsidRPr="00945A18" w:rsidRDefault="00167B51" w:rsidP="00093486">
      <w:pPr>
        <w:pStyle w:val="ListParagraph"/>
        <w:numPr>
          <w:ilvl w:val="0"/>
          <w:numId w:val="3"/>
        </w:numPr>
        <w:spacing w:after="160"/>
        <w:rPr>
          <w:rFonts w:ascii="Times New Roman" w:eastAsia="Times New Roman" w:hAnsi="Times New Roman" w:cs="Times New Roman"/>
          <w:color w:val="0F0F0F"/>
        </w:rPr>
      </w:pPr>
      <w:bookmarkStart w:id="12" w:name="_Toc781123527"/>
      <w:r w:rsidRPr="00945A18">
        <w:rPr>
          <w:rFonts w:ascii="Times New Roman" w:eastAsia="Times New Roman" w:hAnsi="Times New Roman" w:cs="Times New Roman"/>
          <w:color w:val="0F0F0F"/>
        </w:rPr>
        <w:t>Optimize workforce management to reduce hiring and firing expenses.</w:t>
      </w:r>
    </w:p>
    <w:p w14:paraId="26FD3C96" w14:textId="77777777" w:rsidR="00167B51" w:rsidRPr="00945A18" w:rsidRDefault="00167B51" w:rsidP="00093486">
      <w:pPr>
        <w:pStyle w:val="ListParagraph"/>
        <w:numPr>
          <w:ilvl w:val="0"/>
          <w:numId w:val="3"/>
        </w:numPr>
        <w:spacing w:after="160"/>
        <w:rPr>
          <w:rFonts w:ascii="Times New Roman" w:eastAsia="Times New Roman" w:hAnsi="Times New Roman" w:cs="Times New Roman"/>
          <w:color w:val="0F0F0F"/>
        </w:rPr>
      </w:pPr>
      <w:r w:rsidRPr="00945A18">
        <w:rPr>
          <w:rFonts w:ascii="Times New Roman" w:eastAsia="Times New Roman" w:hAnsi="Times New Roman" w:cs="Times New Roman"/>
          <w:color w:val="0F0F0F"/>
        </w:rPr>
        <w:t>Enhance demand forecasting to improve the accuracy of production planning.</w:t>
      </w:r>
    </w:p>
    <w:p w14:paraId="5C0A1730" w14:textId="77777777" w:rsidR="00167B51" w:rsidRPr="00E40464" w:rsidRDefault="00167B51" w:rsidP="00093486">
      <w:pPr>
        <w:pStyle w:val="ListParagraph"/>
        <w:numPr>
          <w:ilvl w:val="0"/>
          <w:numId w:val="3"/>
        </w:numPr>
        <w:spacing w:after="160"/>
        <w:rPr>
          <w:rFonts w:ascii="Times New Roman" w:eastAsia="Times New Roman" w:hAnsi="Times New Roman" w:cs="Times New Roman"/>
        </w:rPr>
      </w:pPr>
      <w:r w:rsidRPr="00945A18">
        <w:rPr>
          <w:rFonts w:ascii="Times New Roman" w:eastAsia="Times New Roman" w:hAnsi="Times New Roman" w:cs="Times New Roman"/>
          <w:color w:val="0F0F0F"/>
        </w:rPr>
        <w:t>Periodically review and refine the financial model based on actual performance outcomes</w:t>
      </w:r>
      <w:r w:rsidRPr="197E534D">
        <w:rPr>
          <w:rFonts w:ascii="Times New Roman" w:eastAsia="Times New Roman" w:hAnsi="Times New Roman" w:cs="Times New Roman"/>
          <w:color w:val="0F0F0F"/>
        </w:rPr>
        <w:t>.</w:t>
      </w:r>
    </w:p>
    <w:p w14:paraId="4E1CAD82" w14:textId="77777777" w:rsidR="002B2626" w:rsidRPr="002B2626" w:rsidRDefault="002B2626" w:rsidP="00093486"/>
    <w:p w14:paraId="2D9AA8EE" w14:textId="385E3192" w:rsidR="000675E9" w:rsidRPr="009B006A" w:rsidRDefault="000675E9" w:rsidP="00093486">
      <w:pPr>
        <w:pStyle w:val="Heading2"/>
      </w:pPr>
      <w:r>
        <w:t xml:space="preserve">4. </w:t>
      </w:r>
      <w:r w:rsidRPr="00093486">
        <w:t>Appendix</w:t>
      </w:r>
      <w:r>
        <w:t>:</w:t>
      </w:r>
      <w:bookmarkEnd w:id="12"/>
    </w:p>
    <w:p w14:paraId="214F8303" w14:textId="77777777" w:rsidR="000675E9" w:rsidRDefault="000675E9" w:rsidP="00093486">
      <w:pPr>
        <w:rPr>
          <w:rFonts w:ascii="Times New Roman" w:eastAsia="Times New Roman" w:hAnsi="Times New Roman" w:cs="Times New Roman"/>
          <w:lang w:eastAsia="en-IN"/>
        </w:rPr>
      </w:pPr>
      <w:r w:rsidRPr="197E534D">
        <w:rPr>
          <w:rFonts w:ascii="Times New Roman" w:eastAsia="Times New Roman" w:hAnsi="Times New Roman" w:cs="Times New Roman"/>
          <w:lang w:eastAsia="en-IN"/>
        </w:rPr>
        <w:t>An appendix is included for a more detailed analysis, additional charts, and supporting information.</w:t>
      </w:r>
    </w:p>
    <w:p w14:paraId="0261C7AF" w14:textId="783000DD" w:rsidR="000675E9" w:rsidRPr="004A4D31" w:rsidRDefault="00032587" w:rsidP="00093486">
      <w:pPr>
        <w:rPr>
          <w:rFonts w:ascii="Times New Roman" w:eastAsia="Times New Roman" w:hAnsi="Times New Roman" w:cs="Times New Roman"/>
          <w:lang w:eastAsia="en-IN"/>
        </w:rPr>
      </w:pPr>
      <w:hyperlink r:id="rId8" w:history="1">
        <w:r w:rsidRPr="00032587">
          <w:rPr>
            <w:rStyle w:val="Hyperlink"/>
          </w:rPr>
          <w:t>BDA Project fINAL.xlsx</w:t>
        </w:r>
      </w:hyperlink>
    </w:p>
    <w:p w14:paraId="7C3643E3" w14:textId="77777777" w:rsidR="000675E9" w:rsidRPr="009B006A" w:rsidRDefault="000675E9" w:rsidP="00093486">
      <w:pPr>
        <w:pStyle w:val="Heading2"/>
      </w:pPr>
      <w:bookmarkStart w:id="13" w:name="_Toc1182252876"/>
      <w:r>
        <w:t>5. Conclusion:</w:t>
      </w:r>
      <w:bookmarkEnd w:id="13"/>
    </w:p>
    <w:p w14:paraId="0E8BAF3C" w14:textId="77777777" w:rsidR="001C534D" w:rsidRPr="00E40464" w:rsidRDefault="001C534D" w:rsidP="00093486">
      <w:pPr>
        <w:rPr>
          <w:rFonts w:ascii="Times New Roman" w:eastAsia="Times New Roman" w:hAnsi="Times New Roman" w:cs="Times New Roman"/>
          <w:lang w:eastAsia="en-IN"/>
        </w:rPr>
      </w:pPr>
      <w:r w:rsidRPr="00945A18">
        <w:rPr>
          <w:rFonts w:ascii="Times New Roman" w:eastAsia="Times New Roman" w:hAnsi="Times New Roman" w:cs="Times New Roman"/>
          <w:lang w:eastAsia="en-IN"/>
        </w:rPr>
        <w:t>This report provides a thorough analysis of production strategies for the lumber company, focusing on the Chase, Level, and Optimal approaches from a financial perspective. Our goal is to offer the company valuable insights to support informed decision-making amidst fluctuating market demands. The accompanying Excel spreadsheet delivers a detailed cost breakdown for each strategy, enabling a clearer understanding of the impact and implications of each approac</w:t>
      </w:r>
      <w:r w:rsidRPr="197E534D">
        <w:rPr>
          <w:rFonts w:ascii="Times New Roman" w:eastAsia="Times New Roman" w:hAnsi="Times New Roman" w:cs="Times New Roman"/>
          <w:lang w:eastAsia="en-IN"/>
        </w:rPr>
        <w:t>h.</w:t>
      </w:r>
    </w:p>
    <w:p w14:paraId="4FEFBB6F" w14:textId="433C0423" w:rsidR="00795A98" w:rsidRDefault="00795A98" w:rsidP="00093486">
      <w:pPr>
        <w:rPr>
          <w:color w:val="9CA094"/>
        </w:rPr>
      </w:pPr>
    </w:p>
    <w:sectPr w:rsidR="00795A98" w:rsidSect="00A83ED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1ED4C" w14:textId="77777777" w:rsidR="00EF3B3C" w:rsidRDefault="00EF3B3C" w:rsidP="00441B5D">
      <w:pPr>
        <w:spacing w:after="0" w:line="240" w:lineRule="auto"/>
      </w:pPr>
      <w:r>
        <w:separator/>
      </w:r>
    </w:p>
  </w:endnote>
  <w:endnote w:type="continuationSeparator" w:id="0">
    <w:p w14:paraId="6EDC0509" w14:textId="77777777" w:rsidR="00EF3B3C" w:rsidRDefault="00EF3B3C" w:rsidP="00441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AC2D6" w14:textId="77777777" w:rsidR="00EF3B3C" w:rsidRDefault="00EF3B3C" w:rsidP="00441B5D">
      <w:pPr>
        <w:spacing w:after="0" w:line="240" w:lineRule="auto"/>
      </w:pPr>
      <w:r>
        <w:separator/>
      </w:r>
    </w:p>
  </w:footnote>
  <w:footnote w:type="continuationSeparator" w:id="0">
    <w:p w14:paraId="71F9F6DF" w14:textId="77777777" w:rsidR="00EF3B3C" w:rsidRDefault="00EF3B3C" w:rsidP="00441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808CE"/>
    <w:multiLevelType w:val="hybridMultilevel"/>
    <w:tmpl w:val="3A9CFDD2"/>
    <w:lvl w:ilvl="0" w:tplc="24D42F08">
      <w:start w:val="1"/>
      <w:numFmt w:val="bullet"/>
      <w:lvlText w:val=""/>
      <w:lvlJc w:val="left"/>
      <w:pPr>
        <w:ind w:left="720" w:hanging="360"/>
      </w:pPr>
      <w:rPr>
        <w:rFonts w:ascii="Symbol" w:hAnsi="Symbol" w:hint="default"/>
      </w:rPr>
    </w:lvl>
    <w:lvl w:ilvl="1" w:tplc="CBAE7226">
      <w:start w:val="1"/>
      <w:numFmt w:val="bullet"/>
      <w:lvlText w:val="o"/>
      <w:lvlJc w:val="left"/>
      <w:pPr>
        <w:ind w:left="1440" w:hanging="360"/>
      </w:pPr>
      <w:rPr>
        <w:rFonts w:ascii="Courier New" w:hAnsi="Courier New" w:hint="default"/>
      </w:rPr>
    </w:lvl>
    <w:lvl w:ilvl="2" w:tplc="BDD2ADD2">
      <w:start w:val="1"/>
      <w:numFmt w:val="bullet"/>
      <w:lvlText w:val=""/>
      <w:lvlJc w:val="left"/>
      <w:pPr>
        <w:ind w:left="2160" w:hanging="360"/>
      </w:pPr>
      <w:rPr>
        <w:rFonts w:ascii="Wingdings" w:hAnsi="Wingdings" w:hint="default"/>
      </w:rPr>
    </w:lvl>
    <w:lvl w:ilvl="3" w:tplc="DD524EA6">
      <w:start w:val="1"/>
      <w:numFmt w:val="bullet"/>
      <w:lvlText w:val=""/>
      <w:lvlJc w:val="left"/>
      <w:pPr>
        <w:ind w:left="2880" w:hanging="360"/>
      </w:pPr>
      <w:rPr>
        <w:rFonts w:ascii="Symbol" w:hAnsi="Symbol" w:hint="default"/>
      </w:rPr>
    </w:lvl>
    <w:lvl w:ilvl="4" w:tplc="A66E5000">
      <w:start w:val="1"/>
      <w:numFmt w:val="bullet"/>
      <w:lvlText w:val="o"/>
      <w:lvlJc w:val="left"/>
      <w:pPr>
        <w:ind w:left="3600" w:hanging="360"/>
      </w:pPr>
      <w:rPr>
        <w:rFonts w:ascii="Courier New" w:hAnsi="Courier New" w:hint="default"/>
      </w:rPr>
    </w:lvl>
    <w:lvl w:ilvl="5" w:tplc="871A914C">
      <w:start w:val="1"/>
      <w:numFmt w:val="bullet"/>
      <w:lvlText w:val=""/>
      <w:lvlJc w:val="left"/>
      <w:pPr>
        <w:ind w:left="4320" w:hanging="360"/>
      </w:pPr>
      <w:rPr>
        <w:rFonts w:ascii="Wingdings" w:hAnsi="Wingdings" w:hint="default"/>
      </w:rPr>
    </w:lvl>
    <w:lvl w:ilvl="6" w:tplc="7AE88ACC">
      <w:start w:val="1"/>
      <w:numFmt w:val="bullet"/>
      <w:lvlText w:val=""/>
      <w:lvlJc w:val="left"/>
      <w:pPr>
        <w:ind w:left="5040" w:hanging="360"/>
      </w:pPr>
      <w:rPr>
        <w:rFonts w:ascii="Symbol" w:hAnsi="Symbol" w:hint="default"/>
      </w:rPr>
    </w:lvl>
    <w:lvl w:ilvl="7" w:tplc="508EB0E4">
      <w:start w:val="1"/>
      <w:numFmt w:val="bullet"/>
      <w:lvlText w:val="o"/>
      <w:lvlJc w:val="left"/>
      <w:pPr>
        <w:ind w:left="5760" w:hanging="360"/>
      </w:pPr>
      <w:rPr>
        <w:rFonts w:ascii="Courier New" w:hAnsi="Courier New" w:hint="default"/>
      </w:rPr>
    </w:lvl>
    <w:lvl w:ilvl="8" w:tplc="C6789370">
      <w:start w:val="1"/>
      <w:numFmt w:val="bullet"/>
      <w:lvlText w:val=""/>
      <w:lvlJc w:val="left"/>
      <w:pPr>
        <w:ind w:left="6480" w:hanging="360"/>
      </w:pPr>
      <w:rPr>
        <w:rFonts w:ascii="Wingdings" w:hAnsi="Wingdings" w:hint="default"/>
      </w:rPr>
    </w:lvl>
  </w:abstractNum>
  <w:abstractNum w:abstractNumId="1" w15:restartNumberingAfterBreak="0">
    <w:nsid w:val="1F017CAF"/>
    <w:multiLevelType w:val="hybridMultilevel"/>
    <w:tmpl w:val="BD04D9EE"/>
    <w:lvl w:ilvl="0" w:tplc="233C2B58">
      <w:start w:val="1"/>
      <w:numFmt w:val="bullet"/>
      <w:lvlText w:val=""/>
      <w:lvlJc w:val="left"/>
      <w:pPr>
        <w:ind w:left="720" w:hanging="360"/>
      </w:pPr>
      <w:rPr>
        <w:rFonts w:ascii="Symbol" w:hAnsi="Symbol" w:hint="default"/>
      </w:rPr>
    </w:lvl>
    <w:lvl w:ilvl="1" w:tplc="3FDE884E">
      <w:start w:val="1"/>
      <w:numFmt w:val="bullet"/>
      <w:lvlText w:val="o"/>
      <w:lvlJc w:val="left"/>
      <w:pPr>
        <w:ind w:left="1440" w:hanging="360"/>
      </w:pPr>
      <w:rPr>
        <w:rFonts w:ascii="Courier New" w:hAnsi="Courier New" w:hint="default"/>
      </w:rPr>
    </w:lvl>
    <w:lvl w:ilvl="2" w:tplc="BCE2CA34">
      <w:start w:val="1"/>
      <w:numFmt w:val="bullet"/>
      <w:lvlText w:val=""/>
      <w:lvlJc w:val="left"/>
      <w:pPr>
        <w:ind w:left="2160" w:hanging="360"/>
      </w:pPr>
      <w:rPr>
        <w:rFonts w:ascii="Wingdings" w:hAnsi="Wingdings" w:hint="default"/>
      </w:rPr>
    </w:lvl>
    <w:lvl w:ilvl="3" w:tplc="BF9ECACE">
      <w:start w:val="1"/>
      <w:numFmt w:val="bullet"/>
      <w:lvlText w:val=""/>
      <w:lvlJc w:val="left"/>
      <w:pPr>
        <w:ind w:left="2880" w:hanging="360"/>
      </w:pPr>
      <w:rPr>
        <w:rFonts w:ascii="Symbol" w:hAnsi="Symbol" w:hint="default"/>
      </w:rPr>
    </w:lvl>
    <w:lvl w:ilvl="4" w:tplc="DF58F1E2">
      <w:start w:val="1"/>
      <w:numFmt w:val="bullet"/>
      <w:lvlText w:val="o"/>
      <w:lvlJc w:val="left"/>
      <w:pPr>
        <w:ind w:left="3600" w:hanging="360"/>
      </w:pPr>
      <w:rPr>
        <w:rFonts w:ascii="Courier New" w:hAnsi="Courier New" w:hint="default"/>
      </w:rPr>
    </w:lvl>
    <w:lvl w:ilvl="5" w:tplc="FDEC0E64">
      <w:start w:val="1"/>
      <w:numFmt w:val="bullet"/>
      <w:lvlText w:val=""/>
      <w:lvlJc w:val="left"/>
      <w:pPr>
        <w:ind w:left="4320" w:hanging="360"/>
      </w:pPr>
      <w:rPr>
        <w:rFonts w:ascii="Wingdings" w:hAnsi="Wingdings" w:hint="default"/>
      </w:rPr>
    </w:lvl>
    <w:lvl w:ilvl="6" w:tplc="8026CEC6">
      <w:start w:val="1"/>
      <w:numFmt w:val="bullet"/>
      <w:lvlText w:val=""/>
      <w:lvlJc w:val="left"/>
      <w:pPr>
        <w:ind w:left="5040" w:hanging="360"/>
      </w:pPr>
      <w:rPr>
        <w:rFonts w:ascii="Symbol" w:hAnsi="Symbol" w:hint="default"/>
      </w:rPr>
    </w:lvl>
    <w:lvl w:ilvl="7" w:tplc="04C2FC5C">
      <w:start w:val="1"/>
      <w:numFmt w:val="bullet"/>
      <w:lvlText w:val="o"/>
      <w:lvlJc w:val="left"/>
      <w:pPr>
        <w:ind w:left="5760" w:hanging="360"/>
      </w:pPr>
      <w:rPr>
        <w:rFonts w:ascii="Courier New" w:hAnsi="Courier New" w:hint="default"/>
      </w:rPr>
    </w:lvl>
    <w:lvl w:ilvl="8" w:tplc="F912AA2E">
      <w:start w:val="1"/>
      <w:numFmt w:val="bullet"/>
      <w:lvlText w:val=""/>
      <w:lvlJc w:val="left"/>
      <w:pPr>
        <w:ind w:left="6480" w:hanging="360"/>
      </w:pPr>
      <w:rPr>
        <w:rFonts w:ascii="Wingdings" w:hAnsi="Wingdings" w:hint="default"/>
      </w:rPr>
    </w:lvl>
  </w:abstractNum>
  <w:abstractNum w:abstractNumId="2" w15:restartNumberingAfterBreak="0">
    <w:nsid w:val="5C6311C8"/>
    <w:multiLevelType w:val="hybridMultilevel"/>
    <w:tmpl w:val="A8D8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2333228">
    <w:abstractNumId w:val="1"/>
  </w:num>
  <w:num w:numId="2" w16cid:durableId="1417050503">
    <w:abstractNumId w:val="0"/>
  </w:num>
  <w:num w:numId="3" w16cid:durableId="1569879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B3"/>
    <w:rsid w:val="00032587"/>
    <w:rsid w:val="000675E9"/>
    <w:rsid w:val="00093486"/>
    <w:rsid w:val="000A4847"/>
    <w:rsid w:val="001409AE"/>
    <w:rsid w:val="00167ADB"/>
    <w:rsid w:val="00167B51"/>
    <w:rsid w:val="00183940"/>
    <w:rsid w:val="001C534D"/>
    <w:rsid w:val="001E097A"/>
    <w:rsid w:val="001E51A2"/>
    <w:rsid w:val="002B2626"/>
    <w:rsid w:val="0033244E"/>
    <w:rsid w:val="003524F1"/>
    <w:rsid w:val="0038285C"/>
    <w:rsid w:val="00385E2A"/>
    <w:rsid w:val="00441B5D"/>
    <w:rsid w:val="00452217"/>
    <w:rsid w:val="00476776"/>
    <w:rsid w:val="00476AEA"/>
    <w:rsid w:val="004B5688"/>
    <w:rsid w:val="004E4852"/>
    <w:rsid w:val="00507A80"/>
    <w:rsid w:val="00515963"/>
    <w:rsid w:val="005C5FB3"/>
    <w:rsid w:val="005D074C"/>
    <w:rsid w:val="005D4FCA"/>
    <w:rsid w:val="007445D2"/>
    <w:rsid w:val="00747BFB"/>
    <w:rsid w:val="00795A98"/>
    <w:rsid w:val="007A16F0"/>
    <w:rsid w:val="00882E0C"/>
    <w:rsid w:val="00887518"/>
    <w:rsid w:val="008B1B20"/>
    <w:rsid w:val="0090023C"/>
    <w:rsid w:val="0092136C"/>
    <w:rsid w:val="009A379F"/>
    <w:rsid w:val="009C7349"/>
    <w:rsid w:val="00A6532A"/>
    <w:rsid w:val="00A72F90"/>
    <w:rsid w:val="00A83B1A"/>
    <w:rsid w:val="00A83EDF"/>
    <w:rsid w:val="00AA45C9"/>
    <w:rsid w:val="00AC56CA"/>
    <w:rsid w:val="00AD3644"/>
    <w:rsid w:val="00AF6376"/>
    <w:rsid w:val="00B01D6D"/>
    <w:rsid w:val="00B04DEC"/>
    <w:rsid w:val="00B06F4D"/>
    <w:rsid w:val="00B139E6"/>
    <w:rsid w:val="00B30FB5"/>
    <w:rsid w:val="00BA239E"/>
    <w:rsid w:val="00C24E0A"/>
    <w:rsid w:val="00C50C62"/>
    <w:rsid w:val="00D27E12"/>
    <w:rsid w:val="00D55CD4"/>
    <w:rsid w:val="00D9304B"/>
    <w:rsid w:val="00D95FE3"/>
    <w:rsid w:val="00DD1B56"/>
    <w:rsid w:val="00E020A3"/>
    <w:rsid w:val="00E060A1"/>
    <w:rsid w:val="00E478B3"/>
    <w:rsid w:val="00E85A68"/>
    <w:rsid w:val="00EB3DA8"/>
    <w:rsid w:val="00EE7ACE"/>
    <w:rsid w:val="00EF3B3C"/>
    <w:rsid w:val="00F4055E"/>
    <w:rsid w:val="00F80C50"/>
    <w:rsid w:val="00FC1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510E9"/>
  <w15:chartTrackingRefBased/>
  <w15:docId w15:val="{99DB99F5-0410-4BCD-9EDC-7F3B19A3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FB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C5FB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C5FB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5C5FB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C5FB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C5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B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C5FB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C5FB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5C5FB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C5FB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C5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FB3"/>
    <w:rPr>
      <w:rFonts w:eastAsiaTheme="majorEastAsia" w:cstheme="majorBidi"/>
      <w:color w:val="272727" w:themeColor="text1" w:themeTint="D8"/>
    </w:rPr>
  </w:style>
  <w:style w:type="paragraph" w:styleId="Title">
    <w:name w:val="Title"/>
    <w:basedOn w:val="Normal"/>
    <w:next w:val="Normal"/>
    <w:link w:val="TitleChar"/>
    <w:uiPriority w:val="10"/>
    <w:qFormat/>
    <w:rsid w:val="005C5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F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F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5FB3"/>
    <w:rPr>
      <w:i/>
      <w:iCs/>
      <w:color w:val="404040" w:themeColor="text1" w:themeTint="BF"/>
    </w:rPr>
  </w:style>
  <w:style w:type="paragraph" w:styleId="ListParagraph">
    <w:name w:val="List Paragraph"/>
    <w:basedOn w:val="Normal"/>
    <w:uiPriority w:val="34"/>
    <w:qFormat/>
    <w:rsid w:val="005C5FB3"/>
    <w:pPr>
      <w:ind w:left="720"/>
      <w:contextualSpacing/>
    </w:pPr>
  </w:style>
  <w:style w:type="character" w:styleId="IntenseEmphasis">
    <w:name w:val="Intense Emphasis"/>
    <w:basedOn w:val="DefaultParagraphFont"/>
    <w:uiPriority w:val="21"/>
    <w:qFormat/>
    <w:rsid w:val="005C5FB3"/>
    <w:rPr>
      <w:i/>
      <w:iCs/>
      <w:color w:val="365F91" w:themeColor="accent1" w:themeShade="BF"/>
    </w:rPr>
  </w:style>
  <w:style w:type="paragraph" w:styleId="IntenseQuote">
    <w:name w:val="Intense Quote"/>
    <w:basedOn w:val="Normal"/>
    <w:next w:val="Normal"/>
    <w:link w:val="IntenseQuoteChar"/>
    <w:uiPriority w:val="30"/>
    <w:qFormat/>
    <w:rsid w:val="005C5FB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C5FB3"/>
    <w:rPr>
      <w:i/>
      <w:iCs/>
      <w:color w:val="365F91" w:themeColor="accent1" w:themeShade="BF"/>
    </w:rPr>
  </w:style>
  <w:style w:type="character" w:styleId="IntenseReference">
    <w:name w:val="Intense Reference"/>
    <w:basedOn w:val="DefaultParagraphFont"/>
    <w:uiPriority w:val="32"/>
    <w:qFormat/>
    <w:rsid w:val="005C5FB3"/>
    <w:rPr>
      <w:b/>
      <w:bCs/>
      <w:smallCaps/>
      <w:color w:val="365F91" w:themeColor="accent1" w:themeShade="BF"/>
      <w:spacing w:val="5"/>
    </w:rPr>
  </w:style>
  <w:style w:type="paragraph" w:styleId="NoSpacing">
    <w:name w:val="No Spacing"/>
    <w:link w:val="NoSpacingChar"/>
    <w:uiPriority w:val="1"/>
    <w:qFormat/>
    <w:rsid w:val="005C5FB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C5FB3"/>
    <w:rPr>
      <w:rFonts w:eastAsiaTheme="minorEastAsia"/>
      <w:kern w:val="0"/>
      <w:lang w:val="en-US"/>
      <w14:ligatures w14:val="none"/>
    </w:rPr>
  </w:style>
  <w:style w:type="paragraph" w:styleId="Header">
    <w:name w:val="header"/>
    <w:basedOn w:val="Normal"/>
    <w:link w:val="HeaderChar"/>
    <w:uiPriority w:val="99"/>
    <w:unhideWhenUsed/>
    <w:rsid w:val="00441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B5D"/>
  </w:style>
  <w:style w:type="paragraph" w:styleId="Footer">
    <w:name w:val="footer"/>
    <w:basedOn w:val="Normal"/>
    <w:link w:val="FooterChar"/>
    <w:uiPriority w:val="99"/>
    <w:unhideWhenUsed/>
    <w:rsid w:val="00441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B5D"/>
  </w:style>
  <w:style w:type="paragraph" w:styleId="TOCHeading">
    <w:name w:val="TOC Heading"/>
    <w:basedOn w:val="Heading1"/>
    <w:next w:val="Normal"/>
    <w:uiPriority w:val="39"/>
    <w:unhideWhenUsed/>
    <w:qFormat/>
    <w:rsid w:val="000675E9"/>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675E9"/>
    <w:pPr>
      <w:spacing w:after="100" w:line="259" w:lineRule="auto"/>
      <w:ind w:left="220"/>
    </w:pPr>
  </w:style>
  <w:style w:type="paragraph" w:styleId="TOC3">
    <w:name w:val="toc 3"/>
    <w:basedOn w:val="Normal"/>
    <w:next w:val="Normal"/>
    <w:autoRedefine/>
    <w:uiPriority w:val="39"/>
    <w:unhideWhenUsed/>
    <w:rsid w:val="000675E9"/>
    <w:pPr>
      <w:spacing w:after="100" w:line="259" w:lineRule="auto"/>
      <w:ind w:left="440"/>
    </w:pPr>
  </w:style>
  <w:style w:type="character" w:styleId="Hyperlink">
    <w:name w:val="Hyperlink"/>
    <w:basedOn w:val="DefaultParagraphFont"/>
    <w:uiPriority w:val="99"/>
    <w:unhideWhenUsed/>
    <w:rsid w:val="000675E9"/>
    <w:rPr>
      <w:color w:val="0000FF" w:themeColor="hyperlink"/>
      <w:u w:val="single"/>
    </w:rPr>
  </w:style>
  <w:style w:type="paragraph" w:customStyle="1" w:styleId="paragraph">
    <w:name w:val="paragraph"/>
    <w:basedOn w:val="Normal"/>
    <w:rsid w:val="000675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032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ulb-my.sharepoint.com/:x:/g/personal/priyank_palshetkar01_student_csulb_edu/EVmIDp82oQNPq7IeC3MKQEkBzTDsHoHtcbkPreb5PHCUIA?e=bOq4pn"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p139\Desktop\BDA%20Project%20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visualization!$D$5:$D$7</c:f>
              <c:strCache>
                <c:ptCount val="3"/>
                <c:pt idx="0">
                  <c:v> CHASE STRATEGY </c:v>
                </c:pt>
                <c:pt idx="1">
                  <c:v>LEVEL STRATEGY</c:v>
                </c:pt>
                <c:pt idx="2">
                  <c:v>OPTIMAL STRATEGY</c:v>
                </c:pt>
              </c:strCache>
            </c:strRef>
          </c:cat>
          <c:val>
            <c:numRef>
              <c:f>visualization!$E$5:$E$7</c:f>
              <c:numCache>
                <c:formatCode>#,##0.00</c:formatCode>
                <c:ptCount val="3"/>
                <c:pt idx="0">
                  <c:v>5038000</c:v>
                </c:pt>
                <c:pt idx="1">
                  <c:v>5538750</c:v>
                </c:pt>
                <c:pt idx="2">
                  <c:v>5026250</c:v>
                </c:pt>
              </c:numCache>
            </c:numRef>
          </c:val>
          <c:extLst>
            <c:ext xmlns:c16="http://schemas.microsoft.com/office/drawing/2014/chart" uri="{C3380CC4-5D6E-409C-BE32-E72D297353CC}">
              <c16:uniqueId val="{00000000-B367-4490-8148-7C6BF182C6A9}"/>
            </c:ext>
          </c:extLst>
        </c:ser>
        <c:dLbls>
          <c:showLegendKey val="0"/>
          <c:showVal val="0"/>
          <c:showCatName val="0"/>
          <c:showSerName val="0"/>
          <c:showPercent val="0"/>
          <c:showBubbleSize val="0"/>
        </c:dLbls>
        <c:gapWidth val="219"/>
        <c:overlap val="-27"/>
        <c:axId val="358295728"/>
        <c:axId val="358293808"/>
      </c:barChart>
      <c:catAx>
        <c:axId val="358295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293808"/>
        <c:crosses val="autoZero"/>
        <c:auto val="1"/>
        <c:lblAlgn val="ctr"/>
        <c:lblOffset val="100"/>
        <c:noMultiLvlLbl val="0"/>
      </c:catAx>
      <c:valAx>
        <c:axId val="358293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295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F9827AC1374B888A732412A31472DE"/>
        <w:category>
          <w:name w:val="General"/>
          <w:gallery w:val="placeholder"/>
        </w:category>
        <w:types>
          <w:type w:val="bbPlcHdr"/>
        </w:types>
        <w:behaviors>
          <w:behavior w:val="content"/>
        </w:behaviors>
        <w:guid w:val="{88071493-625F-4F72-9AF7-11AFCAC3E649}"/>
      </w:docPartPr>
      <w:docPartBody>
        <w:p w:rsidR="00BE4797" w:rsidRDefault="00707768" w:rsidP="00707768">
          <w:pPr>
            <w:pStyle w:val="5BF9827AC1374B888A732412A31472DE"/>
          </w:pPr>
          <w:r>
            <w:rPr>
              <w:rFonts w:asciiTheme="majorHAnsi" w:eastAsiaTheme="majorEastAsia" w:hAnsiTheme="majorHAnsi" w:cstheme="majorBidi"/>
              <w:caps/>
              <w:color w:val="156082" w:themeColor="accent1"/>
              <w:sz w:val="80"/>
              <w:szCs w:val="80"/>
            </w:rPr>
            <w:t>[Document title]</w:t>
          </w:r>
        </w:p>
      </w:docPartBody>
    </w:docPart>
    <w:docPart>
      <w:docPartPr>
        <w:name w:val="B516DE64A0C54D6CB71004E7DD8CC5DD"/>
        <w:category>
          <w:name w:val="General"/>
          <w:gallery w:val="placeholder"/>
        </w:category>
        <w:types>
          <w:type w:val="bbPlcHdr"/>
        </w:types>
        <w:behaviors>
          <w:behavior w:val="content"/>
        </w:behaviors>
        <w:guid w:val="{2DCC1E31-1F84-404E-B0B7-38EC3BB98A75}"/>
      </w:docPartPr>
      <w:docPartBody>
        <w:p w:rsidR="00BE4797" w:rsidRDefault="00707768" w:rsidP="00707768">
          <w:pPr>
            <w:pStyle w:val="B516DE64A0C54D6CB71004E7DD8CC5D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68"/>
    <w:rsid w:val="00707768"/>
    <w:rsid w:val="007A6BBE"/>
    <w:rsid w:val="009C7349"/>
    <w:rsid w:val="00BE4797"/>
    <w:rsid w:val="00D27E12"/>
    <w:rsid w:val="00F4055E"/>
    <w:rsid w:val="00F87234"/>
    <w:rsid w:val="00FC1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F9827AC1374B888A732412A31472DE">
    <w:name w:val="5BF9827AC1374B888A732412A31472DE"/>
    <w:rsid w:val="00707768"/>
  </w:style>
  <w:style w:type="paragraph" w:customStyle="1" w:styleId="B516DE64A0C54D6CB71004E7DD8CC5DD">
    <w:name w:val="B516DE64A0C54D6CB71004E7DD8CC5DD"/>
    <w:rsid w:val="00707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Aggregate pla</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planning at green mills</dc:title>
  <dc:subject>Business Data Analysis</dc:subject>
  <dc:creator>Sakshi Jadhav</dc:creator>
  <cp:keywords/>
  <dc:description/>
  <cp:lastModifiedBy>Priyank Palshetkar</cp:lastModifiedBy>
  <cp:revision>3</cp:revision>
  <dcterms:created xsi:type="dcterms:W3CDTF">2024-12-18T06:21:00Z</dcterms:created>
  <dcterms:modified xsi:type="dcterms:W3CDTF">2024-12-18T06:25:00Z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f644c005-d50f-4c05-898c-a2b8cd3b6827</vt:lpwstr>
  </property>
</Properties>
</file>