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Aditya Anshul</w:t>
      </w:r>
    </w:p>
    <w:p w:rsidR="00000000" w:rsidDel="00000000" w:rsidP="00000000" w:rsidRDefault="00000000" w:rsidRPr="00000000" w14:paraId="00000002">
      <w:pPr>
        <w:spacing w:before="55" w:lineRule="auto"/>
        <w:jc w:val="center"/>
        <w:rPr/>
      </w:pPr>
      <w:r w:rsidDel="00000000" w:rsidR="00000000" w:rsidRPr="00000000">
        <w:rPr>
          <w:rtl w:val="0"/>
        </w:rPr>
        <w:t xml:space="preserve">+91- 6267040713 </w:t>
      </w:r>
      <w:r w:rsidDel="00000000" w:rsidR="00000000" w:rsidRPr="00000000">
        <w:rPr>
          <w:vertAlign w:val="baseline"/>
        </w:rPr>
        <w:drawing>
          <wp:inline distB="0" distT="0" distL="0" distR="0">
            <wp:extent cx="47625" cy="47624"/>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625" cy="47624"/>
                    </a:xfrm>
                    <a:prstGeom prst="rect"/>
                    <a:ln/>
                  </pic:spPr>
                </pic:pic>
              </a:graphicData>
            </a:graphic>
          </wp:inline>
        </w:drawing>
      </w:r>
      <w:r w:rsidDel="00000000" w:rsidR="00000000" w:rsidRPr="00000000">
        <w:rPr>
          <w:rtl w:val="0"/>
        </w:rPr>
        <w:t xml:space="preserve"> anshuladitya1215@gmail.com </w:t>
      </w:r>
      <w:r w:rsidDel="00000000" w:rsidR="00000000" w:rsidRPr="00000000">
        <w:rPr>
          <w:vertAlign w:val="baseline"/>
        </w:rPr>
        <w:drawing>
          <wp:inline distB="0" distT="0" distL="0" distR="0">
            <wp:extent cx="47625" cy="47624"/>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625" cy="47624"/>
                    </a:xfrm>
                    <a:prstGeom prst="rect"/>
                    <a:ln/>
                  </pic:spPr>
                </pic:pic>
              </a:graphicData>
            </a:graphic>
          </wp:inline>
        </w:drawing>
      </w:r>
      <w:r w:rsidDel="00000000" w:rsidR="00000000" w:rsidRPr="00000000">
        <w:rPr>
          <w:rtl w:val="0"/>
        </w:rPr>
        <w:t xml:space="preserve"> </w:t>
      </w:r>
      <w:hyperlink r:id="rId8">
        <w:r w:rsidDel="00000000" w:rsidR="00000000" w:rsidRPr="00000000">
          <w:rPr>
            <w:rtl w:val="0"/>
          </w:rPr>
          <w:t xml:space="preserve">linkedin.com/in/aditya-anshul </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180973</wp:posOffset>
                </wp:positionH>
                <wp:positionV relativeFrom="paragraph">
                  <wp:posOffset>228465</wp:posOffset>
                </wp:positionV>
                <wp:extent cx="7410450" cy="12700"/>
                <wp:effectExtent b="0" l="0" r="0" t="0"/>
                <wp:wrapTopAndBottom distB="0" distT="0"/>
                <wp:docPr id="3" name=""/>
                <a:graphic>
                  <a:graphicData uri="http://schemas.microsoft.com/office/word/2010/wordprocessingShape">
                    <wps:wsp>
                      <wps:cNvSpPr/>
                      <wps:cNvPr id="4" name="Shape 4"/>
                      <wps:spPr>
                        <a:xfrm>
                          <a:off x="1640775" y="3775238"/>
                          <a:ext cx="7410450" cy="9525"/>
                        </a:xfrm>
                        <a:custGeom>
                          <a:rect b="b" l="l" r="r" t="t"/>
                          <a:pathLst>
                            <a:path extrusionOk="0" h="9525" w="7410450">
                              <a:moveTo>
                                <a:pt x="7410449" y="9524"/>
                              </a:moveTo>
                              <a:lnTo>
                                <a:pt x="0" y="9524"/>
                              </a:lnTo>
                              <a:lnTo>
                                <a:pt x="0" y="0"/>
                              </a:lnTo>
                              <a:lnTo>
                                <a:pt x="7410449" y="0"/>
                              </a:lnTo>
                              <a:lnTo>
                                <a:pt x="7410449" y="9524"/>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180973</wp:posOffset>
                </wp:positionH>
                <wp:positionV relativeFrom="paragraph">
                  <wp:posOffset>228465</wp:posOffset>
                </wp:positionV>
                <wp:extent cx="7410450" cy="12700"/>
                <wp:effectExtent b="0" l="0" r="0" t="0"/>
                <wp:wrapTopAndBottom distB="0" distT="0"/>
                <wp:docPr id="3"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7410450" cy="12700"/>
                        </a:xfrm>
                        <a:prstGeom prst="rect"/>
                        <a:ln/>
                      </pic:spPr>
                    </pic:pic>
                  </a:graphicData>
                </a:graphic>
              </wp:anchor>
            </w:drawing>
          </mc:Fallback>
        </mc:AlternateContent>
      </w:r>
    </w:p>
    <w:p w:rsidR="00000000" w:rsidDel="00000000" w:rsidP="00000000" w:rsidRDefault="00000000" w:rsidRPr="00000000" w14:paraId="00000003">
      <w:pPr>
        <w:pStyle w:val="Heading2"/>
        <w:spacing w:before="62" w:lineRule="auto"/>
        <w:ind w:firstLine="284"/>
        <w:rPr/>
        <w:sectPr>
          <w:pgSz w:h="15840" w:w="12240" w:orient="portrait"/>
          <w:pgMar w:bottom="0" w:top="200" w:left="0" w:right="0" w:header="720" w:footer="720"/>
          <w:pgNumType w:start="1"/>
        </w:sectPr>
      </w:pPr>
      <w:r w:rsidDel="00000000" w:rsidR="00000000" w:rsidRPr="00000000">
        <w:rPr>
          <w:color w:val="1f4d78"/>
          <w:u w:val="single"/>
          <w:rtl w:val="0"/>
        </w:rPr>
        <w:t xml:space="preserve">PROFESSIONAL EXPERIENCE</w:t>
      </w:r>
      <w:r w:rsidDel="00000000" w:rsidR="00000000" w:rsidRPr="00000000">
        <w:rPr>
          <w:rtl w:val="0"/>
        </w:rPr>
      </w:r>
    </w:p>
    <w:p w:rsidR="00000000" w:rsidDel="00000000" w:rsidP="00000000" w:rsidRDefault="00000000" w:rsidRPr="00000000" w14:paraId="00000004">
      <w:pPr>
        <w:spacing w:before="86" w:lineRule="auto"/>
        <w:ind w:left="298" w:firstLine="0"/>
        <w:rPr>
          <w:b w:val="1"/>
          <w:bCs w:val="1"/>
          <w:sz w:val="20"/>
          <w:szCs w:val="20"/>
        </w:rPr>
      </w:pPr>
      <w:r w:rsidDel="00000000" w:rsidR="00000000" w:rsidRPr="00000000">
        <w:rPr>
          <w:b w:val="1"/>
          <w:bCs w:val="1"/>
          <w:sz w:val="20"/>
          <w:szCs w:val="20"/>
          <w:rtl w:val="0"/>
        </w:rPr>
        <w:t xml:space="preserve">Software Engineer II</w:t>
      </w:r>
    </w:p>
    <w:p w:rsidR="00000000" w:rsidDel="00000000" w:rsidP="00000000" w:rsidRDefault="00000000" w:rsidRPr="00000000" w14:paraId="00000005">
      <w:pPr>
        <w:spacing w:before="76" w:lineRule="auto"/>
        <w:ind w:left="298" w:right="0" w:firstLine="0"/>
        <w:rPr>
          <w:sz w:val="20"/>
          <w:szCs w:val="20"/>
        </w:rPr>
      </w:pPr>
      <w:r w:rsidDel="00000000" w:rsidR="00000000" w:rsidRPr="00000000">
        <w:rPr>
          <w:b w:val="1"/>
          <w:bCs w:val="1"/>
          <w:color w:val="111111"/>
          <w:sz w:val="20"/>
          <w:szCs w:val="20"/>
          <w:rtl w:val="0"/>
        </w:rPr>
        <w:t xml:space="preserve">Carelon Global Solutions </w:t>
      </w:r>
      <w:r w:rsidDel="00000000" w:rsidR="00000000" w:rsidRPr="00000000">
        <w:rPr>
          <w:color w:val="111111"/>
          <w:sz w:val="20"/>
          <w:szCs w:val="20"/>
          <w:vertAlign w:val="baseline"/>
          <w:rtl w:val="0"/>
        </w:rPr>
        <w:t xml:space="preserve">| </w:t>
      </w:r>
      <w:r w:rsidDel="00000000" w:rsidR="00000000" w:rsidRPr="00000000">
        <w:rPr>
          <w:sz w:val="20"/>
          <w:szCs w:val="20"/>
          <w:rtl w:val="0"/>
        </w:rPr>
        <w:t xml:space="preserve">Gurugram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3510" w:right="0" w:firstLine="27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continuous"/>
          <w:pgSz w:h="15840" w:w="12240" w:orient="portrait"/>
          <w:pgMar w:bottom="0" w:top="200" w:left="0" w:right="0" w:header="720" w:footer="720"/>
          <w:cols w:equalWidth="0" w:num="2">
            <w:col w:space="900" w:w="5670"/>
            <w:col w:space="0" w:w="5670"/>
          </w:cols>
        </w:sectPr>
      </w:pPr>
      <w:r w:rsidDel="00000000" w:rsidR="00000000" w:rsidRPr="00000000">
        <w:br w:type="column"/>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Sept 2022 </w:t>
      </w:r>
      <w:r w:rsidDel="00000000" w:rsidR="00000000" w:rsidRPr="00000000">
        <w:rPr>
          <w:rFonts w:ascii="Calibri" w:cs="Calibri" w:eastAsia="Calibri" w:hAnsi="Calibri"/>
          <w:b w:val="1"/>
          <w:bCs w:val="1"/>
          <w:i w:val="0"/>
          <w:iCs w:val="0"/>
          <w:smallCaps w:val="0"/>
          <w:strike w:val="0"/>
          <w:color w:val="111111"/>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Present</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Architected and deployed secure and scalable cloud infrastructures on AWS and GCP while aligning with U.S. healthcare compliance standards.</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Automated infrastructure provisioning using Terraform, Ansible, and CloudFormation, reducing manual operational effort by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approximately 60%.</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Developed and maintained CI/CD pipelines using Jenkins, GitLab CI/CD, and GitHub Actions, accelerating release cycles by nearly 40%.</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Containerized and orchestrated applications using Docker, Kubernetes, and Helm, ensuring high availability and resilient deployments.</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Integrated MLOps workflows using SageMaker and MLflow, enabling automated model training, deployment, and retraining pipelines.</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Strengthened system observability by implementing monitoring solutions using Prometheus, Grafana, Datadog, and CloudWatch,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lowering MTTR by about 25%.</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Collaborated with distributed engineering teams to deliver secure, cost</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optimized, and cloud</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native solutions for healthcare and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insurance platforms.</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Led onboarding initiatives for both new and legacy applications onto AWS and GCP landing zones while supporting enterprise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wide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continuous"/>
          <w:pgSz w:h="15840" w:w="12240" w:orient="portrait"/>
          <w:pgMar w:bottom="0" w:top="200" w:left="0" w:right="0" w:header="720" w:footer="720"/>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legacy infrastructure decommissioning.</w:t>
      </w:r>
    </w:p>
    <w:p w:rsidR="00000000" w:rsidDel="00000000" w:rsidP="00000000" w:rsidRDefault="00000000" w:rsidRPr="00000000" w14:paraId="00000013">
      <w:pPr>
        <w:tabs>
          <w:tab w:val="left" w:leader="none" w:pos="99"/>
        </w:tabs>
        <w:spacing w:before="71" w:lineRule="auto"/>
        <w:rPr>
          <w:sz w:val="20"/>
          <w:szCs w:val="20"/>
        </w:rPr>
        <w:sectPr>
          <w:type w:val="continuous"/>
          <w:pgSz w:h="15840" w:w="12240" w:orient="portrait"/>
          <w:pgMar w:bottom="0" w:top="200" w:left="0" w:right="0" w:header="720" w:footer="720"/>
          <w:cols w:equalWidth="0" w:num="2">
            <w:col w:space="40" w:w="6100"/>
            <w:col w:space="0" w:w="6100"/>
          </w:cols>
        </w:sectPr>
      </w:pPr>
      <w:r w:rsidDel="00000000" w:rsidR="00000000" w:rsidRPr="00000000">
        <w:rPr>
          <w:rtl w:val="0"/>
        </w:rPr>
      </w:r>
    </w:p>
    <w:p w:rsidR="00000000" w:rsidDel="00000000" w:rsidP="00000000" w:rsidRDefault="00000000" w:rsidRPr="00000000" w14:paraId="00000014">
      <w:pPr>
        <w:pStyle w:val="Heading2"/>
        <w:spacing w:before="62" w:lineRule="auto"/>
        <w:ind w:firstLine="284"/>
        <w:jc w:val="both"/>
        <w:rPr/>
      </w:pPr>
      <w:r w:rsidDel="00000000" w:rsidR="00000000" w:rsidRPr="00000000">
        <w:rPr>
          <w:color w:val="1f4d78"/>
          <w:u w:val="single"/>
          <w:rtl w:val="0"/>
        </w:rPr>
        <w:t xml:space="preserve"> TECHNICAL SKILLS</w:t>
      </w:r>
      <w:r w:rsidDel="00000000" w:rsidR="00000000" w:rsidRPr="00000000">
        <w:rPr>
          <w:rtl w:val="0"/>
        </w:rPr>
      </w:r>
    </w:p>
    <w:p w:rsidR="00000000" w:rsidDel="00000000" w:rsidP="00000000" w:rsidRDefault="00000000" w:rsidRPr="00000000" w14:paraId="00000015">
      <w:pPr>
        <w:ind w:left="720" w:firstLine="0"/>
        <w:rPr>
          <w:sz w:val="20"/>
          <w:szCs w:val="20"/>
        </w:rPr>
      </w:pPr>
      <w:r w:rsidDel="00000000" w:rsidR="00000000" w:rsidRPr="00000000">
        <w:rPr>
          <w:b w:val="1"/>
          <w:bCs w:val="1"/>
          <w:sz w:val="20"/>
          <w:szCs w:val="20"/>
          <w:rtl w:val="0"/>
        </w:rPr>
        <w:t xml:space="preserve">Cloud: </w:t>
      </w:r>
      <w:r w:rsidDel="00000000" w:rsidR="00000000" w:rsidRPr="00000000">
        <w:rPr>
          <w:sz w:val="20"/>
          <w:szCs w:val="20"/>
          <w:rtl w:val="0"/>
        </w:rPr>
        <w:t xml:space="preserve">AWS (EC2, S3, EKS/ECS, RDS, Lambda, Glue, EMR, Athena, Redshift, IAM, CloudFormation, Step Functions, API Gateway, </w:t>
      </w:r>
    </w:p>
    <w:p w:rsidR="00000000" w:rsidDel="00000000" w:rsidP="00000000" w:rsidRDefault="00000000" w:rsidRPr="00000000" w14:paraId="00000016">
      <w:pPr>
        <w:ind w:left="720" w:firstLine="0"/>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SageMaker, Forecast), GCP (BigQuery, GKE, VM, Pub/Sub), Azure (AKS, Data Factory, Monitor)</w:t>
      </w:r>
    </w:p>
    <w:p w:rsidR="00000000" w:rsidDel="00000000" w:rsidP="00000000" w:rsidRDefault="00000000" w:rsidRPr="00000000" w14:paraId="00000017">
      <w:pPr>
        <w:ind w:left="720" w:firstLine="0"/>
        <w:rPr>
          <w:sz w:val="20"/>
          <w:szCs w:val="20"/>
        </w:rPr>
      </w:pPr>
      <w:r w:rsidDel="00000000" w:rsidR="00000000" w:rsidRPr="00000000">
        <w:rPr>
          <w:b w:val="1"/>
          <w:bCs w:val="1"/>
          <w:sz w:val="20"/>
          <w:szCs w:val="20"/>
          <w:rtl w:val="0"/>
        </w:rPr>
        <w:t xml:space="preserve">DevOps &amp; Automation: </w:t>
      </w:r>
      <w:r w:rsidDel="00000000" w:rsidR="00000000" w:rsidRPr="00000000">
        <w:rPr>
          <w:sz w:val="20"/>
          <w:szCs w:val="20"/>
          <w:rtl w:val="0"/>
        </w:rPr>
        <w:t xml:space="preserve">Terraform, CloudFormation, Artifactory, JFrog, Docker, Kubernetes, Helm</w:t>
      </w:r>
    </w:p>
    <w:p w:rsidR="00000000" w:rsidDel="00000000" w:rsidP="00000000" w:rsidRDefault="00000000" w:rsidRPr="00000000" w14:paraId="00000018">
      <w:pPr>
        <w:ind w:left="720" w:firstLine="0"/>
        <w:rPr>
          <w:sz w:val="20"/>
          <w:szCs w:val="20"/>
        </w:rPr>
      </w:pPr>
      <w:r w:rsidDel="00000000" w:rsidR="00000000" w:rsidRPr="00000000">
        <w:rPr>
          <w:b w:val="1"/>
          <w:bCs w:val="1"/>
          <w:sz w:val="20"/>
          <w:szCs w:val="20"/>
          <w:rtl w:val="0"/>
        </w:rPr>
        <w:t xml:space="preserve">Programming &amp; Scripting: </w:t>
      </w:r>
      <w:r w:rsidDel="00000000" w:rsidR="00000000" w:rsidRPr="00000000">
        <w:rPr>
          <w:sz w:val="20"/>
          <w:szCs w:val="20"/>
          <w:rtl w:val="0"/>
        </w:rPr>
        <w:t xml:space="preserve">Python, Bash, Shell Scripting, SQL, Java (Basics)</w:t>
      </w:r>
    </w:p>
    <w:p w:rsidR="00000000" w:rsidDel="00000000" w:rsidP="00000000" w:rsidRDefault="00000000" w:rsidRPr="00000000" w14:paraId="00000019">
      <w:pPr>
        <w:ind w:left="720" w:firstLine="0"/>
        <w:rPr>
          <w:sz w:val="20"/>
          <w:szCs w:val="20"/>
        </w:rPr>
      </w:pPr>
      <w:r w:rsidDel="00000000" w:rsidR="00000000" w:rsidRPr="00000000">
        <w:rPr>
          <w:b w:val="1"/>
          <w:bCs w:val="1"/>
          <w:sz w:val="20"/>
          <w:szCs w:val="20"/>
          <w:rtl w:val="0"/>
        </w:rPr>
        <w:t xml:space="preserve">Infrastructure &amp; Security: </w:t>
      </w:r>
      <w:r w:rsidDel="00000000" w:rsidR="00000000" w:rsidRPr="00000000">
        <w:rPr>
          <w:sz w:val="20"/>
          <w:szCs w:val="20"/>
          <w:rtl w:val="0"/>
        </w:rPr>
        <w:t xml:space="preserve">IAM, Secrets Manager, Certificate Management, HashiCorp Vault</w:t>
      </w:r>
    </w:p>
    <w:p w:rsidR="00000000" w:rsidDel="00000000" w:rsidP="00000000" w:rsidRDefault="00000000" w:rsidRPr="00000000" w14:paraId="0000001A">
      <w:pPr>
        <w:ind w:left="720" w:firstLine="0"/>
        <w:rPr>
          <w:sz w:val="20"/>
          <w:szCs w:val="20"/>
        </w:rPr>
      </w:pPr>
      <w:r w:rsidDel="00000000" w:rsidR="00000000" w:rsidRPr="00000000">
        <w:rPr>
          <w:b w:val="1"/>
          <w:bCs w:val="1"/>
          <w:sz w:val="20"/>
          <w:szCs w:val="20"/>
          <w:rtl w:val="0"/>
        </w:rPr>
        <w:t xml:space="preserve">CI/CD &amp; Version Control: </w:t>
      </w:r>
      <w:r w:rsidDel="00000000" w:rsidR="00000000" w:rsidRPr="00000000">
        <w:rPr>
          <w:sz w:val="20"/>
          <w:szCs w:val="20"/>
          <w:rtl w:val="0"/>
        </w:rPr>
        <w:t xml:space="preserve">Git, GitHub, GitHub Actions, GitLab CI/CD, Bitbucket, Jenkins, Bamboo, Tekton, ArgoCD</w:t>
      </w:r>
    </w:p>
    <w:p w:rsidR="00000000" w:rsidDel="00000000" w:rsidP="00000000" w:rsidRDefault="00000000" w:rsidRPr="00000000" w14:paraId="0000001B">
      <w:pPr>
        <w:ind w:left="720" w:firstLine="0"/>
        <w:rPr>
          <w:sz w:val="20"/>
          <w:szCs w:val="20"/>
        </w:rPr>
      </w:pPr>
      <w:r w:rsidDel="00000000" w:rsidR="00000000" w:rsidRPr="00000000">
        <w:rPr>
          <w:b w:val="1"/>
          <w:bCs w:val="1"/>
          <w:sz w:val="20"/>
          <w:szCs w:val="20"/>
          <w:rtl w:val="0"/>
        </w:rPr>
        <w:t xml:space="preserve">MLOps: </w:t>
      </w:r>
      <w:r w:rsidDel="00000000" w:rsidR="00000000" w:rsidRPr="00000000">
        <w:rPr>
          <w:sz w:val="20"/>
          <w:szCs w:val="20"/>
          <w:rtl w:val="0"/>
        </w:rPr>
        <w:t xml:space="preserve">SageMaker, MLflow, Amazon Forecast, Vertex AI, Dialogflow</w:t>
      </w:r>
    </w:p>
    <w:p w:rsidR="00000000" w:rsidDel="00000000" w:rsidP="00000000" w:rsidRDefault="00000000" w:rsidRPr="00000000" w14:paraId="0000001C">
      <w:pPr>
        <w:ind w:left="720" w:firstLine="0"/>
        <w:rPr>
          <w:sz w:val="20"/>
          <w:szCs w:val="20"/>
        </w:rPr>
      </w:pPr>
      <w:r w:rsidDel="00000000" w:rsidR="00000000" w:rsidRPr="00000000">
        <w:rPr>
          <w:b w:val="1"/>
          <w:bCs w:val="1"/>
          <w:sz w:val="20"/>
          <w:szCs w:val="20"/>
          <w:rtl w:val="0"/>
        </w:rPr>
        <w:t xml:space="preserve">Project Management &amp; Monitoring: </w:t>
      </w:r>
      <w:r w:rsidDel="00000000" w:rsidR="00000000" w:rsidRPr="00000000">
        <w:rPr>
          <w:sz w:val="20"/>
          <w:szCs w:val="20"/>
          <w:rtl w:val="0"/>
        </w:rPr>
        <w:t xml:space="preserve">JIRA, CloudWatch, Prometheus, Grafana, Datadog</w:t>
      </w:r>
    </w:p>
    <w:p w:rsidR="00000000" w:rsidDel="00000000" w:rsidP="00000000" w:rsidRDefault="00000000" w:rsidRPr="00000000" w14:paraId="0000001D">
      <w:pPr>
        <w:ind w:left="720" w:firstLine="0"/>
        <w:rPr>
          <w:sz w:val="20"/>
          <w:szCs w:val="20"/>
        </w:rPr>
      </w:pPr>
      <w:r w:rsidDel="00000000" w:rsidR="00000000" w:rsidRPr="00000000">
        <w:rPr>
          <w:b w:val="1"/>
          <w:bCs w:val="1"/>
          <w:sz w:val="20"/>
          <w:szCs w:val="20"/>
          <w:rtl w:val="0"/>
        </w:rPr>
        <w:t xml:space="preserve">Other Tools: </w:t>
      </w:r>
      <w:r w:rsidDel="00000000" w:rsidR="00000000" w:rsidRPr="00000000">
        <w:rPr>
          <w:sz w:val="20"/>
          <w:szCs w:val="20"/>
          <w:rtl w:val="0"/>
        </w:rPr>
        <w:t xml:space="preserve">Pandas, NumPy, Jupyter, FastAPI, React, Power BI, Agile/Scrum</w:t>
      </w:r>
    </w:p>
    <w:p w:rsidR="00000000" w:rsidDel="00000000" w:rsidP="00000000" w:rsidRDefault="00000000" w:rsidRPr="00000000" w14:paraId="0000001E">
      <w:pPr>
        <w:ind w:left="720" w:firstLine="0"/>
        <w:rPr>
          <w:sz w:val="20"/>
          <w:szCs w:val="20"/>
        </w:rPr>
      </w:pPr>
      <w:r w:rsidDel="00000000" w:rsidR="00000000" w:rsidRPr="00000000">
        <w:rPr>
          <w:b w:val="1"/>
          <w:bCs w:val="1"/>
          <w:sz w:val="20"/>
          <w:szCs w:val="20"/>
          <w:rtl w:val="0"/>
        </w:rPr>
        <w:t xml:space="preserve">Operating Systems: </w:t>
      </w:r>
      <w:r w:rsidDel="00000000" w:rsidR="00000000" w:rsidRPr="00000000">
        <w:rPr>
          <w:sz w:val="20"/>
          <w:szCs w:val="20"/>
          <w:rtl w:val="0"/>
        </w:rPr>
        <w:t xml:space="preserve">Linux, Windows</w:t>
      </w:r>
    </w:p>
    <w:p w:rsidR="00000000" w:rsidDel="00000000" w:rsidP="00000000" w:rsidRDefault="00000000" w:rsidRPr="00000000" w14:paraId="0000001F">
      <w:pPr>
        <w:spacing w:before="62" w:lineRule="auto"/>
        <w:ind w:left="284" w:firstLine="0"/>
        <w:rPr>
          <w:b w:val="1"/>
          <w:bCs w:val="1"/>
          <w:color w:val="1f4d78"/>
          <w:sz w:val="20"/>
          <w:szCs w:val="20"/>
          <w:u w:val="single"/>
        </w:rPr>
      </w:pPr>
      <w:r w:rsidDel="00000000" w:rsidR="00000000" w:rsidRPr="00000000">
        <w:rPr>
          <w:b w:val="1"/>
          <w:bCs w:val="1"/>
          <w:color w:val="1f4d78"/>
          <w:sz w:val="20"/>
          <w:szCs w:val="20"/>
          <w:u w:val="single"/>
          <w:rtl w:val="0"/>
        </w:rPr>
        <w:t xml:space="preserve"> </w:t>
      </w:r>
    </w:p>
    <w:p w:rsidR="00000000" w:rsidDel="00000000" w:rsidP="00000000" w:rsidRDefault="00000000" w:rsidRPr="00000000" w14:paraId="00000020">
      <w:pPr>
        <w:spacing w:before="62" w:lineRule="auto"/>
        <w:ind w:left="284" w:firstLine="0"/>
        <w:rPr>
          <w:b w:val="1"/>
          <w:bCs w:val="1"/>
          <w:sz w:val="20"/>
          <w:szCs w:val="20"/>
        </w:rPr>
      </w:pPr>
      <w:r w:rsidDel="00000000" w:rsidR="00000000" w:rsidRPr="00000000">
        <w:rPr>
          <w:b w:val="1"/>
          <w:bCs w:val="1"/>
          <w:color w:val="1f4d78"/>
          <w:sz w:val="20"/>
          <w:szCs w:val="20"/>
          <w:u w:val="single"/>
          <w:rtl w:val="0"/>
        </w:rPr>
        <w:t xml:space="preserve">EDUCATION</w:t>
      </w:r>
      <w:r w:rsidDel="00000000" w:rsidR="00000000" w:rsidRPr="00000000">
        <w:rPr>
          <w:rtl w:val="0"/>
        </w:rPr>
      </w:r>
    </w:p>
    <w:p w:rsidR="00000000" w:rsidDel="00000000" w:rsidP="00000000" w:rsidRDefault="00000000" w:rsidRPr="00000000" w14:paraId="00000021">
      <w:pPr>
        <w:spacing w:before="86" w:line="314" w:lineRule="auto"/>
        <w:ind w:left="298" w:right="3055" w:firstLine="0"/>
        <w:rPr>
          <w:b w:val="1"/>
          <w:bCs w:val="1"/>
          <w:sz w:val="20"/>
          <w:szCs w:val="20"/>
        </w:rPr>
      </w:pPr>
      <w:r w:rsidDel="00000000" w:rsidR="00000000" w:rsidRPr="00000000">
        <w:rPr>
          <w:b w:val="1"/>
          <w:bCs w:val="1"/>
          <w:sz w:val="20"/>
          <w:szCs w:val="20"/>
          <w:rtl w:val="0"/>
        </w:rPr>
        <w:t xml:space="preserve">Bachelor of Technology - Computer Science &amp; Engineering </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6700838</wp:posOffset>
                </wp:positionH>
                <wp:positionV relativeFrom="paragraph">
                  <wp:posOffset>53022</wp:posOffset>
                </wp:positionV>
                <wp:extent cx="885190" cy="276225"/>
                <wp:effectExtent b="0" l="0" r="0" t="0"/>
                <wp:wrapSquare wrapText="bothSides" distB="45720" distT="45720" distL="114300" distR="114300"/>
                <wp:docPr id="5" name=""/>
                <a:graphic>
                  <a:graphicData uri="http://schemas.microsoft.com/office/word/2010/wordprocessingShape">
                    <wps:wsp>
                      <wps:cNvSpPr/>
                      <wps:cNvPr id="6" name="Shape 6"/>
                      <wps:spPr>
                        <a:xfrm>
                          <a:off x="4908168" y="3646650"/>
                          <a:ext cx="875665" cy="266700"/>
                        </a:xfrm>
                        <a:prstGeom prst="rect">
                          <a:avLst/>
                        </a:prstGeom>
                        <a:solidFill>
                          <a:schemeClr val="lt1"/>
                        </a:solidFill>
                        <a:ln cap="flat" cmpd="sng" w="9525">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2018 - 2022</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6700838</wp:posOffset>
                </wp:positionH>
                <wp:positionV relativeFrom="paragraph">
                  <wp:posOffset>53022</wp:posOffset>
                </wp:positionV>
                <wp:extent cx="885190" cy="276225"/>
                <wp:effectExtent b="0" l="0" r="0" t="0"/>
                <wp:wrapSquare wrapText="bothSides" distB="45720" distT="45720" distL="114300" distR="114300"/>
                <wp:docPr id="5"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885190" cy="276225"/>
                        </a:xfrm>
                        <a:prstGeom prst="rect"/>
                        <a:ln/>
                      </pic:spPr>
                    </pic:pic>
                  </a:graphicData>
                </a:graphic>
              </wp:anchor>
            </w:drawing>
          </mc:Fallback>
        </mc:AlternateContent>
      </w:r>
    </w:p>
    <w:p w:rsidR="00000000" w:rsidDel="00000000" w:rsidP="00000000" w:rsidRDefault="00000000" w:rsidRPr="00000000" w14:paraId="00000022">
      <w:pPr>
        <w:spacing w:line="314" w:lineRule="auto"/>
        <w:ind w:left="298" w:right="3055" w:firstLine="0"/>
        <w:rPr>
          <w:sz w:val="20"/>
          <w:szCs w:val="20"/>
        </w:rPr>
      </w:pPr>
      <w:r w:rsidDel="00000000" w:rsidR="00000000" w:rsidRPr="00000000">
        <w:rPr>
          <w:b w:val="1"/>
          <w:bCs w:val="1"/>
          <w:color w:val="111111"/>
          <w:sz w:val="20"/>
          <w:szCs w:val="20"/>
          <w:rtl w:val="0"/>
        </w:rPr>
        <w:t xml:space="preserve">Technocrats Institute of Technology </w:t>
      </w:r>
      <w:r w:rsidDel="00000000" w:rsidR="00000000" w:rsidRPr="00000000">
        <w:rPr>
          <w:color w:val="111111"/>
          <w:sz w:val="20"/>
          <w:szCs w:val="20"/>
          <w:vertAlign w:val="baseline"/>
          <w:rtl w:val="0"/>
        </w:rPr>
        <w:t xml:space="preserve">| </w:t>
      </w:r>
      <w:r w:rsidDel="00000000" w:rsidR="00000000" w:rsidRPr="00000000">
        <w:rPr>
          <w:sz w:val="20"/>
          <w:szCs w:val="20"/>
          <w:rtl w:val="0"/>
        </w:rPr>
        <w:t xml:space="preserve">Bhopal</w:t>
      </w:r>
    </w:p>
    <w:p w:rsidR="00000000" w:rsidDel="00000000" w:rsidP="00000000" w:rsidRDefault="00000000" w:rsidRPr="00000000" w14:paraId="00000023">
      <w:pPr>
        <w:ind w:left="284" w:firstLine="0"/>
        <w:rPr>
          <w:b w:val="1"/>
          <w:bCs w:val="1"/>
          <w:color w:val="1f4d78"/>
          <w:sz w:val="20"/>
          <w:szCs w:val="20"/>
          <w:u w:val="single"/>
        </w:rPr>
      </w:pPr>
      <w:r w:rsidDel="00000000" w:rsidR="00000000" w:rsidRPr="00000000">
        <w:rPr>
          <w:b w:val="1"/>
          <w:bCs w:val="1"/>
          <w:color w:val="1f4d78"/>
          <w:sz w:val="20"/>
          <w:szCs w:val="20"/>
          <w:u w:val="single"/>
          <w:rtl w:val="0"/>
        </w:rPr>
        <w:t xml:space="preserve"> </w:t>
      </w:r>
    </w:p>
    <w:p w:rsidR="00000000" w:rsidDel="00000000" w:rsidP="00000000" w:rsidRDefault="00000000" w:rsidRPr="00000000" w14:paraId="00000024">
      <w:pPr>
        <w:spacing w:before="41" w:lineRule="auto"/>
        <w:ind w:left="284" w:firstLine="0"/>
        <w:rPr>
          <w:b w:val="1"/>
          <w:bCs w:val="1"/>
          <w:sz w:val="20"/>
          <w:szCs w:val="20"/>
        </w:rPr>
      </w:pPr>
      <w:r w:rsidDel="00000000" w:rsidR="00000000" w:rsidRPr="00000000">
        <w:rPr>
          <w:b w:val="1"/>
          <w:bCs w:val="1"/>
          <w:color w:val="1f4d78"/>
          <w:sz w:val="20"/>
          <w:szCs w:val="20"/>
          <w:u w:val="single"/>
          <w:rtl w:val="0"/>
        </w:rPr>
        <w:t xml:space="preserve">KEY ACHIEVEMENTS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64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Jury Award – 4th Position, EDA Hackathon 2025.</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644"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Received four IMPACT Recognition Awards for contributions to Snowflake and RDS migrations, EMR optimization, Terraform automation triggers, and leadership in AEDL DevOps development and operational support.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spacing w:before="44" w:lineRule="auto"/>
        <w:ind w:left="298" w:firstLine="0"/>
        <w:rPr/>
      </w:pPr>
      <w:r w:rsidDel="00000000" w:rsidR="00000000" w:rsidRPr="00000000">
        <w:rPr>
          <w:color w:val="1f4d78"/>
          <w:rtl w:val="0"/>
        </w:rPr>
        <w:t xml:space="preserve">HACKATHON &amp; INITIATIVES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180973</wp:posOffset>
                </wp:positionH>
                <wp:positionV relativeFrom="paragraph">
                  <wp:posOffset>199914</wp:posOffset>
                </wp:positionV>
                <wp:extent cx="1447800" cy="12700"/>
                <wp:effectExtent b="0" l="0" r="0" t="0"/>
                <wp:wrapTopAndBottom distB="0" distT="0"/>
                <wp:docPr id="2" name=""/>
                <a:graphic>
                  <a:graphicData uri="http://schemas.microsoft.com/office/word/2010/wordprocessingShape">
                    <wps:wsp>
                      <wps:cNvSpPr/>
                      <wps:cNvPr id="3" name="Shape 3"/>
                      <wps:spPr>
                        <a:xfrm>
                          <a:off x="4622100" y="3775238"/>
                          <a:ext cx="1447800" cy="9525"/>
                        </a:xfrm>
                        <a:custGeom>
                          <a:rect b="b" l="l" r="r" t="t"/>
                          <a:pathLst>
                            <a:path extrusionOk="0" h="9525" w="1447800">
                              <a:moveTo>
                                <a:pt x="1447799" y="9524"/>
                              </a:moveTo>
                              <a:lnTo>
                                <a:pt x="0" y="9524"/>
                              </a:lnTo>
                              <a:lnTo>
                                <a:pt x="0" y="0"/>
                              </a:lnTo>
                              <a:lnTo>
                                <a:pt x="1447799" y="0"/>
                              </a:lnTo>
                              <a:lnTo>
                                <a:pt x="1447799" y="9524"/>
                              </a:lnTo>
                              <a:close/>
                            </a:path>
                          </a:pathLst>
                        </a:custGeom>
                        <a:solidFill>
                          <a:srgbClr val="1F4D78"/>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180973</wp:posOffset>
                </wp:positionH>
                <wp:positionV relativeFrom="paragraph">
                  <wp:posOffset>199914</wp:posOffset>
                </wp:positionV>
                <wp:extent cx="1447800" cy="12700"/>
                <wp:effectExtent b="0" l="0" r="0" t="0"/>
                <wp:wrapTopAndBottom distB="0" distT="0"/>
                <wp:docPr id="2"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447800" cy="12700"/>
                        </a:xfrm>
                        <a:prstGeom prst="rect"/>
                        <a:ln/>
                      </pic:spPr>
                    </pic:pic>
                  </a:graphicData>
                </a:graphic>
              </wp:anchor>
            </w:drawing>
          </mc:Fallback>
        </mc:AlternateConten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65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Developed an AI</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driven script redundancy detection platform using Snowflake Cortex embeddings and LLMs (Claude, Llama) to compare application logic with framework libraries, storing vectorized results and recommending reusable modules to reduce code duplication (EDA Hackathon 2025).</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65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a Generative AI proof</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of</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concept enabling users to retrieve database information through natural language prompts directly from a user interface (EDA Hackathon 2024).</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65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Created a voice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enabled AI assistant using Python and LLMs to automate more than 20 organizational tasks including messaging, email drafting, DevOps operations (secret retrieval, repository creation), and developer productivity assistance (EDA Hackathon 2024).</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9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spacing w:before="41" w:lineRule="auto"/>
        <w:ind w:left="284" w:firstLine="0"/>
        <w:rPr>
          <w:b w:val="1"/>
          <w:bCs w:val="1"/>
          <w:sz w:val="20"/>
          <w:szCs w:val="20"/>
        </w:rPr>
      </w:pPr>
      <w:r w:rsidDel="00000000" w:rsidR="00000000" w:rsidRPr="00000000">
        <w:rPr>
          <w:b w:val="1"/>
          <w:bCs w:val="1"/>
          <w:color w:val="1f4d78"/>
          <w:sz w:val="20"/>
          <w:szCs w:val="20"/>
          <w:u w:val="single"/>
          <w:rtl w:val="0"/>
        </w:rPr>
        <w:t xml:space="preserve">CERTIFICATIONS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AWS Certified Solutions Architect - Associate</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6278563</wp:posOffset>
                </wp:positionH>
                <wp:positionV relativeFrom="paragraph">
                  <wp:posOffset>319</wp:posOffset>
                </wp:positionV>
                <wp:extent cx="1337310" cy="253365"/>
                <wp:effectExtent b="0" l="0" r="0" t="0"/>
                <wp:wrapSquare wrapText="bothSides" distB="45720" distT="45720" distL="114300" distR="114300"/>
                <wp:docPr id="4" name=""/>
                <a:graphic>
                  <a:graphicData uri="http://schemas.microsoft.com/office/word/2010/wordprocessingShape">
                    <wps:wsp>
                      <wps:cNvSpPr/>
                      <wps:cNvPr id="5" name="Shape 5"/>
                      <wps:spPr>
                        <a:xfrm>
                          <a:off x="4682108" y="3658080"/>
                          <a:ext cx="1327785" cy="243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Mar 2026 – Mar 2029</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6278563</wp:posOffset>
                </wp:positionH>
                <wp:positionV relativeFrom="paragraph">
                  <wp:posOffset>319</wp:posOffset>
                </wp:positionV>
                <wp:extent cx="1337310" cy="253365"/>
                <wp:effectExtent b="0" l="0" r="0" t="0"/>
                <wp:wrapSquare wrapText="bothSides" distB="45720" distT="45720" distL="114300" distR="114300"/>
                <wp:docPr id="4"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1337310" cy="253365"/>
                        </a:xfrm>
                        <a:prstGeom prst="rect"/>
                        <a:ln/>
                      </pic:spPr>
                    </pic:pic>
                  </a:graphicData>
                </a:graphic>
              </wp:anchor>
            </w:drawing>
          </mc:Fallback>
        </mc:AlternateConten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Credential ID: </w:t>
      </w:r>
      <w:hyperlink r:id="rId10">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90374e1b-41ec-4d32-8374-466585a731d9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Google Cloud Certified – Generative AI Leader</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6296978</wp:posOffset>
                </wp:positionH>
                <wp:positionV relativeFrom="paragraph">
                  <wp:posOffset>319</wp:posOffset>
                </wp:positionV>
                <wp:extent cx="1320165" cy="253365"/>
                <wp:effectExtent b="0" l="0" r="0" t="0"/>
                <wp:wrapSquare wrapText="bothSides" distB="45720" distT="45720" distL="114300" distR="114300"/>
                <wp:docPr id="1" name=""/>
                <a:graphic>
                  <a:graphicData uri="http://schemas.microsoft.com/office/word/2010/wordprocessingShape">
                    <wps:wsp>
                      <wps:cNvSpPr/>
                      <wps:cNvPr id="2" name="Shape 2"/>
                      <wps:spPr>
                        <a:xfrm>
                          <a:off x="4690680" y="3658080"/>
                          <a:ext cx="1310640" cy="243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Nov 2025 – Nov 2028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6296978</wp:posOffset>
                </wp:positionH>
                <wp:positionV relativeFrom="paragraph">
                  <wp:posOffset>319</wp:posOffset>
                </wp:positionV>
                <wp:extent cx="1320165" cy="253365"/>
                <wp:effectExtent b="0" l="0" r="0" t="0"/>
                <wp:wrapSquare wrapText="bothSides" distB="45720" distT="45720" distL="114300" distR="114300"/>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320165" cy="253365"/>
                        </a:xfrm>
                        <a:prstGeom prst="rect"/>
                        <a:ln/>
                      </pic:spPr>
                    </pic:pic>
                  </a:graphicData>
                </a:graphic>
              </wp:anchor>
            </w:drawing>
          </mc:Fallback>
        </mc:AlternateConten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Credential ID: </w:t>
      </w:r>
      <w:hyperlink r:id="rId11">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8652b077-1f22-42d3-bfb7-7f5433d5115a</w:t>
        </w:r>
      </w:hyperlink>
      <w:r w:rsidDel="00000000" w:rsidR="00000000" w:rsidRPr="00000000">
        <w:rPr>
          <w:rtl w:val="0"/>
        </w:rPr>
      </w:r>
    </w:p>
    <w:sectPr>
      <w:type w:val="continuous"/>
      <w:pgSz w:h="15840" w:w="12240" w:orient="portrait"/>
      <w:pgMar w:bottom="0" w:top="200" w:left="0" w:right="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14" w:lineRule="auto"/>
      <w:jc w:val="center"/>
    </w:pPr>
    <w:rPr>
      <w:b w:val="1"/>
      <w:bCs w:val="1"/>
      <w:sz w:val="30"/>
      <w:szCs w:val="30"/>
    </w:rPr>
  </w:style>
  <w:style w:type="paragraph" w:styleId="Heading2">
    <w:name w:val="heading 2"/>
    <w:basedOn w:val="Normal"/>
    <w:next w:val="Normal"/>
    <w:pPr>
      <w:spacing w:before="86" w:lineRule="auto"/>
      <w:ind w:left="284"/>
    </w:pPr>
    <w:rPr>
      <w:b w:val="1"/>
      <w:bCs w:val="1"/>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credly.com/badges/8652b077-1f22-42d3-bfb7-7f5433d5115a/public_url" TargetMode="External"/><Relationship Id="rId10" Type="http://schemas.openxmlformats.org/officeDocument/2006/relationships/hyperlink" Target="https://www.credly.com/badges/90374e1b-41ec-4d32-8374-466585a731d9/public_url" TargetMode="Externa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linkedin.com/in/anshul-adity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2025-03-11T00:00:00Z</vt:lpwstr>
  </property>
  <property fmtid="{D5CDD505-2E9C-101B-9397-08002B2CF9AE}" pid="3" name="Creator">
    <vt:lpwstr>Hiration||single</vt:lpwstr>
  </property>
  <property fmtid="{D5CDD505-2E9C-101B-9397-08002B2CF9AE}" pid="4" name="LastSaved">
    <vt:lpwstr>2026-03-07T00:00:00Z</vt:lpwstr>
  </property>
  <property fmtid="{D5CDD505-2E9C-101B-9397-08002B2CF9AE}" pid="5" name="Producer">
    <vt:lpwstr>pdf-lib (https://github.com/Hopding/pdf-lib)</vt:lpwstr>
  </property>
</Properties>
</file>