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IT314 — Lab Assignment 6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Requirement Formalization &amp; Process Modeling</w:t>
      </w:r>
    </w:p>
    <w:p>
      <w:pPr>
        <w:spacing w:after="40"/>
        <w:jc w:val="center"/>
      </w:pPr>
      <w:r>
        <w:rPr>
          <w:i/>
          <w:iCs/>
        </w:rPr>
        <w:t xml:space="preserve">Project: Asset &amp; Portfolio Optimization Platform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Group Members: [Add names &amp; IDs]  |  Date: [Add date]</w:t>
      </w:r>
    </w:p>
    <w:p>
      <w:pPr>
        <w:pStyle w:val="Heading1"/>
        <w:spacing w:after="150" w:before="300"/>
      </w:pPr>
      <w:r>
        <w:t xml:space="preserve">1. Stakeholders &amp; Elicitation</w:t>
      </w:r>
    </w:p>
    <w:p>
      <w:pPr>
        <w:spacing w:after="200"/>
      </w:pPr>
      <w:r>
        <w:rPr>
          <w:i/>
          <w:iCs/>
          <w:color w:val="666666"/>
        </w:rPr>
        <w:t xml:space="preserve">Status reflects where elicitation currently stands for each stakeholder. Ongoing items are included as provisional and will be finalized as elicitation continues.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4200"/>
      </w:tblGrid>
      <w:tr>
        <w:trPr>
          <w:cantSplit/>
          <w:tblHeader/>
        </w:trPr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Elicitation Technique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 / What's Gathered So Far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Investor / Platform User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Interviews + Online Questionnaire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Gathered goals, risk attitudes, and expectations around savings input, recommendations, and trust in ML suggestions.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Advisor (Domain Expert)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Expert Interview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Validated the risk-profiling logic, asset allocation rules, and terminology (max acceptable loss, risk categories).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/ Legal Officer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Analysis (regulatory guidelines) + Interview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Reviewing disclosure/disclaimer requirements for ML-generated investment suggestions; regulatory constraints still being finalized.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Science / ML Team (internal)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Brainstorming Workshop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Defined inputs/outputs of the recommendation engine and the ML suggestion module, and the accept/reject logging need.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Platform Administrator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Clarified subscription-tier management and access-control needs.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Billing / Subscription Team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Interview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Payment-gateway integration and plan-renewal edge cases still being discussed; partial requirements only.</w:t>
            </w:r>
          </w:p>
        </w:tc>
      </w:tr>
    </w:tbl>
    <w:p>
      <w:pPr>
        <w:pStyle w:val="Heading1"/>
        <w:spacing w:after="150" w:before="300"/>
      </w:pPr>
      <w:r>
        <w:t xml:space="preserve">2. Requirements Documentation</w:t>
      </w:r>
    </w:p>
    <w:p>
      <w:pPr>
        <w:spacing w:after="200"/>
      </w:pPr>
      <w:r>
        <w:rPr>
          <w:i/>
          <w:iCs/>
          <w:color w:val="666666"/>
        </w:rPr>
        <w:t xml:space="preserve">Requirements are IDed by type (FR/NFR/DR), prioritized using MoSCoW, and traced to the stakeholder and technique that produced them. Requirements drawn from ongoing elicitation are marked "Provisional".</w:t>
      </w:r>
    </w:p>
    <w:p>
      <w:pPr>
        <w:pStyle w:val="Heading2"/>
        <w:spacing w:after="120" w:before="240"/>
      </w:pPr>
      <w:r>
        <w:t xml:space="preserve">2.1 Functional Requirements (FR)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1400"/>
        <w:gridCol w:w="24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 (Stakeholder / Technique)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 user to register and log in, with access to features gated by their subscription plan.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Interview; Admin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present a risk-assessment questionnaire and compute a risk score and category from the responses.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+ Financial Advisor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derive and display the user's maximum acceptable loss from the risk score.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Advisor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 user to enter current savings and existing investments across asset types.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Questionnaire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Each time a user adds new savings, the system shall prompt for the investment goal/reason and expected timeframe.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generate asset allocation suggestions (stocks, gold, bonds, silver) using current market trends and the user's risk profile.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Advisor / Interview; ML Team / Workshop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generate supplementary stock suggestions using an ML model, displayed separately from rule-based suggestions.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Team / Workshop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let the user explicitly accept or reject each ML-generated suggestion, and shall log the decision.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Team / Workshop; Compliance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display a disclaimer stating that ML suggestions are optional and the decision rests with the user.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Provisional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/ Ongoing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FR-10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display the user's current portfolio allocation and performance over time.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Interview</w:t>
            </w:r>
          </w:p>
        </w:tc>
      </w:tr>
    </w:tbl>
    <w:p>
      <w:pPr>
        <w:pStyle w:val="Heading2"/>
        <w:spacing w:after="120" w:before="240"/>
      </w:pPr>
      <w:r>
        <w:t xml:space="preserve">2.2 Non-Functional Requirements (NFR)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00"/>
        <w:gridCol w:w="1400"/>
        <w:gridCol w:w="24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 (Stakeholder / Technique)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and personal data shall be encrypted in transit and at rest.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/ Ongoing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Recommendation results (rule-based) shall be returned within 3 seconds under normal load.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platform shall support horizontal scaling to accommodate growth in subscribed users.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risk-questionnaire and intake forms shall be usable by non-technical users (clear language, minimal jargon).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 User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maintain 99.5% uptime excluding scheduled maintenance.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NFR-6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user-facing recommendation screens shall be auditable (versioned inputs/outputs) for compliance review.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Provisional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/ Ongoing</w:t>
            </w:r>
          </w:p>
        </w:tc>
      </w:tr>
    </w:tbl>
    <w:p>
      <w:pPr>
        <w:pStyle w:val="Heading2"/>
        <w:spacing w:after="120" w:before="240"/>
      </w:pPr>
      <w:r>
        <w:t xml:space="preserve">2.3 Domain Requirements (DR)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2600"/>
      </w:tblGrid>
      <w:tr>
        <w:trPr>
          <w:cantSplit/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DR-1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categorization shall follow an industry-standard framework (e.g., conservative / moderate / aggressive) recognizable to financial advisors.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Advisor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DR-2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AI/ML-generated investment suggestion shall carry a non-advisory disclaimer, consistent with regulatory expectations for automated investment tools.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Compliance / Ongoing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DR-3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Asset classes (stocks, bonds, gold, silver) shall be represented using standard market terminology and units (e.g., grams for gold/silver, face value for bonds).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Financial Advisor / Interview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DR-4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Subscription-tier feature gating shall align with the platform's published pricing/plan structure.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/ Interview</w:t>
            </w:r>
          </w:p>
        </w:tc>
      </w:tr>
    </w:tbl>
    <w:p>
      <w:pPr>
        <w:pStyle w:val="Heading1"/>
        <w:spacing w:after="150" w:before="300"/>
      </w:pPr>
      <w:r>
        <w:t xml:space="preserve">3. Activity Diagram</w:t>
      </w:r>
    </w:p>
    <w:p>
      <w:pPr>
        <w:spacing w:after="120"/>
      </w:pPr>
      <w:r>
        <w:rPr>
          <w:b/>
          <w:bCs/>
        </w:rPr>
        <w:t xml:space="preserve">Selected functionality: </w:t>
      </w:r>
      <w:r>
        <w:t xml:space="preserve">Portfolio Recommendation Generation (FR-4 through FR-9)</w:t>
      </w:r>
    </w:p>
    <w:p>
      <w:pPr>
        <w:spacing w:after="120"/>
      </w:pPr>
      <w:r>
        <w:t xml:space="preserve">This flow was chosen because it involves multiple actors (user, recommendation engine, ML module), several decision points (risk threshold checks, accept/reject branching), and an alternate path (ML suggestion rejection).</w:t>
      </w:r>
    </w:p>
    <w:p>
      <w:pPr>
        <w:spacing w:after="120"/>
      </w:pPr>
      <w:r>
        <w:t xml:space="preserve">Suggested steps to hand-draw:</w:t>
      </w:r>
    </w:p>
    <w:p>
      <w:pPr>
        <w:spacing w:after="60"/>
      </w:pPr>
      <w:r>
        <w:t xml:space="preserve">1. Start → User submits savings amount + investment goal.</w:t>
      </w:r>
    </w:p>
    <w:p>
      <w:pPr>
        <w:spacing w:after="60"/>
      </w:pPr>
      <w:r>
        <w:t xml:space="preserve">2. System checks risk profile on file → decision: profile exists? (No → redirect to risk questionnaire; Yes → continue).</w:t>
      </w:r>
    </w:p>
    <w:p>
      <w:pPr>
        <w:spacing w:after="60"/>
      </w:pPr>
      <w:r>
        <w:t xml:space="preserve">3. Rule-based engine computes allocation (stocks/gold/bonds/silver) using risk profile + market trend data.</w:t>
      </w:r>
    </w:p>
    <w:p>
      <w:pPr>
        <w:spacing w:after="60"/>
      </w:pPr>
      <w:r>
        <w:t xml:space="preserve">4. Display rule-based recommendation to user.</w:t>
      </w:r>
    </w:p>
    <w:p>
      <w:pPr>
        <w:spacing w:after="60"/>
      </w:pPr>
      <w:r>
        <w:t xml:space="preserve">5. Parallel/subsequent: ML module generates supplementary stock suggestions with disclaimer.</w:t>
      </w:r>
    </w:p>
    <w:p>
      <w:pPr>
        <w:spacing w:after="60"/>
      </w:pPr>
      <w:r>
        <w:t xml:space="preserve">6. Decision: user accepts or rejects ML suggestion → both branches log the decision.</w:t>
      </w:r>
    </w:p>
    <w:p>
      <w:pPr>
        <w:spacing w:after="200"/>
      </w:pPr>
      <w:r>
        <w:t xml:space="preserve">7. Portfolio record updated → End.</w:t>
      </w:r>
    </w:p>
    <w:p>
      <w:pPr>
        <w:spacing w:after="200"/>
      </w:pPr>
      <w:r>
        <w:rPr>
          <w:i/>
          <w:iCs/>
          <w:color w:val="666666"/>
        </w:rPr>
        <w:t xml:space="preserve">Note: Per assignment instructions, the actual diagram must be hand-drawn and submitted separately as a clear photograph/scan.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2026-09-15T11:53:14.804Z</dcterms:created>
  <dcterms:modified xsi:type="dcterms:W3CDTF">2026-09-15T11:53:14.804Z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