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ECCB" w14:textId="67B4E05A" w:rsidR="00DB631B" w:rsidRPr="001E04CE" w:rsidRDefault="00BD6D0E">
      <w:pPr>
        <w:rPr>
          <w:rFonts w:cs="Times New Roman"/>
          <w:sz w:val="24"/>
          <w:szCs w:val="24"/>
          <w:lang w:val="en-US"/>
        </w:rPr>
      </w:pPr>
      <w:r w:rsidRPr="001E04CE">
        <w:rPr>
          <w:rFonts w:cs="Times New Roman"/>
          <w:b/>
          <w:bCs/>
          <w:sz w:val="24"/>
          <w:szCs w:val="24"/>
          <w:lang w:val="en-US"/>
        </w:rPr>
        <w:t>REGISTER NO:</w:t>
      </w:r>
      <w:r w:rsidRPr="001E04CE">
        <w:rPr>
          <w:rFonts w:cs="Times New Roman"/>
          <w:sz w:val="24"/>
          <w:szCs w:val="24"/>
          <w:lang w:val="en-US"/>
        </w:rPr>
        <w:t xml:space="preserve"> 71762233001</w:t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b/>
          <w:bCs/>
          <w:sz w:val="24"/>
          <w:szCs w:val="24"/>
          <w:lang w:val="en-US"/>
        </w:rPr>
        <w:t>DEPT:</w:t>
      </w:r>
      <w:r w:rsidRPr="001E04CE">
        <w:rPr>
          <w:rFonts w:cs="Times New Roman"/>
          <w:sz w:val="24"/>
          <w:szCs w:val="24"/>
          <w:lang w:val="en-US"/>
        </w:rPr>
        <w:t xml:space="preserve"> MSC DCS, SEM-8</w:t>
      </w:r>
    </w:p>
    <w:p w14:paraId="01E79775" w14:textId="210FCF56" w:rsidR="00BD6D0E" w:rsidRPr="001E04CE" w:rsidRDefault="00BD6D0E">
      <w:pPr>
        <w:rPr>
          <w:rFonts w:cs="Times New Roman"/>
          <w:sz w:val="24"/>
          <w:szCs w:val="24"/>
          <w:lang w:val="en-US"/>
        </w:rPr>
      </w:pPr>
      <w:r w:rsidRPr="001E04CE">
        <w:rPr>
          <w:rFonts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277C7" wp14:editId="19C1C8B2">
                <wp:simplePos x="0" y="0"/>
                <wp:positionH relativeFrom="column">
                  <wp:posOffset>-602975</wp:posOffset>
                </wp:positionH>
                <wp:positionV relativeFrom="paragraph">
                  <wp:posOffset>320592</wp:posOffset>
                </wp:positionV>
                <wp:extent cx="6944139" cy="0"/>
                <wp:effectExtent l="0" t="0" r="0" b="0"/>
                <wp:wrapNone/>
                <wp:docPr id="19525882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413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A12C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5pt,25.25pt" to="499.3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1E04CE">
        <w:rPr>
          <w:rFonts w:cs="Times New Roman"/>
          <w:b/>
          <w:bCs/>
          <w:sz w:val="24"/>
          <w:szCs w:val="24"/>
          <w:lang w:val="en-US"/>
        </w:rPr>
        <w:t>NAME:</w:t>
      </w:r>
      <w:r w:rsidRPr="001E04CE">
        <w:rPr>
          <w:rFonts w:cs="Times New Roman"/>
          <w:sz w:val="24"/>
          <w:szCs w:val="24"/>
          <w:lang w:val="en-US"/>
        </w:rPr>
        <w:t xml:space="preserve"> ADITYA G </w:t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b/>
          <w:bCs/>
          <w:sz w:val="24"/>
          <w:szCs w:val="24"/>
          <w:lang w:val="en-US"/>
        </w:rPr>
        <w:t xml:space="preserve">DATE: </w:t>
      </w:r>
      <w:r w:rsidRPr="001E04CE">
        <w:rPr>
          <w:rFonts w:cs="Times New Roman"/>
          <w:sz w:val="24"/>
          <w:szCs w:val="24"/>
          <w:lang w:val="en-US"/>
        </w:rPr>
        <w:t>30.12.2025</w:t>
      </w:r>
    </w:p>
    <w:p w14:paraId="56481264" w14:textId="77777777" w:rsidR="00BD6D0E" w:rsidRPr="001E04CE" w:rsidRDefault="00BD6D0E">
      <w:pPr>
        <w:rPr>
          <w:rFonts w:cs="Times New Roman"/>
          <w:sz w:val="24"/>
          <w:szCs w:val="24"/>
          <w:lang w:val="en-US"/>
        </w:rPr>
      </w:pPr>
    </w:p>
    <w:p w14:paraId="3B0278C4" w14:textId="38CB302B" w:rsidR="00BD6D0E" w:rsidRPr="001E04CE" w:rsidRDefault="00BD6D0E">
      <w:pPr>
        <w:rPr>
          <w:rFonts w:cs="Times New Roman"/>
          <w:b/>
          <w:bCs/>
          <w:sz w:val="24"/>
          <w:szCs w:val="24"/>
          <w:lang w:val="en-US"/>
        </w:rPr>
      </w:pP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sz w:val="24"/>
          <w:szCs w:val="24"/>
          <w:lang w:val="en-US"/>
        </w:rPr>
        <w:tab/>
      </w:r>
      <w:r w:rsidRPr="001E04CE">
        <w:rPr>
          <w:rFonts w:cs="Times New Roman"/>
          <w:b/>
          <w:bCs/>
          <w:sz w:val="24"/>
          <w:szCs w:val="24"/>
          <w:lang w:val="en-US"/>
        </w:rPr>
        <w:t>HEALTHCARE ANALYTICS</w:t>
      </w:r>
    </w:p>
    <w:p w14:paraId="708E745A" w14:textId="7DC8F478" w:rsidR="00BD6D0E" w:rsidRPr="001E04CE" w:rsidRDefault="00BD6D0E" w:rsidP="00BD6D0E">
      <w:pPr>
        <w:ind w:left="2160"/>
        <w:rPr>
          <w:rFonts w:cs="Times New Roman"/>
          <w:b/>
          <w:bCs/>
          <w:sz w:val="24"/>
          <w:szCs w:val="24"/>
          <w:lang w:val="en-US"/>
        </w:rPr>
      </w:pPr>
      <w:r w:rsidRPr="001E04CE">
        <w:rPr>
          <w:rFonts w:cs="Times New Roman"/>
          <w:b/>
          <w:bCs/>
          <w:sz w:val="24"/>
          <w:szCs w:val="24"/>
          <w:lang w:val="en-US"/>
        </w:rPr>
        <w:t>ANALYTICAL TOOL IMPLEMENTATION</w:t>
      </w:r>
    </w:p>
    <w:p w14:paraId="275ABAF9" w14:textId="77777777" w:rsidR="00BD6D0E" w:rsidRPr="001E04CE" w:rsidRDefault="00BD6D0E" w:rsidP="00BD6D0E">
      <w:pPr>
        <w:rPr>
          <w:rFonts w:cs="Times New Roman"/>
          <w:b/>
          <w:bCs/>
          <w:sz w:val="24"/>
          <w:szCs w:val="24"/>
          <w:lang w:val="en-US"/>
        </w:rPr>
      </w:pPr>
    </w:p>
    <w:p w14:paraId="0031AD35" w14:textId="77777777" w:rsidR="00EE1C27" w:rsidRPr="001E04CE" w:rsidRDefault="00EE1C27" w:rsidP="00ED1439">
      <w:pPr>
        <w:spacing w:line="276" w:lineRule="auto"/>
        <w:rPr>
          <w:rFonts w:cs="Times New Roman"/>
          <w:b/>
          <w:bCs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</w:rPr>
        <w:t>Intelligent Dermatology Decision Support System Using AI and Healthcare Analytics</w:t>
      </w:r>
    </w:p>
    <w:p w14:paraId="2D40BB28" w14:textId="77777777" w:rsidR="00EE1C27" w:rsidRPr="001E04CE" w:rsidRDefault="00EE1C27" w:rsidP="00ED1439">
      <w:pPr>
        <w:spacing w:line="276" w:lineRule="auto"/>
        <w:rPr>
          <w:rFonts w:cs="Times New Roman"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  <w:lang w:val="en-US"/>
        </w:rPr>
        <w:t xml:space="preserve">Domain: </w:t>
      </w:r>
      <w:r w:rsidRPr="001E04CE">
        <w:rPr>
          <w:rFonts w:cs="Times New Roman"/>
          <w:sz w:val="24"/>
          <w:szCs w:val="24"/>
        </w:rPr>
        <w:t>Healthcare Analytics – Dermatology &amp; Medical Image Analysis</w:t>
      </w:r>
    </w:p>
    <w:p w14:paraId="1C65C940" w14:textId="50C66A1D" w:rsidR="00EE1C27" w:rsidRPr="001E04CE" w:rsidRDefault="00EE1C27" w:rsidP="00EE1C27">
      <w:pPr>
        <w:rPr>
          <w:rFonts w:cs="Times New Roman"/>
          <w:sz w:val="24"/>
          <w:szCs w:val="24"/>
        </w:rPr>
      </w:pPr>
    </w:p>
    <w:p w14:paraId="7C3913E3" w14:textId="50DA1878" w:rsidR="00EE1C27" w:rsidRPr="001E04CE" w:rsidRDefault="00EE1C27" w:rsidP="00EE1C27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</w:rPr>
        <w:t>Select</w:t>
      </w:r>
      <w:r w:rsidR="0003382C" w:rsidRPr="001E04CE">
        <w:rPr>
          <w:rFonts w:cs="Times New Roman"/>
          <w:b/>
          <w:bCs/>
          <w:sz w:val="24"/>
          <w:szCs w:val="24"/>
        </w:rPr>
        <w:t>ion of a</w:t>
      </w:r>
      <w:r w:rsidRPr="001E04CE">
        <w:rPr>
          <w:rFonts w:cs="Times New Roman"/>
          <w:b/>
          <w:bCs/>
          <w:sz w:val="24"/>
          <w:szCs w:val="24"/>
        </w:rPr>
        <w:t xml:space="preserve"> Medical Dataset for EHR:</w:t>
      </w:r>
    </w:p>
    <w:p w14:paraId="6BF81281" w14:textId="77777777" w:rsidR="0003382C" w:rsidRPr="001E04CE" w:rsidRDefault="0003382C" w:rsidP="0003382C">
      <w:pPr>
        <w:pStyle w:val="ListParagraph"/>
        <w:ind w:left="360"/>
        <w:rPr>
          <w:rFonts w:cs="Times New Roman"/>
          <w:sz w:val="24"/>
          <w:szCs w:val="24"/>
        </w:rPr>
      </w:pPr>
    </w:p>
    <w:p w14:paraId="297B2ADB" w14:textId="491955A9" w:rsidR="0003382C" w:rsidRPr="001E04CE" w:rsidRDefault="0003382C" w:rsidP="0083250C">
      <w:pPr>
        <w:pStyle w:val="ListParagraph"/>
        <w:ind w:left="360" w:firstLine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 xml:space="preserve">The Skin Cancer (Melanoma) HAM10000 dataset from Kaggle is selected for EHR Analytics, as it represents real-world dermatology screening data collected in clinical settings. Each record consists of a </w:t>
      </w:r>
      <w:proofErr w:type="spellStart"/>
      <w:r w:rsidRPr="001E04CE">
        <w:rPr>
          <w:rFonts w:cs="Times New Roman"/>
          <w:sz w:val="24"/>
          <w:szCs w:val="24"/>
        </w:rPr>
        <w:t>dermoscopic</w:t>
      </w:r>
      <w:proofErr w:type="spellEnd"/>
      <w:r w:rsidRPr="001E04CE">
        <w:rPr>
          <w:rFonts w:cs="Times New Roman"/>
          <w:sz w:val="24"/>
          <w:szCs w:val="24"/>
        </w:rPr>
        <w:t xml:space="preserve"> skin image along with diagnostic labels, which can be effectively mapped to Electronic Health Record (EHR) fields such as patient ID, examination date, lesion type, risk level, and follow-up status. The dataset supports longitudinal patient monitoring and clinical documentation, making it suitable for integration into EHR systems and for developing analytics-driven clinical decision support dashboards.</w:t>
      </w:r>
    </w:p>
    <w:p w14:paraId="1783770F" w14:textId="77777777" w:rsidR="0003382C" w:rsidRPr="001E04CE" w:rsidRDefault="0003382C" w:rsidP="0003382C">
      <w:pPr>
        <w:pStyle w:val="ListParagraph"/>
        <w:ind w:left="360"/>
        <w:rPr>
          <w:rFonts w:cs="Times New Roman"/>
          <w:b/>
          <w:bCs/>
          <w:sz w:val="24"/>
          <w:szCs w:val="24"/>
        </w:rPr>
      </w:pPr>
    </w:p>
    <w:p w14:paraId="0E8CA0CA" w14:textId="7B842DB8" w:rsidR="000F0285" w:rsidRPr="001E04CE" w:rsidRDefault="000F0285" w:rsidP="00ED1439">
      <w:pPr>
        <w:spacing w:line="276" w:lineRule="auto"/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Dataset: Skin Cancer MNIST: HAM10000</w:t>
      </w:r>
    </w:p>
    <w:p w14:paraId="21989A5E" w14:textId="3F54A02E" w:rsidR="000F0285" w:rsidRPr="001E04CE" w:rsidRDefault="000F0285" w:rsidP="00ED1439">
      <w:pPr>
        <w:spacing w:line="276" w:lineRule="auto"/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 xml:space="preserve">Source: Kaggle- </w:t>
      </w:r>
      <w:proofErr w:type="spellStart"/>
      <w:r w:rsidRPr="001E04CE">
        <w:rPr>
          <w:rFonts w:cs="Times New Roman"/>
          <w:sz w:val="24"/>
          <w:szCs w:val="24"/>
        </w:rPr>
        <w:t>Dermatoscopic</w:t>
      </w:r>
      <w:proofErr w:type="spellEnd"/>
      <w:r w:rsidRPr="001E04CE">
        <w:rPr>
          <w:rFonts w:cs="Times New Roman"/>
          <w:sz w:val="24"/>
          <w:szCs w:val="24"/>
        </w:rPr>
        <w:t xml:space="preserve"> images of pigmented lesions</w:t>
      </w:r>
    </w:p>
    <w:p w14:paraId="5CA6E68F" w14:textId="6505A3D5" w:rsidR="000F0285" w:rsidRPr="001E04CE" w:rsidRDefault="000F0285" w:rsidP="000F0285">
      <w:pPr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 xml:space="preserve">Dataset Link: </w:t>
      </w:r>
      <w:hyperlink r:id="rId5" w:history="1">
        <w:r w:rsidRPr="001E04CE">
          <w:rPr>
            <w:rStyle w:val="Hyperlink"/>
            <w:rFonts w:cs="Times New Roman"/>
            <w:sz w:val="24"/>
            <w:szCs w:val="24"/>
          </w:rPr>
          <w:t>https://www.kaggle.com/datasets/kmader/skin-cancer-mnist-ham10000/</w:t>
        </w:r>
      </w:hyperlink>
    </w:p>
    <w:p w14:paraId="74B34780" w14:textId="2513F909" w:rsidR="000F0285" w:rsidRPr="001E04CE" w:rsidRDefault="0003382C" w:rsidP="0076138F">
      <w:pPr>
        <w:ind w:left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EHR Suitability:</w:t>
      </w:r>
      <w:r w:rsidR="0076138F" w:rsidRPr="001E04CE">
        <w:rPr>
          <w:rFonts w:cs="Times New Roman"/>
          <w:sz w:val="24"/>
          <w:szCs w:val="24"/>
        </w:rPr>
        <w:t xml:space="preserve"> The selected skin cancer dataset is suitable for Electronic Health Records (EHR) as each image corresponds to a real clinical screening instance. The dataset can be mapped to standard EHR components such as patient identifier, medical image reference, lesion diagnosis, risk level, examination date, and follow-up recommendation. It supports structured clinical documentation, disease tracking over time, and integration with clinical decision support systems, making it appropriate for hospital and dermatology EHR environments.</w:t>
      </w:r>
    </w:p>
    <w:p w14:paraId="2921BBF4" w14:textId="77777777" w:rsidR="0076138F" w:rsidRPr="001E04CE" w:rsidRDefault="0076138F" w:rsidP="0076138F">
      <w:pPr>
        <w:ind w:left="360"/>
        <w:jc w:val="both"/>
        <w:rPr>
          <w:rFonts w:cs="Times New Roman"/>
          <w:sz w:val="24"/>
          <w:szCs w:val="24"/>
        </w:rPr>
      </w:pPr>
    </w:p>
    <w:p w14:paraId="6A649831" w14:textId="641C1A3B" w:rsidR="00EE1C27" w:rsidRPr="001E04CE" w:rsidRDefault="0003382C" w:rsidP="00EE1C27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</w:rPr>
        <w:t>Selection of</w:t>
      </w:r>
      <w:r w:rsidR="00EE1C27" w:rsidRPr="001E04CE">
        <w:rPr>
          <w:rFonts w:cs="Times New Roman"/>
          <w:b/>
          <w:bCs/>
          <w:sz w:val="24"/>
          <w:szCs w:val="24"/>
        </w:rPr>
        <w:t xml:space="preserve"> </w:t>
      </w:r>
      <w:r w:rsidRPr="001E04CE">
        <w:rPr>
          <w:rFonts w:cs="Times New Roman"/>
          <w:b/>
          <w:bCs/>
          <w:sz w:val="24"/>
          <w:szCs w:val="24"/>
        </w:rPr>
        <w:t>A</w:t>
      </w:r>
      <w:r w:rsidR="00EE1C27" w:rsidRPr="001E04CE">
        <w:rPr>
          <w:rFonts w:cs="Times New Roman"/>
          <w:b/>
          <w:bCs/>
          <w:sz w:val="24"/>
          <w:szCs w:val="24"/>
        </w:rPr>
        <w:t>nalytic</w:t>
      </w:r>
      <w:r w:rsidRPr="001E04CE">
        <w:rPr>
          <w:rFonts w:cs="Times New Roman"/>
          <w:b/>
          <w:bCs/>
          <w:sz w:val="24"/>
          <w:szCs w:val="24"/>
        </w:rPr>
        <w:t>al</w:t>
      </w:r>
      <w:r w:rsidR="00EE1C27" w:rsidRPr="001E04CE">
        <w:rPr>
          <w:rFonts w:cs="Times New Roman"/>
          <w:b/>
          <w:bCs/>
          <w:sz w:val="24"/>
          <w:szCs w:val="24"/>
        </w:rPr>
        <w:t xml:space="preserve"> tool </w:t>
      </w:r>
      <w:r w:rsidRPr="001E04CE">
        <w:rPr>
          <w:rFonts w:cs="Times New Roman"/>
          <w:b/>
          <w:bCs/>
          <w:sz w:val="24"/>
          <w:szCs w:val="24"/>
        </w:rPr>
        <w:t>f</w:t>
      </w:r>
      <w:r w:rsidR="00EE1C27" w:rsidRPr="001E04CE">
        <w:rPr>
          <w:rFonts w:cs="Times New Roman"/>
          <w:b/>
          <w:bCs/>
          <w:sz w:val="24"/>
          <w:szCs w:val="24"/>
        </w:rPr>
        <w:t>o</w:t>
      </w:r>
      <w:r w:rsidRPr="001E04CE">
        <w:rPr>
          <w:rFonts w:cs="Times New Roman"/>
          <w:b/>
          <w:bCs/>
          <w:sz w:val="24"/>
          <w:szCs w:val="24"/>
        </w:rPr>
        <w:t>r</w:t>
      </w:r>
      <w:r w:rsidR="00EE1C27" w:rsidRPr="001E04CE">
        <w:rPr>
          <w:rFonts w:cs="Times New Roman"/>
          <w:b/>
          <w:bCs/>
          <w:sz w:val="24"/>
          <w:szCs w:val="24"/>
        </w:rPr>
        <w:t xml:space="preserve"> </w:t>
      </w:r>
      <w:r w:rsidRPr="001E04CE">
        <w:rPr>
          <w:rFonts w:cs="Times New Roman"/>
          <w:b/>
          <w:bCs/>
          <w:sz w:val="24"/>
          <w:szCs w:val="24"/>
        </w:rPr>
        <w:t>C</w:t>
      </w:r>
      <w:r w:rsidR="00EE1C27" w:rsidRPr="001E04CE">
        <w:rPr>
          <w:rFonts w:cs="Times New Roman"/>
          <w:b/>
          <w:bCs/>
          <w:sz w:val="24"/>
          <w:szCs w:val="24"/>
        </w:rPr>
        <w:t>reat</w:t>
      </w:r>
      <w:r w:rsidRPr="001E04CE">
        <w:rPr>
          <w:rFonts w:cs="Times New Roman"/>
          <w:b/>
          <w:bCs/>
          <w:sz w:val="24"/>
          <w:szCs w:val="24"/>
        </w:rPr>
        <w:t>ing</w:t>
      </w:r>
      <w:r w:rsidR="00EE1C27" w:rsidRPr="001E04CE">
        <w:rPr>
          <w:rFonts w:cs="Times New Roman"/>
          <w:b/>
          <w:bCs/>
          <w:sz w:val="24"/>
          <w:szCs w:val="24"/>
        </w:rPr>
        <w:t xml:space="preserve"> </w:t>
      </w:r>
      <w:r w:rsidRPr="001E04CE">
        <w:rPr>
          <w:rFonts w:cs="Times New Roman"/>
          <w:b/>
          <w:bCs/>
          <w:sz w:val="24"/>
          <w:szCs w:val="24"/>
        </w:rPr>
        <w:t>the</w:t>
      </w:r>
      <w:r w:rsidR="00EE1C27" w:rsidRPr="001E04CE">
        <w:rPr>
          <w:rFonts w:cs="Times New Roman"/>
          <w:b/>
          <w:bCs/>
          <w:sz w:val="24"/>
          <w:szCs w:val="24"/>
        </w:rPr>
        <w:t xml:space="preserve"> </w:t>
      </w:r>
      <w:r w:rsidRPr="001E04CE">
        <w:rPr>
          <w:rFonts w:cs="Times New Roman"/>
          <w:b/>
          <w:bCs/>
          <w:sz w:val="24"/>
          <w:szCs w:val="24"/>
        </w:rPr>
        <w:t>D</w:t>
      </w:r>
      <w:r w:rsidR="00EE1C27" w:rsidRPr="001E04CE">
        <w:rPr>
          <w:rFonts w:cs="Times New Roman"/>
          <w:b/>
          <w:bCs/>
          <w:sz w:val="24"/>
          <w:szCs w:val="24"/>
        </w:rPr>
        <w:t>ashboard</w:t>
      </w:r>
      <w:r w:rsidRPr="001E04CE">
        <w:rPr>
          <w:rFonts w:cs="Times New Roman"/>
          <w:b/>
          <w:bCs/>
          <w:sz w:val="24"/>
          <w:szCs w:val="24"/>
        </w:rPr>
        <w:t>:</w:t>
      </w:r>
    </w:p>
    <w:p w14:paraId="090ED8B9" w14:textId="77777777" w:rsidR="0076138F" w:rsidRPr="001E04CE" w:rsidRDefault="0076138F" w:rsidP="0076138F">
      <w:pPr>
        <w:pStyle w:val="ListParagraph"/>
        <w:ind w:left="360"/>
        <w:rPr>
          <w:rFonts w:cs="Times New Roman"/>
          <w:b/>
          <w:bCs/>
          <w:sz w:val="24"/>
          <w:szCs w:val="24"/>
        </w:rPr>
      </w:pPr>
    </w:p>
    <w:p w14:paraId="24BDE4C9" w14:textId="34DBCF4A" w:rsidR="00ED1439" w:rsidRPr="001E04CE" w:rsidRDefault="0076138F" w:rsidP="00ED1439">
      <w:pPr>
        <w:pStyle w:val="ListParagraph"/>
        <w:spacing w:line="360" w:lineRule="auto"/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Selected Tool: Tableau</w:t>
      </w:r>
    </w:p>
    <w:p w14:paraId="556A44D6" w14:textId="208D9CAA" w:rsidR="0076138F" w:rsidRPr="001E04CE" w:rsidRDefault="0076138F" w:rsidP="00ED1439">
      <w:pPr>
        <w:pStyle w:val="ListParagraph"/>
        <w:spacing w:line="360" w:lineRule="auto"/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lastRenderedPageBreak/>
        <w:t xml:space="preserve">Justification: </w:t>
      </w:r>
      <w:r w:rsidR="00ED1439" w:rsidRPr="001E04CE">
        <w:rPr>
          <w:rFonts w:cs="Times New Roman"/>
          <w:sz w:val="24"/>
          <w:szCs w:val="24"/>
        </w:rPr>
        <w:t>It is suitable for clinical and medical analytics because:</w:t>
      </w:r>
    </w:p>
    <w:p w14:paraId="68DF9F0E" w14:textId="77777777" w:rsidR="0076138F" w:rsidRPr="001E04CE" w:rsidRDefault="0076138F" w:rsidP="0076138F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Excellent for visual disease pattern analysis</w:t>
      </w:r>
    </w:p>
    <w:p w14:paraId="65E5C9B4" w14:textId="77777777" w:rsidR="0076138F" w:rsidRPr="001E04CE" w:rsidRDefault="0076138F" w:rsidP="0076138F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Supports image-linked records via metadata</w:t>
      </w:r>
    </w:p>
    <w:p w14:paraId="3B77F4A1" w14:textId="77777777" w:rsidR="0076138F" w:rsidRPr="001E04CE" w:rsidRDefault="0076138F" w:rsidP="0076138F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Interactive dashboards for doctors</w:t>
      </w:r>
    </w:p>
    <w:p w14:paraId="03F09018" w14:textId="77777777" w:rsidR="0076138F" w:rsidRPr="001E04CE" w:rsidRDefault="0076138F" w:rsidP="0076138F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Advanced filtering (lesion type, risk level, age)</w:t>
      </w:r>
    </w:p>
    <w:p w14:paraId="3ED4A6C3" w14:textId="77777777" w:rsidR="0076138F" w:rsidRPr="001E04CE" w:rsidRDefault="0076138F" w:rsidP="0076138F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Professional clinical analytics interface</w:t>
      </w:r>
    </w:p>
    <w:p w14:paraId="31BBEDBB" w14:textId="77777777" w:rsidR="0076138F" w:rsidRPr="001E04CE" w:rsidRDefault="0076138F" w:rsidP="0076138F">
      <w:pPr>
        <w:pStyle w:val="ListParagraph"/>
        <w:ind w:left="360"/>
        <w:rPr>
          <w:rFonts w:cs="Times New Roman"/>
          <w:b/>
          <w:bCs/>
          <w:sz w:val="24"/>
          <w:szCs w:val="24"/>
        </w:rPr>
      </w:pPr>
    </w:p>
    <w:p w14:paraId="27C0544F" w14:textId="77777777" w:rsidR="0076138F" w:rsidRPr="001E04CE" w:rsidRDefault="0076138F" w:rsidP="0076138F">
      <w:pPr>
        <w:pStyle w:val="ListParagraph"/>
        <w:ind w:left="360"/>
        <w:rPr>
          <w:rFonts w:cs="Times New Roman"/>
          <w:b/>
          <w:bCs/>
          <w:sz w:val="24"/>
          <w:szCs w:val="24"/>
        </w:rPr>
      </w:pPr>
    </w:p>
    <w:p w14:paraId="3FC50A8B" w14:textId="36DA0C15" w:rsidR="00F6134A" w:rsidRPr="001E04CE" w:rsidRDefault="00EE1C27" w:rsidP="00F6134A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</w:rPr>
        <w:t xml:space="preserve">Descriptive / Predictive </w:t>
      </w:r>
      <w:r w:rsidR="00ED1439" w:rsidRPr="001E04CE">
        <w:rPr>
          <w:rFonts w:cs="Times New Roman"/>
          <w:b/>
          <w:bCs/>
          <w:sz w:val="24"/>
          <w:szCs w:val="24"/>
        </w:rPr>
        <w:t>A</w:t>
      </w:r>
      <w:r w:rsidRPr="001E04CE">
        <w:rPr>
          <w:rFonts w:cs="Times New Roman"/>
          <w:b/>
          <w:bCs/>
          <w:sz w:val="24"/>
          <w:szCs w:val="24"/>
        </w:rPr>
        <w:t xml:space="preserve">nalytics </w:t>
      </w:r>
      <w:r w:rsidR="00ED1439" w:rsidRPr="001E04CE">
        <w:rPr>
          <w:rFonts w:cs="Times New Roman"/>
          <w:b/>
          <w:bCs/>
          <w:sz w:val="24"/>
          <w:szCs w:val="24"/>
        </w:rPr>
        <w:t>for D</w:t>
      </w:r>
      <w:r w:rsidRPr="001E04CE">
        <w:rPr>
          <w:rFonts w:cs="Times New Roman"/>
          <w:b/>
          <w:bCs/>
          <w:sz w:val="24"/>
          <w:szCs w:val="24"/>
        </w:rPr>
        <w:t xml:space="preserve">octor's </w:t>
      </w:r>
      <w:r w:rsidR="00F6134A" w:rsidRPr="001E04CE">
        <w:rPr>
          <w:rFonts w:cs="Times New Roman"/>
          <w:b/>
          <w:bCs/>
          <w:sz w:val="24"/>
          <w:szCs w:val="24"/>
        </w:rPr>
        <w:t xml:space="preserve">Dermatology </w:t>
      </w:r>
      <w:r w:rsidR="00ED1439" w:rsidRPr="001E04CE">
        <w:rPr>
          <w:rFonts w:cs="Times New Roman"/>
          <w:b/>
          <w:bCs/>
          <w:sz w:val="24"/>
          <w:szCs w:val="24"/>
        </w:rPr>
        <w:t>D</w:t>
      </w:r>
      <w:r w:rsidRPr="001E04CE">
        <w:rPr>
          <w:rFonts w:cs="Times New Roman"/>
          <w:b/>
          <w:bCs/>
          <w:sz w:val="24"/>
          <w:szCs w:val="24"/>
        </w:rPr>
        <w:t>ashboard</w:t>
      </w:r>
      <w:r w:rsidR="00ED1439" w:rsidRPr="001E04CE">
        <w:rPr>
          <w:rFonts w:cs="Times New Roman"/>
          <w:b/>
          <w:bCs/>
          <w:sz w:val="24"/>
          <w:szCs w:val="24"/>
        </w:rPr>
        <w:t>:</w:t>
      </w:r>
    </w:p>
    <w:p w14:paraId="05324985" w14:textId="6CE84359" w:rsidR="00F6134A" w:rsidRPr="001E04CE" w:rsidRDefault="00F6134A" w:rsidP="00F6134A">
      <w:pPr>
        <w:ind w:left="360"/>
        <w:rPr>
          <w:rFonts w:cs="Times New Roman"/>
          <w:b/>
          <w:bCs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</w:rPr>
        <w:t>A. Descriptive Analytics (Clinical Overview):</w:t>
      </w:r>
    </w:p>
    <w:p w14:paraId="753B30AE" w14:textId="77777777" w:rsidR="00F6134A" w:rsidRPr="001E04CE" w:rsidRDefault="00F6134A" w:rsidP="00F6134A">
      <w:pPr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Dashboard Components:</w:t>
      </w:r>
    </w:p>
    <w:p w14:paraId="7AC77A58" w14:textId="77777777" w:rsidR="00F6134A" w:rsidRPr="001E04CE" w:rsidRDefault="00F6134A" w:rsidP="00F6134A">
      <w:pPr>
        <w:numPr>
          <w:ilvl w:val="0"/>
          <w:numId w:val="3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Total patients screened</w:t>
      </w:r>
    </w:p>
    <w:p w14:paraId="51AD7AFA" w14:textId="77777777" w:rsidR="00F6134A" w:rsidRPr="001E04CE" w:rsidRDefault="00F6134A" w:rsidP="00F6134A">
      <w:pPr>
        <w:numPr>
          <w:ilvl w:val="0"/>
          <w:numId w:val="3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Lesion type distribution</w:t>
      </w:r>
    </w:p>
    <w:p w14:paraId="0753B026" w14:textId="77777777" w:rsidR="00F6134A" w:rsidRPr="001E04CE" w:rsidRDefault="00F6134A" w:rsidP="00F6134A">
      <w:pPr>
        <w:numPr>
          <w:ilvl w:val="0"/>
          <w:numId w:val="3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Malignant vs benign case ratio</w:t>
      </w:r>
    </w:p>
    <w:p w14:paraId="309967CA" w14:textId="77777777" w:rsidR="00F6134A" w:rsidRPr="001E04CE" w:rsidRDefault="00F6134A" w:rsidP="00F6134A">
      <w:pPr>
        <w:numPr>
          <w:ilvl w:val="0"/>
          <w:numId w:val="3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Age-group wise melanoma occurrence</w:t>
      </w:r>
    </w:p>
    <w:p w14:paraId="082F7CE3" w14:textId="77777777" w:rsidR="00F6134A" w:rsidRPr="001E04CE" w:rsidRDefault="00F6134A" w:rsidP="00F6134A">
      <w:pPr>
        <w:numPr>
          <w:ilvl w:val="0"/>
          <w:numId w:val="3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Body-location wise lesion frequency</w:t>
      </w:r>
    </w:p>
    <w:p w14:paraId="20D6D567" w14:textId="77777777" w:rsidR="00F6134A" w:rsidRPr="001E04CE" w:rsidRDefault="00F6134A" w:rsidP="00F6134A">
      <w:pPr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Clinical Insights:</w:t>
      </w:r>
    </w:p>
    <w:p w14:paraId="6CC58816" w14:textId="77777777" w:rsidR="00F6134A" w:rsidRPr="001E04CE" w:rsidRDefault="00F6134A" w:rsidP="00F6134A">
      <w:pPr>
        <w:numPr>
          <w:ilvl w:val="0"/>
          <w:numId w:val="4"/>
        </w:numPr>
        <w:tabs>
          <w:tab w:val="clear" w:pos="1211"/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Identify high-risk demographics</w:t>
      </w:r>
    </w:p>
    <w:p w14:paraId="7102B29E" w14:textId="77777777" w:rsidR="00F6134A" w:rsidRPr="001E04CE" w:rsidRDefault="00F6134A" w:rsidP="00F6134A">
      <w:pPr>
        <w:numPr>
          <w:ilvl w:val="0"/>
          <w:numId w:val="4"/>
        </w:numPr>
        <w:tabs>
          <w:tab w:val="clear" w:pos="1211"/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Detect abnormal lesion patterns</w:t>
      </w:r>
    </w:p>
    <w:p w14:paraId="0F8B56B4" w14:textId="77777777" w:rsidR="00F6134A" w:rsidRPr="001E04CE" w:rsidRDefault="00F6134A" w:rsidP="00F6134A">
      <w:pPr>
        <w:numPr>
          <w:ilvl w:val="0"/>
          <w:numId w:val="4"/>
        </w:numPr>
        <w:tabs>
          <w:tab w:val="clear" w:pos="1211"/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Understand disease prevalence</w:t>
      </w:r>
    </w:p>
    <w:p w14:paraId="6F8A023E" w14:textId="77777777" w:rsidR="00F6134A" w:rsidRPr="001E04CE" w:rsidRDefault="00F6134A" w:rsidP="00F6134A">
      <w:pPr>
        <w:numPr>
          <w:ilvl w:val="0"/>
          <w:numId w:val="4"/>
        </w:numPr>
        <w:tabs>
          <w:tab w:val="clear" w:pos="1211"/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Support preventive screening programs</w:t>
      </w:r>
    </w:p>
    <w:p w14:paraId="6E259A9E" w14:textId="77777777" w:rsidR="00ED1439" w:rsidRPr="001E04CE" w:rsidRDefault="00ED1439" w:rsidP="00F6134A">
      <w:pPr>
        <w:ind w:left="360"/>
        <w:rPr>
          <w:rFonts w:cs="Times New Roman"/>
          <w:b/>
          <w:bCs/>
          <w:sz w:val="24"/>
          <w:szCs w:val="24"/>
        </w:rPr>
      </w:pPr>
    </w:p>
    <w:p w14:paraId="303E5EFE" w14:textId="77777777" w:rsidR="00F6134A" w:rsidRPr="001E04CE" w:rsidRDefault="00F6134A" w:rsidP="00F6134A">
      <w:pPr>
        <w:ind w:left="360"/>
        <w:rPr>
          <w:rFonts w:cs="Times New Roman"/>
          <w:b/>
          <w:bCs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</w:rPr>
        <w:t>B. Predictive Analytics (Risk Forecasting)</w:t>
      </w:r>
    </w:p>
    <w:p w14:paraId="18C4048E" w14:textId="4EF35930" w:rsidR="00F6134A" w:rsidRPr="001E04CE" w:rsidRDefault="00F6134A" w:rsidP="001A7758">
      <w:pPr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Model Used:</w:t>
      </w:r>
      <w:r w:rsidR="001A7758" w:rsidRPr="001E04CE">
        <w:rPr>
          <w:rFonts w:cs="Times New Roman"/>
          <w:sz w:val="24"/>
          <w:szCs w:val="24"/>
        </w:rPr>
        <w:t xml:space="preserve"> </w:t>
      </w:r>
      <w:r w:rsidRPr="001E04CE">
        <w:rPr>
          <w:rFonts w:cs="Times New Roman"/>
          <w:sz w:val="24"/>
          <w:szCs w:val="24"/>
        </w:rPr>
        <w:t>CNN-based Image Classifier</w:t>
      </w:r>
    </w:p>
    <w:p w14:paraId="4B806B10" w14:textId="56D1F4E1" w:rsidR="001A7758" w:rsidRPr="001E04CE" w:rsidRDefault="00F6134A" w:rsidP="001A7758">
      <w:pPr>
        <w:ind w:left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Prediction Objective: Predict Melanoma Risk Probability from skin images</w:t>
      </w:r>
      <w:r w:rsidR="001A7758" w:rsidRPr="001E04CE">
        <w:rPr>
          <w:rFonts w:cs="Times New Roman"/>
          <w:sz w:val="24"/>
          <w:szCs w:val="24"/>
        </w:rPr>
        <w:t>. Based on the predicted probability from skin lesion images, patients are classified into the following risk categories:</w:t>
      </w:r>
    </w:p>
    <w:p w14:paraId="628AB7CB" w14:textId="77777777" w:rsidR="001A7758" w:rsidRPr="001E04CE" w:rsidRDefault="001A7758" w:rsidP="001A7758">
      <w:pPr>
        <w:numPr>
          <w:ilvl w:val="0"/>
          <w:numId w:val="7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Low Risk (0–30%)</w:t>
      </w:r>
    </w:p>
    <w:p w14:paraId="366B58DD" w14:textId="77777777" w:rsidR="001A7758" w:rsidRPr="001E04CE" w:rsidRDefault="001A7758" w:rsidP="001A7758">
      <w:pPr>
        <w:pStyle w:val="ListParagraph"/>
        <w:numPr>
          <w:ilvl w:val="0"/>
          <w:numId w:val="8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Lesion likely benign</w:t>
      </w:r>
    </w:p>
    <w:p w14:paraId="18982A0B" w14:textId="4BD145B0" w:rsidR="001A7758" w:rsidRPr="001E04CE" w:rsidRDefault="001A7758" w:rsidP="001A7758">
      <w:pPr>
        <w:pStyle w:val="ListParagraph"/>
        <w:numPr>
          <w:ilvl w:val="0"/>
          <w:numId w:val="8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Routine observation and regular screening</w:t>
      </w:r>
    </w:p>
    <w:p w14:paraId="6B383B6C" w14:textId="77777777" w:rsidR="001A7758" w:rsidRPr="001E04CE" w:rsidRDefault="001A7758" w:rsidP="001A7758">
      <w:pPr>
        <w:numPr>
          <w:ilvl w:val="0"/>
          <w:numId w:val="7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Moderate Risk (31–60%)</w:t>
      </w:r>
    </w:p>
    <w:p w14:paraId="50FB3267" w14:textId="77777777" w:rsidR="001A7758" w:rsidRPr="001E04CE" w:rsidRDefault="001A7758" w:rsidP="001A7758">
      <w:pPr>
        <w:pStyle w:val="ListParagraph"/>
        <w:numPr>
          <w:ilvl w:val="0"/>
          <w:numId w:val="9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Suspicious lesion features</w:t>
      </w:r>
    </w:p>
    <w:p w14:paraId="2091AAAF" w14:textId="2F28F2E6" w:rsidR="001A7758" w:rsidRPr="001E04CE" w:rsidRDefault="001A7758" w:rsidP="001A7758">
      <w:pPr>
        <w:pStyle w:val="ListParagraph"/>
        <w:numPr>
          <w:ilvl w:val="0"/>
          <w:numId w:val="9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Periodic monitoring or additional diagnostic tests</w:t>
      </w:r>
    </w:p>
    <w:p w14:paraId="64638C78" w14:textId="77777777" w:rsidR="001A7758" w:rsidRPr="001E04CE" w:rsidRDefault="001A7758" w:rsidP="001A7758">
      <w:pPr>
        <w:numPr>
          <w:ilvl w:val="0"/>
          <w:numId w:val="7"/>
        </w:numPr>
        <w:tabs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lastRenderedPageBreak/>
        <w:t>High Risk (61–100%)</w:t>
      </w:r>
    </w:p>
    <w:p w14:paraId="3F960342" w14:textId="77777777" w:rsidR="001A7758" w:rsidRPr="001E04CE" w:rsidRDefault="001A7758" w:rsidP="001A7758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High probability of melanoma</w:t>
      </w:r>
    </w:p>
    <w:p w14:paraId="0F4DC861" w14:textId="481097A2" w:rsidR="001A7758" w:rsidRPr="001E04CE" w:rsidRDefault="001A7758" w:rsidP="001A7758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Immediate dermatologist review, biopsy, or treatment</w:t>
      </w:r>
    </w:p>
    <w:p w14:paraId="40678DD7" w14:textId="77777777" w:rsidR="001A7758" w:rsidRPr="001E04CE" w:rsidRDefault="001A7758" w:rsidP="00F6134A">
      <w:pPr>
        <w:ind w:left="360"/>
        <w:rPr>
          <w:rFonts w:cs="Times New Roman"/>
          <w:sz w:val="24"/>
          <w:szCs w:val="24"/>
        </w:rPr>
      </w:pPr>
    </w:p>
    <w:p w14:paraId="208F9266" w14:textId="77777777" w:rsidR="001A7758" w:rsidRPr="001E04CE" w:rsidRDefault="001A7758" w:rsidP="00F6134A">
      <w:pPr>
        <w:ind w:left="360"/>
        <w:rPr>
          <w:rFonts w:cs="Times New Roman"/>
          <w:sz w:val="24"/>
          <w:szCs w:val="24"/>
        </w:rPr>
      </w:pPr>
    </w:p>
    <w:p w14:paraId="29DD23F2" w14:textId="77777777" w:rsidR="00F6134A" w:rsidRPr="001E04CE" w:rsidRDefault="00F6134A" w:rsidP="00F6134A">
      <w:pPr>
        <w:ind w:left="360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Dashboard Outputs:</w:t>
      </w:r>
    </w:p>
    <w:p w14:paraId="23B8D3DB" w14:textId="77777777" w:rsidR="00F6134A" w:rsidRPr="001E04CE" w:rsidRDefault="00F6134A" w:rsidP="00F6134A">
      <w:pPr>
        <w:numPr>
          <w:ilvl w:val="0"/>
          <w:numId w:val="6"/>
        </w:numPr>
        <w:tabs>
          <w:tab w:val="clear" w:pos="1211"/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Risk score (%) per patient</w:t>
      </w:r>
    </w:p>
    <w:p w14:paraId="04A44357" w14:textId="77777777" w:rsidR="00F6134A" w:rsidRPr="001E04CE" w:rsidRDefault="00F6134A" w:rsidP="00F6134A">
      <w:pPr>
        <w:numPr>
          <w:ilvl w:val="0"/>
          <w:numId w:val="6"/>
        </w:numPr>
        <w:tabs>
          <w:tab w:val="clear" w:pos="1211"/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Color-coded severity alert</w:t>
      </w:r>
    </w:p>
    <w:p w14:paraId="2CB81EB9" w14:textId="77777777" w:rsidR="00F6134A" w:rsidRPr="001E04CE" w:rsidRDefault="00F6134A" w:rsidP="00F6134A">
      <w:pPr>
        <w:numPr>
          <w:ilvl w:val="0"/>
          <w:numId w:val="6"/>
        </w:numPr>
        <w:tabs>
          <w:tab w:val="clear" w:pos="1211"/>
          <w:tab w:val="num" w:pos="72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Recommended action:</w:t>
      </w:r>
    </w:p>
    <w:p w14:paraId="2E7F68F0" w14:textId="77777777" w:rsidR="00F6134A" w:rsidRPr="001E04CE" w:rsidRDefault="00F6134A" w:rsidP="00F6134A">
      <w:pPr>
        <w:numPr>
          <w:ilvl w:val="1"/>
          <w:numId w:val="6"/>
        </w:numPr>
        <w:tabs>
          <w:tab w:val="clear" w:pos="1931"/>
          <w:tab w:val="num" w:pos="144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Routine check</w:t>
      </w:r>
    </w:p>
    <w:p w14:paraId="68E98ED6" w14:textId="77777777" w:rsidR="00F6134A" w:rsidRPr="001E04CE" w:rsidRDefault="00F6134A" w:rsidP="00F6134A">
      <w:pPr>
        <w:numPr>
          <w:ilvl w:val="1"/>
          <w:numId w:val="6"/>
        </w:numPr>
        <w:tabs>
          <w:tab w:val="clear" w:pos="1931"/>
          <w:tab w:val="num" w:pos="144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Biopsy suggested</w:t>
      </w:r>
    </w:p>
    <w:p w14:paraId="7C040B0A" w14:textId="34076CAD" w:rsidR="00F6134A" w:rsidRPr="001E04CE" w:rsidRDefault="00F6134A" w:rsidP="00ED1439">
      <w:pPr>
        <w:numPr>
          <w:ilvl w:val="1"/>
          <w:numId w:val="6"/>
        </w:numPr>
        <w:tabs>
          <w:tab w:val="clear" w:pos="1931"/>
          <w:tab w:val="num" w:pos="1440"/>
        </w:tabs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Urgent oncology referral</w:t>
      </w:r>
    </w:p>
    <w:p w14:paraId="226A6906" w14:textId="77777777" w:rsidR="008C7E18" w:rsidRPr="001E04CE" w:rsidRDefault="008C7E18" w:rsidP="008C7E18">
      <w:pPr>
        <w:ind w:left="1931"/>
        <w:rPr>
          <w:rFonts w:cs="Times New Roman"/>
          <w:sz w:val="24"/>
          <w:szCs w:val="24"/>
        </w:rPr>
      </w:pPr>
    </w:p>
    <w:p w14:paraId="406E5421" w14:textId="105DE667" w:rsidR="00EE1C27" w:rsidRPr="001E04CE" w:rsidRDefault="00EE1C27" w:rsidP="00EE1C27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1E04CE">
        <w:rPr>
          <w:rFonts w:cs="Times New Roman"/>
          <w:b/>
          <w:bCs/>
          <w:sz w:val="24"/>
          <w:szCs w:val="24"/>
        </w:rPr>
        <w:t xml:space="preserve">AI </w:t>
      </w:r>
      <w:r w:rsidR="00373B7A" w:rsidRPr="001E04CE">
        <w:rPr>
          <w:rFonts w:cs="Times New Roman"/>
          <w:b/>
          <w:bCs/>
          <w:sz w:val="24"/>
          <w:szCs w:val="24"/>
        </w:rPr>
        <w:t>I</w:t>
      </w:r>
      <w:r w:rsidRPr="001E04CE">
        <w:rPr>
          <w:rFonts w:cs="Times New Roman"/>
          <w:b/>
          <w:bCs/>
          <w:sz w:val="24"/>
          <w:szCs w:val="24"/>
        </w:rPr>
        <w:t>ntegration</w:t>
      </w:r>
      <w:r w:rsidR="00C10351" w:rsidRPr="001E04CE">
        <w:rPr>
          <w:rFonts w:cs="Times New Roman"/>
          <w:b/>
          <w:bCs/>
          <w:sz w:val="24"/>
          <w:szCs w:val="24"/>
        </w:rPr>
        <w:t xml:space="preserve"> for Result Upgradation and Clinical Analysis:</w:t>
      </w:r>
    </w:p>
    <w:p w14:paraId="7667F61E" w14:textId="77777777" w:rsidR="00067BA7" w:rsidRPr="001E04CE" w:rsidRDefault="00067BA7" w:rsidP="00C10351">
      <w:pPr>
        <w:pStyle w:val="ListParagraph"/>
        <w:ind w:left="360" w:firstLine="360"/>
        <w:jc w:val="both"/>
        <w:rPr>
          <w:rFonts w:cs="Times New Roman"/>
          <w:sz w:val="24"/>
          <w:szCs w:val="24"/>
        </w:rPr>
      </w:pPr>
    </w:p>
    <w:p w14:paraId="3E15B8D3" w14:textId="382B7659" w:rsidR="00C10351" w:rsidRPr="001E04CE" w:rsidRDefault="00C10351" w:rsidP="00C10351">
      <w:pPr>
        <w:pStyle w:val="ListParagraph"/>
        <w:ind w:left="360" w:firstLine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 xml:space="preserve">A deep learning–based AI module is integrated into the analytics system to enhance medical image analysis and clinical decision-making. The system uses a Convolutional Neural Network (CNN) model trained on </w:t>
      </w:r>
      <w:proofErr w:type="spellStart"/>
      <w:r w:rsidRPr="001E04CE">
        <w:rPr>
          <w:rFonts w:cs="Times New Roman"/>
          <w:sz w:val="24"/>
          <w:szCs w:val="24"/>
        </w:rPr>
        <w:t>dermoscopic</w:t>
      </w:r>
      <w:proofErr w:type="spellEnd"/>
      <w:r w:rsidRPr="001E04CE">
        <w:rPr>
          <w:rFonts w:cs="Times New Roman"/>
          <w:sz w:val="24"/>
          <w:szCs w:val="24"/>
        </w:rPr>
        <w:t xml:space="preserve"> skin lesion images to automatically </w:t>
      </w:r>
      <w:proofErr w:type="spellStart"/>
      <w:r w:rsidRPr="001E04CE">
        <w:rPr>
          <w:rFonts w:cs="Times New Roman"/>
          <w:sz w:val="24"/>
          <w:szCs w:val="24"/>
        </w:rPr>
        <w:t>analyze</w:t>
      </w:r>
      <w:proofErr w:type="spellEnd"/>
      <w:r w:rsidRPr="001E04CE">
        <w:rPr>
          <w:rFonts w:cs="Times New Roman"/>
          <w:sz w:val="24"/>
          <w:szCs w:val="24"/>
        </w:rPr>
        <w:t xml:space="preserve"> lesion characteristics such as </w:t>
      </w:r>
      <w:proofErr w:type="spellStart"/>
      <w:r w:rsidRPr="001E04CE">
        <w:rPr>
          <w:rFonts w:cs="Times New Roman"/>
          <w:sz w:val="24"/>
          <w:szCs w:val="24"/>
        </w:rPr>
        <w:t>color</w:t>
      </w:r>
      <w:proofErr w:type="spellEnd"/>
      <w:r w:rsidRPr="001E04CE">
        <w:rPr>
          <w:rFonts w:cs="Times New Roman"/>
          <w:sz w:val="24"/>
          <w:szCs w:val="24"/>
        </w:rPr>
        <w:t xml:space="preserve"> variation, border irregularity, asymmetry, and texture patterns.</w:t>
      </w:r>
    </w:p>
    <w:p w14:paraId="03347BAC" w14:textId="77777777" w:rsidR="00C10351" w:rsidRPr="001E04CE" w:rsidRDefault="00C10351" w:rsidP="00C10351">
      <w:pPr>
        <w:pStyle w:val="ListParagraph"/>
        <w:ind w:left="360"/>
        <w:jc w:val="both"/>
        <w:rPr>
          <w:rFonts w:cs="Times New Roman"/>
          <w:sz w:val="24"/>
          <w:szCs w:val="24"/>
        </w:rPr>
      </w:pPr>
    </w:p>
    <w:p w14:paraId="62604985" w14:textId="77777777" w:rsidR="00C10351" w:rsidRPr="001E04CE" w:rsidRDefault="00C10351" w:rsidP="00C10351">
      <w:pPr>
        <w:pStyle w:val="ListParagraph"/>
        <w:ind w:left="360" w:firstLine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The AI model processes the input skin image and generates a melanoma risk probability score, which is further converted into clinical risk categories (Low, Moderate, High). These AI-generated results are appended to the existing EHR dataset as new analytical fields, including predicted risk level, confidence score, and recommended clinical action.</w:t>
      </w:r>
    </w:p>
    <w:p w14:paraId="3556405B" w14:textId="77777777" w:rsidR="00C10351" w:rsidRPr="001E04CE" w:rsidRDefault="00C10351" w:rsidP="00C10351">
      <w:pPr>
        <w:pStyle w:val="ListParagraph"/>
        <w:ind w:left="360" w:firstLine="360"/>
        <w:jc w:val="both"/>
        <w:rPr>
          <w:rFonts w:cs="Times New Roman"/>
          <w:sz w:val="24"/>
          <w:szCs w:val="24"/>
        </w:rPr>
      </w:pPr>
    </w:p>
    <w:p w14:paraId="26117D1C" w14:textId="07F9722B" w:rsidR="00F2726A" w:rsidRPr="001E04CE" w:rsidRDefault="00C10351" w:rsidP="00F2726A">
      <w:pPr>
        <w:pStyle w:val="ListParagraph"/>
        <w:ind w:left="360" w:firstLine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The upgraded dataset is visualized in the doctor’s dashboard, enabling real-time risk assessment, automated patient prioritization, and early referral for high-risk cases. This AI integration reduces dependency on manual visual inspection, improves diagnostic efficiency, and acts as a Clinical Decision Support System (CDSS) for dermatologists.</w:t>
      </w:r>
    </w:p>
    <w:p w14:paraId="41DDEB62" w14:textId="50C1C084" w:rsidR="00F2726A" w:rsidRPr="001E04CE" w:rsidRDefault="00EF7753" w:rsidP="00EF7753">
      <w:pPr>
        <w:ind w:left="360"/>
        <w:rPr>
          <w:rFonts w:cs="Times New Roman"/>
          <w:sz w:val="24"/>
          <w:szCs w:val="24"/>
        </w:rPr>
      </w:pPr>
      <w:proofErr w:type="spellStart"/>
      <w:r w:rsidRPr="001E04CE">
        <w:rPr>
          <w:rFonts w:cs="Times New Roman"/>
          <w:sz w:val="24"/>
          <w:szCs w:val="24"/>
        </w:rPr>
        <w:t>Dermoscopic</w:t>
      </w:r>
      <w:proofErr w:type="spellEnd"/>
      <w:r w:rsidRPr="001E04CE">
        <w:rPr>
          <w:rFonts w:cs="Times New Roman"/>
          <w:sz w:val="24"/>
          <w:szCs w:val="24"/>
        </w:rPr>
        <w:t xml:space="preserve"> Image → CNN Model → Risk Probability → EHR Update → Doctor Dashboard</w:t>
      </w:r>
    </w:p>
    <w:p w14:paraId="03637C8C" w14:textId="77777777" w:rsidR="00EF7753" w:rsidRPr="001E04CE" w:rsidRDefault="00EF7753" w:rsidP="00EF7753">
      <w:pPr>
        <w:ind w:left="360"/>
        <w:rPr>
          <w:rFonts w:cs="Times New Roman"/>
          <w:sz w:val="24"/>
          <w:szCs w:val="24"/>
        </w:rPr>
      </w:pPr>
    </w:p>
    <w:p w14:paraId="6F11131F" w14:textId="00166EEE" w:rsidR="00F2726A" w:rsidRPr="001E04CE" w:rsidRDefault="00F2726A" w:rsidP="00F2726A">
      <w:pPr>
        <w:ind w:firstLine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AI Value Addition</w:t>
      </w:r>
      <w:r w:rsidR="00067BA7" w:rsidRPr="001E04CE">
        <w:rPr>
          <w:rFonts w:cs="Times New Roman"/>
          <w:sz w:val="24"/>
          <w:szCs w:val="24"/>
        </w:rPr>
        <w:t>:</w:t>
      </w:r>
    </w:p>
    <w:p w14:paraId="5C3B1C5B" w14:textId="77777777" w:rsidR="00F2726A" w:rsidRPr="001E04CE" w:rsidRDefault="00F2726A" w:rsidP="00F2726A">
      <w:pPr>
        <w:numPr>
          <w:ilvl w:val="0"/>
          <w:numId w:val="11"/>
        </w:numPr>
        <w:tabs>
          <w:tab w:val="num" w:pos="720"/>
        </w:tabs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lastRenderedPageBreak/>
        <w:t>Automated interpretation of medical images</w:t>
      </w:r>
    </w:p>
    <w:p w14:paraId="62BBC31F" w14:textId="77777777" w:rsidR="00F2726A" w:rsidRPr="001E04CE" w:rsidRDefault="00F2726A" w:rsidP="00F2726A">
      <w:pPr>
        <w:numPr>
          <w:ilvl w:val="0"/>
          <w:numId w:val="11"/>
        </w:numPr>
        <w:tabs>
          <w:tab w:val="num" w:pos="720"/>
        </w:tabs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Risk-based patient prioritization</w:t>
      </w:r>
    </w:p>
    <w:p w14:paraId="583963F6" w14:textId="77777777" w:rsidR="00F2726A" w:rsidRPr="001E04CE" w:rsidRDefault="00F2726A" w:rsidP="00F2726A">
      <w:pPr>
        <w:numPr>
          <w:ilvl w:val="0"/>
          <w:numId w:val="11"/>
        </w:numPr>
        <w:tabs>
          <w:tab w:val="num" w:pos="720"/>
        </w:tabs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Faster and more accurate clinical decisions</w:t>
      </w:r>
    </w:p>
    <w:p w14:paraId="374C55A5" w14:textId="3208982A" w:rsidR="00067BA7" w:rsidRPr="001E04CE" w:rsidRDefault="00F2726A" w:rsidP="00067BA7">
      <w:pPr>
        <w:numPr>
          <w:ilvl w:val="0"/>
          <w:numId w:val="11"/>
        </w:numPr>
        <w:tabs>
          <w:tab w:val="num" w:pos="720"/>
        </w:tabs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Improved early detection and treatment planning</w:t>
      </w:r>
    </w:p>
    <w:p w14:paraId="4D194C31" w14:textId="77777777" w:rsidR="00067BA7" w:rsidRPr="001E04CE" w:rsidRDefault="00067BA7" w:rsidP="00067BA7">
      <w:pPr>
        <w:ind w:left="1069"/>
        <w:jc w:val="both"/>
        <w:rPr>
          <w:rFonts w:cs="Times New Roman"/>
          <w:sz w:val="24"/>
          <w:szCs w:val="24"/>
        </w:rPr>
      </w:pPr>
    </w:p>
    <w:p w14:paraId="0D59C92C" w14:textId="00F86E84" w:rsidR="00067BA7" w:rsidRPr="001E04CE" w:rsidRDefault="00067BA7" w:rsidP="00067BA7">
      <w:pPr>
        <w:pStyle w:val="ListParagraph"/>
        <w:ind w:left="360"/>
        <w:jc w:val="both"/>
        <w:rPr>
          <w:rFonts w:cs="Times New Roman"/>
          <w:sz w:val="24"/>
          <w:szCs w:val="24"/>
        </w:rPr>
      </w:pPr>
      <w:r w:rsidRPr="001E04CE">
        <w:rPr>
          <w:rFonts w:cs="Times New Roman"/>
          <w:sz w:val="24"/>
          <w:szCs w:val="24"/>
        </w:rPr>
        <w:t>Expected Outcome:</w:t>
      </w:r>
    </w:p>
    <w:p w14:paraId="3507C6B9" w14:textId="77777777" w:rsidR="004356E9" w:rsidRPr="001E04CE" w:rsidRDefault="004356E9" w:rsidP="00067BA7">
      <w:pPr>
        <w:pStyle w:val="ListParagraph"/>
        <w:ind w:left="360"/>
        <w:jc w:val="both"/>
        <w:rPr>
          <w:rFonts w:cs="Times New Roman"/>
          <w:sz w:val="24"/>
          <w:szCs w:val="24"/>
        </w:rPr>
      </w:pPr>
    </w:p>
    <w:p w14:paraId="2CCE83AE" w14:textId="77777777" w:rsidR="00EB0E10" w:rsidRPr="001E04CE" w:rsidRDefault="00EB0E10" w:rsidP="00EB0E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1E04C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Accurate classification of skin lesions into melanoma risk categories</w:t>
      </w:r>
    </w:p>
    <w:p w14:paraId="099E85DA" w14:textId="77777777" w:rsidR="00EB0E10" w:rsidRPr="001E04CE" w:rsidRDefault="00EB0E10" w:rsidP="00EB0E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1E04C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Early identification of high-risk patients for timely intervention</w:t>
      </w:r>
    </w:p>
    <w:p w14:paraId="2181B54B" w14:textId="77777777" w:rsidR="00EB0E10" w:rsidRPr="001E04CE" w:rsidRDefault="00EB0E10" w:rsidP="00EB0E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1E04C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Reduced manual diagnostic effort for dermatologists</w:t>
      </w:r>
    </w:p>
    <w:p w14:paraId="0814C176" w14:textId="77777777" w:rsidR="00EB0E10" w:rsidRPr="001E04CE" w:rsidRDefault="00EB0E10" w:rsidP="00EB0E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1E04C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Improved clinical decision-making through AI-assisted insights</w:t>
      </w:r>
    </w:p>
    <w:p w14:paraId="3F9668D5" w14:textId="330C06A2" w:rsidR="00EB0E10" w:rsidRPr="001E04CE" w:rsidRDefault="00EB0E10" w:rsidP="00EB0E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1E04C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Enhanced patient management and treatment prioritization</w:t>
      </w:r>
    </w:p>
    <w:p w14:paraId="2C62D274" w14:textId="77777777" w:rsidR="00EB0E10" w:rsidRPr="001E04CE" w:rsidRDefault="00EB0E10" w:rsidP="00EB0E10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DF49F5" w14:textId="084078B1" w:rsidR="000E3A1A" w:rsidRPr="001E04CE" w:rsidRDefault="000E3A1A" w:rsidP="000E3A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04CE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Conclusion: </w:t>
      </w:r>
    </w:p>
    <w:p w14:paraId="193893C7" w14:textId="77777777" w:rsidR="000E3A1A" w:rsidRPr="001E04CE" w:rsidRDefault="000E3A1A" w:rsidP="000E3A1A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252056" w14:textId="1E0B9034" w:rsidR="000E3A1A" w:rsidRPr="001E04CE" w:rsidRDefault="00EF7753" w:rsidP="00EF7753">
      <w:pPr>
        <w:pStyle w:val="ListParagraph"/>
        <w:spacing w:before="100" w:beforeAutospacing="1" w:after="100" w:afterAutospacing="1" w:line="276" w:lineRule="auto"/>
        <w:ind w:left="360" w:firstLine="36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1E04C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This system demonstrates the practical application of healthcare analytics and artificial intelligence in supporting data-driven dermatology diagnostics </w:t>
      </w:r>
      <w:r w:rsidR="000E3A1A" w:rsidRPr="001E04C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that integrates medical imaging, analytics dashboards, and AI models. The system assists dermatologists in identifying high-risk skin lesions, enabling early melanoma detection and improved clinical outcomes.</w:t>
      </w:r>
    </w:p>
    <w:p w14:paraId="473804FB" w14:textId="77777777" w:rsidR="000E3A1A" w:rsidRPr="001E04CE" w:rsidRDefault="000E3A1A" w:rsidP="000E3A1A">
      <w:pPr>
        <w:spacing w:line="360" w:lineRule="auto"/>
        <w:jc w:val="both"/>
        <w:rPr>
          <w:rFonts w:cs="Times New Roman"/>
          <w:sz w:val="24"/>
          <w:szCs w:val="24"/>
        </w:rPr>
      </w:pPr>
    </w:p>
    <w:sectPr w:rsidR="000E3A1A" w:rsidRPr="001E04CE" w:rsidSect="00BD6D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827"/>
    <w:multiLevelType w:val="multilevel"/>
    <w:tmpl w:val="C664829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29C8"/>
    <w:multiLevelType w:val="hybridMultilevel"/>
    <w:tmpl w:val="119261E2"/>
    <w:lvl w:ilvl="0" w:tplc="40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18CC72AD"/>
    <w:multiLevelType w:val="hybridMultilevel"/>
    <w:tmpl w:val="45042B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3C4FCA"/>
    <w:multiLevelType w:val="multilevel"/>
    <w:tmpl w:val="68DEA37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84CC1"/>
    <w:multiLevelType w:val="multilevel"/>
    <w:tmpl w:val="82568DF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A6304"/>
    <w:multiLevelType w:val="multilevel"/>
    <w:tmpl w:val="9BC6AC3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66451"/>
    <w:multiLevelType w:val="multilevel"/>
    <w:tmpl w:val="7A545F6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01E51"/>
    <w:multiLevelType w:val="multilevel"/>
    <w:tmpl w:val="A134BFF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D3E83"/>
    <w:multiLevelType w:val="hybridMultilevel"/>
    <w:tmpl w:val="BE566108"/>
    <w:lvl w:ilvl="0" w:tplc="40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609916D8"/>
    <w:multiLevelType w:val="hybridMultilevel"/>
    <w:tmpl w:val="1C962E30"/>
    <w:lvl w:ilvl="0" w:tplc="40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0" w15:restartNumberingAfterBreak="0">
    <w:nsid w:val="6E057E7E"/>
    <w:multiLevelType w:val="multilevel"/>
    <w:tmpl w:val="F8A2ED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94B99"/>
    <w:multiLevelType w:val="hybridMultilevel"/>
    <w:tmpl w:val="04C0B3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4756315">
    <w:abstractNumId w:val="2"/>
  </w:num>
  <w:num w:numId="2" w16cid:durableId="212426426">
    <w:abstractNumId w:val="7"/>
  </w:num>
  <w:num w:numId="3" w16cid:durableId="31198790">
    <w:abstractNumId w:val="5"/>
  </w:num>
  <w:num w:numId="4" w16cid:durableId="697508291">
    <w:abstractNumId w:val="4"/>
  </w:num>
  <w:num w:numId="5" w16cid:durableId="1507985752">
    <w:abstractNumId w:val="10"/>
  </w:num>
  <w:num w:numId="6" w16cid:durableId="1322739410">
    <w:abstractNumId w:val="3"/>
  </w:num>
  <w:num w:numId="7" w16cid:durableId="728379373">
    <w:abstractNumId w:val="6"/>
  </w:num>
  <w:num w:numId="8" w16cid:durableId="746268436">
    <w:abstractNumId w:val="8"/>
  </w:num>
  <w:num w:numId="9" w16cid:durableId="258831410">
    <w:abstractNumId w:val="9"/>
  </w:num>
  <w:num w:numId="10" w16cid:durableId="786585098">
    <w:abstractNumId w:val="1"/>
  </w:num>
  <w:num w:numId="11" w16cid:durableId="1459646965">
    <w:abstractNumId w:val="0"/>
  </w:num>
  <w:num w:numId="12" w16cid:durableId="2926361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0E"/>
    <w:rsid w:val="0003382C"/>
    <w:rsid w:val="00067BA7"/>
    <w:rsid w:val="000E3A1A"/>
    <w:rsid w:val="000F0285"/>
    <w:rsid w:val="00126C10"/>
    <w:rsid w:val="001A7758"/>
    <w:rsid w:val="001E04CE"/>
    <w:rsid w:val="002F7CC8"/>
    <w:rsid w:val="00373B7A"/>
    <w:rsid w:val="003D71B7"/>
    <w:rsid w:val="0042230B"/>
    <w:rsid w:val="004356E9"/>
    <w:rsid w:val="0076138F"/>
    <w:rsid w:val="007C4307"/>
    <w:rsid w:val="0083250C"/>
    <w:rsid w:val="008C7E18"/>
    <w:rsid w:val="009B4E5A"/>
    <w:rsid w:val="00AC0D6B"/>
    <w:rsid w:val="00BD6D0E"/>
    <w:rsid w:val="00C10351"/>
    <w:rsid w:val="00C26CD7"/>
    <w:rsid w:val="00C423CE"/>
    <w:rsid w:val="00DB631B"/>
    <w:rsid w:val="00EB0E10"/>
    <w:rsid w:val="00EC71AD"/>
    <w:rsid w:val="00ED1439"/>
    <w:rsid w:val="00EE1C27"/>
    <w:rsid w:val="00EF7753"/>
    <w:rsid w:val="00F2726A"/>
    <w:rsid w:val="00F6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6811"/>
  <w15:chartTrackingRefBased/>
  <w15:docId w15:val="{17245230-AA24-4C1B-AA2F-A3FB3AD6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D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C2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02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2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02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mader/skin-cancer-mnist-ham10000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Ganesamoorthy</dc:creator>
  <cp:keywords/>
  <dc:description/>
  <cp:lastModifiedBy>Aditya Ganesamoorthy</cp:lastModifiedBy>
  <cp:revision>17</cp:revision>
  <dcterms:created xsi:type="dcterms:W3CDTF">2025-12-30T14:03:00Z</dcterms:created>
  <dcterms:modified xsi:type="dcterms:W3CDTF">2025-12-30T15:16:00Z</dcterms:modified>
</cp:coreProperties>
</file>