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40AF"/>
          <w:sz w:val="26"/>
        </w:rPr>
        <w:t>Ideation Phase - Define the Problem Statements</w:t>
      </w:r>
    </w:p>
    <w:tbl>
      <w:tblPr>
        <w:tblW w:type="auto" w:w="0"/>
        <w:jc w:val="center"/>
        <w:tblLook w:firstColumn="1" w:firstRow="1" w:lastColumn="0" w:lastRow="0" w:noHBand="0" w:noVBand="1" w:val="04A0"/>
      </w:tblPr>
      <w:tblGrid>
        <w:gridCol w:w="4320"/>
        <w:gridCol w:w="4320"/>
      </w:tblGrid>
      <w:tr>
        <w:tc>
          <w:tcPr>
            <w:tcW w:type="dxa" w:w="4320"/>
            <w:shd w:val="clear" w:color="auto" w:fill="F1F5F9"/>
            <w:tcMar>
              <w:top w:w="80" w:type="dxa"/>
              <w:bottom w:w="80" w:type="dxa"/>
              <w:left w:w="120" w:type="dxa"/>
              <w:right w:w="120" w:type="dxa"/>
            </w:tcMar>
          </w:tcPr>
          <w:p>
            <w:r>
              <w:rPr>
                <w:b/>
                <w:sz w:val="20"/>
              </w:rPr>
              <w:t>Date</w:t>
            </w:r>
          </w:p>
        </w:tc>
        <w:tc>
          <w:tcPr>
            <w:tcW w:type="dxa" w:w="4320"/>
            <w:tcMar>
              <w:top w:w="80" w:type="dxa"/>
              <w:bottom w:w="80" w:type="dxa"/>
              <w:left w:w="120" w:type="dxa"/>
              <w:right w:w="120" w:type="dxa"/>
            </w:tcMar>
          </w:tcPr>
          <w:p>
            <w:r>
              <w:rPr>
                <w:sz w:val="20"/>
              </w:rPr>
              <w:t>10 August 2026</w:t>
            </w:r>
          </w:p>
        </w:tc>
      </w:tr>
      <w:tr>
        <w:tc>
          <w:tcPr>
            <w:tcW w:type="dxa" w:w="4320"/>
            <w:shd w:val="clear" w:color="auto" w:fill="F1F5F9"/>
            <w:tcMar>
              <w:top w:w="80" w:type="dxa"/>
              <w:bottom w:w="80" w:type="dxa"/>
              <w:left w:w="120" w:type="dxa"/>
              <w:right w:w="120" w:type="dxa"/>
            </w:tcMar>
          </w:tcPr>
          <w:p>
            <w:r>
              <w:rPr>
                <w:b/>
                <w:sz w:val="20"/>
              </w:rPr>
              <w:t>Team ID</w:t>
            </w:r>
          </w:p>
        </w:tc>
        <w:tc>
          <w:tcPr>
            <w:tcW w:type="dxa" w:w="4320"/>
            <w:tcMar>
              <w:top w:w="80" w:type="dxa"/>
              <w:bottom w:w="80" w:type="dxa"/>
              <w:left w:w="120" w:type="dxa"/>
              <w:right w:w="120" w:type="dxa"/>
            </w:tcMar>
          </w:tcPr>
          <w:p>
            <w:r>
              <w:rPr>
                <w:sz w:val="20"/>
              </w:rPr>
              <w:t>N/A</w:t>
            </w:r>
          </w:p>
        </w:tc>
      </w:tr>
      <w:tr>
        <w:tc>
          <w:tcPr>
            <w:tcW w:type="dxa" w:w="4320"/>
            <w:shd w:val="clear" w:color="auto" w:fill="F1F5F9"/>
            <w:tcMar>
              <w:top w:w="80" w:type="dxa"/>
              <w:bottom w:w="80" w:type="dxa"/>
              <w:left w:w="120" w:type="dxa"/>
              <w:right w:w="120" w:type="dxa"/>
            </w:tcMar>
          </w:tcPr>
          <w:p>
            <w:r>
              <w:rPr>
                <w:b/>
                <w:sz w:val="20"/>
              </w:rPr>
              <w:t>Author / Team Member</w:t>
            </w:r>
          </w:p>
        </w:tc>
        <w:tc>
          <w:tcPr>
            <w:tcW w:type="dxa" w:w="4320"/>
            <w:tcMar>
              <w:top w:w="80" w:type="dxa"/>
              <w:bottom w:w="80" w:type="dxa"/>
              <w:left w:w="120" w:type="dxa"/>
              <w:right w:w="120" w:type="dxa"/>
            </w:tcMar>
          </w:tcPr>
          <w:p>
            <w:r>
              <w:rPr>
                <w:sz w:val="20"/>
              </w:rPr>
              <w:t>Aditya Kamble</w:t>
            </w:r>
          </w:p>
        </w:tc>
      </w:tr>
      <w:tr>
        <w:tc>
          <w:tcPr>
            <w:tcW w:type="dxa" w:w="4320"/>
            <w:shd w:val="clear" w:color="auto" w:fill="F1F5F9"/>
            <w:tcMar>
              <w:top w:w="80" w:type="dxa"/>
              <w:bottom w:w="80" w:type="dxa"/>
              <w:left w:w="120" w:type="dxa"/>
              <w:right w:w="120" w:type="dxa"/>
            </w:tcMar>
          </w:tcPr>
          <w:p>
            <w:r>
              <w:rPr>
                <w:b/>
                <w:sz w:val="20"/>
              </w:rPr>
              <w:t>Project Name</w:t>
            </w:r>
          </w:p>
        </w:tc>
        <w:tc>
          <w:tcPr>
            <w:tcW w:type="dxa" w:w="4320"/>
            <w:tcMar>
              <w:top w:w="80" w:type="dxa"/>
              <w:bottom w:w="80" w:type="dxa"/>
              <w:left w:w="120" w:type="dxa"/>
              <w:right w:w="120" w:type="dxa"/>
            </w:tcMar>
          </w:tcPr>
          <w:p>
            <w:r>
              <w:rPr>
                <w:sz w:val="20"/>
              </w:rPr>
              <w:t>ShopEZ Ecommerce Application</w:t>
            </w:r>
          </w:p>
        </w:tc>
      </w:tr>
      <w:tr>
        <w:tc>
          <w:tcPr>
            <w:tcW w:type="dxa" w:w="4320"/>
            <w:shd w:val="clear" w:color="auto" w:fill="F1F5F9"/>
            <w:tcMar>
              <w:top w:w="80" w:type="dxa"/>
              <w:bottom w:w="80" w:type="dxa"/>
              <w:left w:w="120" w:type="dxa"/>
              <w:right w:w="120" w:type="dxa"/>
            </w:tcMar>
          </w:tcPr>
          <w:p>
            <w:r>
              <w:rPr>
                <w:b/>
                <w:sz w:val="20"/>
              </w:rPr>
              <w:t>Maximum Marks</w:t>
            </w:r>
          </w:p>
        </w:tc>
        <w:tc>
          <w:tcPr>
            <w:tcW w:type="dxa" w:w="4320"/>
            <w:tcMar>
              <w:top w:w="80" w:type="dxa"/>
              <w:bottom w:w="80" w:type="dxa"/>
              <w:left w:w="120" w:type="dxa"/>
              <w:right w:w="120" w:type="dxa"/>
            </w:tcMar>
          </w:tcPr>
          <w:p>
            <w:r>
              <w:rPr>
                <w:sz w:val="20"/>
              </w:rPr>
              <w:t>2 Marks</w:t>
            </w:r>
          </w:p>
        </w:tc>
      </w:tr>
    </w:tbl>
    <w:p/>
    <w:p>
      <w:r>
        <w:rPr>
          <w:b/>
        </w:rPr>
        <w:t>Customer Problem Statement Template:</w:t>
      </w:r>
    </w:p>
    <w:p>
      <w:r>
        <w:t>Author: Aditya Kamble (Individual)</w:t>
        <w:br/>
        <w:t>Create a problem statement to understand your customer's point of view. The Customer Problem Statement template helps you focus on what matters to create experiences people love.</w:t>
        <w:br/>
        <w:t>A well-articulated customer problem statement allows you and your team to find the ideal solution for the challenges your customers and merchants face. Throughout the process, you will also be able to empathize with your customers, which helps you better understand how they perceive your e-commerce product or service.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E40AF"/>
            <w:tcMar>
              <w:top w:w="100" w:type="dxa"/>
              <w:bottom w:w="100" w:type="dxa"/>
              <w:left w:w="100" w:type="dxa"/>
              <w:right w:w="100" w:type="dxa"/>
            </w:tcMar>
          </w:tcPr>
          <w:p>
            <w:r>
              <w:rPr>
                <w:b/>
                <w:color w:val="FFFFFF"/>
                <w:sz w:val="19"/>
              </w:rPr>
              <w:t>Problem Statement</w:t>
            </w:r>
          </w:p>
        </w:tc>
        <w:tc>
          <w:tcPr>
            <w:tcW w:type="dxa" w:w="1440"/>
            <w:shd w:val="clear" w:color="auto" w:fill="1E40AF"/>
            <w:tcMar>
              <w:top w:w="100" w:type="dxa"/>
              <w:bottom w:w="100" w:type="dxa"/>
              <w:left w:w="100" w:type="dxa"/>
              <w:right w:w="100" w:type="dxa"/>
            </w:tcMar>
          </w:tcPr>
          <w:p>
            <w:r>
              <w:rPr>
                <w:b/>
                <w:color w:val="FFFFFF"/>
                <w:sz w:val="19"/>
              </w:rPr>
              <w:t>I am (Customer / User)</w:t>
            </w:r>
          </w:p>
        </w:tc>
        <w:tc>
          <w:tcPr>
            <w:tcW w:type="dxa" w:w="1440"/>
            <w:shd w:val="clear" w:color="auto" w:fill="1E40AF"/>
            <w:tcMar>
              <w:top w:w="100" w:type="dxa"/>
              <w:bottom w:w="100" w:type="dxa"/>
              <w:left w:w="100" w:type="dxa"/>
              <w:right w:w="100" w:type="dxa"/>
            </w:tcMar>
          </w:tcPr>
          <w:p>
            <w:r>
              <w:rPr>
                <w:b/>
                <w:color w:val="FFFFFF"/>
                <w:sz w:val="19"/>
              </w:rPr>
              <w:t>I'm trying to</w:t>
            </w:r>
          </w:p>
        </w:tc>
        <w:tc>
          <w:tcPr>
            <w:tcW w:type="dxa" w:w="1440"/>
            <w:shd w:val="clear" w:color="auto" w:fill="1E40AF"/>
            <w:tcMar>
              <w:top w:w="100" w:type="dxa"/>
              <w:bottom w:w="100" w:type="dxa"/>
              <w:left w:w="100" w:type="dxa"/>
              <w:right w:w="100" w:type="dxa"/>
            </w:tcMar>
          </w:tcPr>
          <w:p>
            <w:r>
              <w:rPr>
                <w:b/>
                <w:color w:val="FFFFFF"/>
                <w:sz w:val="19"/>
              </w:rPr>
              <w:t>But</w:t>
            </w:r>
          </w:p>
        </w:tc>
        <w:tc>
          <w:tcPr>
            <w:tcW w:type="dxa" w:w="1440"/>
            <w:shd w:val="clear" w:color="auto" w:fill="1E40AF"/>
            <w:tcMar>
              <w:top w:w="100" w:type="dxa"/>
              <w:bottom w:w="100" w:type="dxa"/>
              <w:left w:w="100" w:type="dxa"/>
              <w:right w:w="100" w:type="dxa"/>
            </w:tcMar>
          </w:tcPr>
          <w:p>
            <w:r>
              <w:rPr>
                <w:b/>
                <w:color w:val="FFFFFF"/>
                <w:sz w:val="19"/>
              </w:rPr>
              <w:t>Because</w:t>
            </w:r>
          </w:p>
        </w:tc>
        <w:tc>
          <w:tcPr>
            <w:tcW w:type="dxa" w:w="1440"/>
            <w:shd w:val="clear" w:color="auto" w:fill="1E40AF"/>
            <w:tcMar>
              <w:top w:w="100" w:type="dxa"/>
              <w:bottom w:w="100" w:type="dxa"/>
              <w:left w:w="100" w:type="dxa"/>
              <w:right w:w="100" w:type="dxa"/>
            </w:tcMar>
          </w:tcPr>
          <w:p>
            <w:r>
              <w:rPr>
                <w:b/>
                <w:color w:val="FFFFFF"/>
                <w:sz w:val="19"/>
              </w:rPr>
              <w:t>Which makes me feel</w:t>
            </w:r>
          </w:p>
        </w:tc>
      </w:tr>
      <w:tr>
        <w:tc>
          <w:tcPr>
            <w:tcW w:type="dxa" w:w="1440"/>
            <w:shd w:val="clear" w:color="auto" w:fill="FFFFFF"/>
            <w:tcMar>
              <w:top w:w="70" w:type="dxa"/>
              <w:bottom w:w="70" w:type="dxa"/>
              <w:left w:w="90" w:type="dxa"/>
              <w:right w:w="90" w:type="dxa"/>
            </w:tcMar>
          </w:tcPr>
          <w:p>
            <w:r>
              <w:rPr>
                <w:color w:val="1E293B"/>
                <w:sz w:val="18"/>
              </w:rPr>
              <w:t>PS-1: Online Shopper - Discovery &amp; Checkout</w:t>
            </w:r>
          </w:p>
        </w:tc>
        <w:tc>
          <w:tcPr>
            <w:tcW w:type="dxa" w:w="1440"/>
            <w:shd w:val="clear" w:color="auto" w:fill="FFFFFF"/>
            <w:tcMar>
              <w:top w:w="70" w:type="dxa"/>
              <w:bottom w:w="70" w:type="dxa"/>
              <w:left w:w="90" w:type="dxa"/>
              <w:right w:w="90" w:type="dxa"/>
            </w:tcMar>
          </w:tcPr>
          <w:p>
            <w:r>
              <w:rPr>
                <w:color w:val="1E293B"/>
                <w:sz w:val="18"/>
              </w:rPr>
              <w:t>An active online consumer looking for electronics and lifestyle goods</w:t>
            </w:r>
          </w:p>
        </w:tc>
        <w:tc>
          <w:tcPr>
            <w:tcW w:type="dxa" w:w="1440"/>
            <w:shd w:val="clear" w:color="auto" w:fill="FFFFFF"/>
            <w:tcMar>
              <w:top w:w="70" w:type="dxa"/>
              <w:bottom w:w="70" w:type="dxa"/>
              <w:left w:w="90" w:type="dxa"/>
              <w:right w:w="90" w:type="dxa"/>
            </w:tcMar>
          </w:tcPr>
          <w:p>
            <w:r>
              <w:rPr>
                <w:color w:val="1E293B"/>
                <w:sz w:val="18"/>
              </w:rPr>
              <w:t>Find authentic products quickly, inspect transparent reviews, and checkout seamlessly</w:t>
            </w:r>
          </w:p>
        </w:tc>
        <w:tc>
          <w:tcPr>
            <w:tcW w:type="dxa" w:w="1440"/>
            <w:shd w:val="clear" w:color="auto" w:fill="FFFFFF"/>
            <w:tcMar>
              <w:top w:w="70" w:type="dxa"/>
              <w:bottom w:w="70" w:type="dxa"/>
              <w:left w:w="90" w:type="dxa"/>
              <w:right w:w="90" w:type="dxa"/>
            </w:tcMar>
          </w:tcPr>
          <w:p>
            <w:r>
              <w:rPr>
                <w:color w:val="1E293B"/>
                <w:sz w:val="18"/>
              </w:rPr>
              <w:t>Traditional portals are cluttered, slow, and enforce multi-page complex checkouts</w:t>
            </w:r>
          </w:p>
        </w:tc>
        <w:tc>
          <w:tcPr>
            <w:tcW w:type="dxa" w:w="1440"/>
            <w:shd w:val="clear" w:color="auto" w:fill="FFFFFF"/>
            <w:tcMar>
              <w:top w:w="70" w:type="dxa"/>
              <w:bottom w:w="70" w:type="dxa"/>
              <w:left w:w="90" w:type="dxa"/>
              <w:right w:w="90" w:type="dxa"/>
            </w:tcMar>
          </w:tcPr>
          <w:p>
            <w:r>
              <w:rPr>
                <w:color w:val="1E293B"/>
                <w:sz w:val="18"/>
              </w:rPr>
              <w:t>Monolithic legacy stores do not offer streamlined SPA speed and instant cart calculations</w:t>
            </w:r>
          </w:p>
        </w:tc>
        <w:tc>
          <w:tcPr>
            <w:tcW w:type="dxa" w:w="1440"/>
            <w:shd w:val="clear" w:color="auto" w:fill="FFFFFF"/>
            <w:tcMar>
              <w:top w:w="70" w:type="dxa"/>
              <w:bottom w:w="70" w:type="dxa"/>
              <w:left w:w="90" w:type="dxa"/>
              <w:right w:w="90" w:type="dxa"/>
            </w:tcMar>
          </w:tcPr>
          <w:p>
            <w:r>
              <w:rPr>
                <w:color w:val="1E293B"/>
                <w:sz w:val="18"/>
              </w:rPr>
              <w:t>Frustrated and impatient, leading to cart abandonment</w:t>
            </w:r>
          </w:p>
        </w:tc>
      </w:tr>
      <w:tr>
        <w:tc>
          <w:tcPr>
            <w:tcW w:type="dxa" w:w="1440"/>
            <w:shd w:val="clear" w:color="auto" w:fill="F8FAFC"/>
            <w:tcMar>
              <w:top w:w="70" w:type="dxa"/>
              <w:bottom w:w="70" w:type="dxa"/>
              <w:left w:w="90" w:type="dxa"/>
              <w:right w:w="90" w:type="dxa"/>
            </w:tcMar>
          </w:tcPr>
          <w:p>
            <w:r>
              <w:rPr>
                <w:color w:val="1E293B"/>
                <w:sz w:val="18"/>
              </w:rPr>
              <w:t>PS-2: Seller / Merchant - Catalog &amp; Stock Control</w:t>
            </w:r>
          </w:p>
        </w:tc>
        <w:tc>
          <w:tcPr>
            <w:tcW w:type="dxa" w:w="1440"/>
            <w:shd w:val="clear" w:color="auto" w:fill="F8FAFC"/>
            <w:tcMar>
              <w:top w:w="70" w:type="dxa"/>
              <w:bottom w:w="70" w:type="dxa"/>
              <w:left w:w="90" w:type="dxa"/>
              <w:right w:w="90" w:type="dxa"/>
            </w:tcMar>
          </w:tcPr>
          <w:p>
            <w:r>
              <w:rPr>
                <w:color w:val="1E293B"/>
                <w:sz w:val="18"/>
              </w:rPr>
              <w:t>A small business seller selling on the ShopEZ marketplace</w:t>
            </w:r>
          </w:p>
        </w:tc>
        <w:tc>
          <w:tcPr>
            <w:tcW w:type="dxa" w:w="1440"/>
            <w:shd w:val="clear" w:color="auto" w:fill="F8FAFC"/>
            <w:tcMar>
              <w:top w:w="70" w:type="dxa"/>
              <w:bottom w:w="70" w:type="dxa"/>
              <w:left w:w="90" w:type="dxa"/>
              <w:right w:w="90" w:type="dxa"/>
            </w:tcMar>
          </w:tcPr>
          <w:p>
            <w:r>
              <w:rPr>
                <w:color w:val="1E293B"/>
                <w:sz w:val="18"/>
              </w:rPr>
              <w:t>Upload product listings with images, adjust stock counts dynamically, and track low inventories</w:t>
            </w:r>
          </w:p>
        </w:tc>
        <w:tc>
          <w:tcPr>
            <w:tcW w:type="dxa" w:w="1440"/>
            <w:shd w:val="clear" w:color="auto" w:fill="F8FAFC"/>
            <w:tcMar>
              <w:top w:w="70" w:type="dxa"/>
              <w:bottom w:w="70" w:type="dxa"/>
              <w:left w:w="90" w:type="dxa"/>
              <w:right w:w="90" w:type="dxa"/>
            </w:tcMar>
          </w:tcPr>
          <w:p>
            <w:r>
              <w:rPr>
                <w:color w:val="1E293B"/>
                <w:sz w:val="18"/>
              </w:rPr>
              <w:t>Existing seller dashboards are bloated, take too many clicks to edit a price, and fail to warn before running out of stock</w:t>
            </w:r>
          </w:p>
        </w:tc>
        <w:tc>
          <w:tcPr>
            <w:tcW w:type="dxa" w:w="1440"/>
            <w:shd w:val="clear" w:color="auto" w:fill="F8FAFC"/>
            <w:tcMar>
              <w:top w:w="70" w:type="dxa"/>
              <w:bottom w:w="70" w:type="dxa"/>
              <w:left w:w="90" w:type="dxa"/>
              <w:right w:w="90" w:type="dxa"/>
            </w:tcMar>
          </w:tcPr>
          <w:p>
            <w:r>
              <w:rPr>
                <w:color w:val="1E293B"/>
                <w:sz w:val="18"/>
              </w:rPr>
              <w:t>Traditional admin portals lack inline editing and real-time inventory threshold alerts (&lt; 10 units)</w:t>
            </w:r>
          </w:p>
        </w:tc>
        <w:tc>
          <w:tcPr>
            <w:tcW w:type="dxa" w:w="1440"/>
            <w:shd w:val="clear" w:color="auto" w:fill="F8FAFC"/>
            <w:tcMar>
              <w:top w:w="70" w:type="dxa"/>
              <w:bottom w:w="70" w:type="dxa"/>
              <w:left w:w="90" w:type="dxa"/>
              <w:right w:w="90" w:type="dxa"/>
            </w:tcMar>
          </w:tcPr>
          <w:p>
            <w:r>
              <w:rPr>
                <w:color w:val="1E293B"/>
                <w:sz w:val="18"/>
              </w:rPr>
              <w:t>Overwhelmed by operational overhead and anxious about overselling out-of-stock items</w:t>
            </w:r>
          </w:p>
        </w:tc>
      </w:tr>
      <w:tr>
        <w:tc>
          <w:tcPr>
            <w:tcW w:type="dxa" w:w="1440"/>
            <w:shd w:val="clear" w:color="auto" w:fill="FFFFFF"/>
            <w:tcMar>
              <w:top w:w="70" w:type="dxa"/>
              <w:bottom w:w="70" w:type="dxa"/>
              <w:left w:w="90" w:type="dxa"/>
              <w:right w:w="90" w:type="dxa"/>
            </w:tcMar>
          </w:tcPr>
          <w:p>
            <w:r>
              <w:rPr>
                <w:color w:val="1E293B"/>
                <w:sz w:val="18"/>
              </w:rPr>
              <w:t>PS-3: Platform Admin - Order Governance &amp; Metrics</w:t>
            </w:r>
          </w:p>
        </w:tc>
        <w:tc>
          <w:tcPr>
            <w:tcW w:type="dxa" w:w="1440"/>
            <w:shd w:val="clear" w:color="auto" w:fill="FFFFFF"/>
            <w:tcMar>
              <w:top w:w="70" w:type="dxa"/>
              <w:bottom w:w="70" w:type="dxa"/>
              <w:left w:w="90" w:type="dxa"/>
              <w:right w:w="90" w:type="dxa"/>
            </w:tcMar>
          </w:tcPr>
          <w:p>
            <w:r>
              <w:rPr>
                <w:color w:val="1E293B"/>
                <w:sz w:val="18"/>
              </w:rPr>
              <w:t>The store operations administrator managing overall platform health</w:t>
            </w:r>
          </w:p>
        </w:tc>
        <w:tc>
          <w:tcPr>
            <w:tcW w:type="dxa" w:w="1440"/>
            <w:shd w:val="clear" w:color="auto" w:fill="FFFFFF"/>
            <w:tcMar>
              <w:top w:w="70" w:type="dxa"/>
              <w:bottom w:w="70" w:type="dxa"/>
              <w:left w:w="90" w:type="dxa"/>
              <w:right w:w="90" w:type="dxa"/>
            </w:tcMar>
          </w:tcPr>
          <w:p>
            <w:r>
              <w:rPr>
                <w:color w:val="1E293B"/>
                <w:sz w:val="18"/>
              </w:rPr>
              <w:t>Monitor gross sales revenue, manage registered users, and update multi-stage order fulfilment statuses</w:t>
            </w:r>
          </w:p>
        </w:tc>
        <w:tc>
          <w:tcPr>
            <w:tcW w:type="dxa" w:w="1440"/>
            <w:shd w:val="clear" w:color="auto" w:fill="FFFFFF"/>
            <w:tcMar>
              <w:top w:w="70" w:type="dxa"/>
              <w:bottom w:w="70" w:type="dxa"/>
              <w:left w:w="90" w:type="dxa"/>
              <w:right w:w="90" w:type="dxa"/>
            </w:tcMar>
          </w:tcPr>
          <w:p>
            <w:r>
              <w:rPr>
                <w:color w:val="1E293B"/>
                <w:sz w:val="18"/>
              </w:rPr>
              <w:t>Order updates and customer records are scattered across disconnected tools without consolidated analytics</w:t>
            </w:r>
          </w:p>
        </w:tc>
        <w:tc>
          <w:tcPr>
            <w:tcW w:type="dxa" w:w="1440"/>
            <w:shd w:val="clear" w:color="auto" w:fill="FFFFFF"/>
            <w:tcMar>
              <w:top w:w="70" w:type="dxa"/>
              <w:bottom w:w="70" w:type="dxa"/>
              <w:left w:w="90" w:type="dxa"/>
              <w:right w:w="90" w:type="dxa"/>
            </w:tcMar>
          </w:tcPr>
          <w:p>
            <w:r>
              <w:rPr>
                <w:color w:val="1E293B"/>
                <w:sz w:val="18"/>
              </w:rPr>
              <w:t>Lack of unified MERN-based centralized administration dashboards with role-based access control</w:t>
            </w:r>
          </w:p>
        </w:tc>
        <w:tc>
          <w:tcPr>
            <w:tcW w:type="dxa" w:w="1440"/>
            <w:shd w:val="clear" w:color="auto" w:fill="FFFFFF"/>
            <w:tcMar>
              <w:top w:w="70" w:type="dxa"/>
              <w:bottom w:w="70" w:type="dxa"/>
              <w:left w:w="90" w:type="dxa"/>
              <w:right w:w="90" w:type="dxa"/>
            </w:tcMar>
          </w:tcPr>
          <w:p>
            <w:r>
              <w:rPr>
                <w:color w:val="1E293B"/>
                <w:sz w:val="18"/>
              </w:rPr>
              <w:t>Concerned about delayed order deliveries and poor operational visibility</w:t>
            </w:r>
          </w:p>
        </w:tc>
      </w:tr>
    </w:tbl>
    <w:p/>
    <w:p>
      <w:r>
        <w:rPr>
          <w:b/>
        </w:rPr>
        <w:t>Visual Problem Statement Canvas Diagram:</w:t>
      </w:r>
    </w:p>
    <w:p>
      <w:pPr>
        <w:jc w:val="center"/>
      </w:pPr>
    </w:p>
    <w:p>
      <w:r>
        <w:drawing>
          <wp:inline xmlns:a="http://schemas.openxmlformats.org/drawingml/2006/main" xmlns:pic="http://schemas.openxmlformats.org/drawingml/2006/picture">
            <wp:extent cx="5669280" cy="3847011"/>
            <wp:docPr id="1" name="Picture 1"/>
            <wp:cNvGraphicFramePr>
              <a:graphicFrameLocks noChangeAspect="1"/>
            </wp:cNvGraphicFramePr>
            <a:graphic>
              <a:graphicData uri="http://schemas.openxmlformats.org/drawingml/2006/picture">
                <pic:pic>
                  <pic:nvPicPr>
                    <pic:cNvPr id="0" name="diagram_problem_statement.png"/>
                    <pic:cNvPicPr/>
                  </pic:nvPicPr>
                  <pic:blipFill>
                    <a:blip r:embed="rId9"/>
                    <a:stretch>
                      <a:fillRect/>
                    </a:stretch>
                  </pic:blipFill>
                  <pic:spPr>
                    <a:xfrm>
                      <a:off x="0" y="0"/>
                      <a:ext cx="5669280" cy="3847011"/>
                    </a:xfrm>
                    <a:prstGeom prst="rect"/>
                  </pic:spPr>
                </pic:pic>
              </a:graphicData>
            </a:graphic>
          </wp:inline>
        </w:drawing>
      </w:r>
    </w:p>
    <w:p>
      <w:pPr>
        <w:jc w:val="center"/>
      </w:pPr>
      <w:r>
        <w:rPr>
          <w:i/>
          <w:color w:val="64748B"/>
          <w:sz w:val="18"/>
        </w:rPr>
        <w:t>Figure 1: Customer Problem Statement Canvas for ShopEZ E-Commerce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