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120" w:after="0"/>
        <w:jc w:val="center"/>
      </w:pPr>
      <w:r>
        <w:drawing>
          <wp:inline distT="0" distB="0" distL="0" distR="0">
            <wp:extent cx="1554480" cy="667750"/>
            <wp:docPr id="101" name="Picture 101" descr="UPES logo"/>
            <a:graphic xmlns:a="http://schemas.openxmlformats.org/drawingml/2006/main">
              <a:graphicData uri="http://schemas.openxmlformats.org/drawingml/2006/picture">
                <pic:pic xmlns:pic="http://schemas.openxmlformats.org/drawingml/2006/picture">
                  <pic:nvPicPr>
                    <pic:cNvPr id="101" name="image_rId100.jpg"/>
                    <pic:cNvPicPr/>
                  </pic:nvPicPr>
                  <pic:blipFill>
                    <a:blip r:embed="rId100"/>
                    <a:stretch>
                      <a:fillRect/>
                    </a:stretch>
                  </pic:blipFill>
                  <pic:spPr>
                    <a:xfrm>
                      <a:off x="0" y="0"/>
                      <a:ext cx="1554480" cy="667750"/>
                    </a:xfrm>
                    <a:prstGeom prst="rect">
                      <a:avLst/>
                    </a:prstGeom>
                  </pic:spPr>
                </pic:pic>
              </a:graphicData>
            </a:graphic>
          </wp:inline>
        </w:drawing>
      </w:r>
    </w:p>
    <w:p w14:paraId="4A1E0022" w14:textId="4AB9DCE3" w:rsidR="00AC35EF" w:rsidRPr="00806D0D" w:rsidRDefault="00000000">
      <w:pPr>
        <w:jc w:val="center"/>
        <w:rPr>
          <w:sz w:val="24"/>
          <w:szCs w:val="24"/>
        </w:rPr>
      </w:pPr>
      <w:r w:rsidRPr="00806D0D">
        <w:rPr>
          <w:b/>
          <w:sz w:val="36"/>
          <w:szCs w:val="24"/>
        </w:rPr>
        <w:t>"Agentic AI and RAG-Based Framework for Digital Forensics"</w:t>
      </w:r>
    </w:p>
    <w:p w14:paraId="7BF7EE97" w14:textId="77777777" w:rsidR="00AC35EF" w:rsidRDefault="00AC35EF">
      <w:pPr>
        <w:rPr>
          <w:sz w:val="24"/>
          <w:szCs w:val="24"/>
        </w:rPr>
      </w:pPr>
    </w:p>
    <w:p w14:paraId="33AB07BF" w14:textId="77777777" w:rsidR="00AC35EF" w:rsidRPr="00806D0D" w:rsidRDefault="00000000">
      <w:pPr>
        <w:jc w:val="center"/>
        <w:rPr>
          <w:sz w:val="24"/>
          <w:szCs w:val="24"/>
        </w:rPr>
      </w:pPr>
      <w:r w:rsidRPr="00806D0D">
        <w:rPr>
          <w:sz w:val="24"/>
          <w:szCs w:val="24"/>
        </w:rPr>
        <w:t>A</w:t>
      </w:r>
    </w:p>
    <w:p w14:paraId="4354F4A4" w14:textId="77777777" w:rsidR="00AC35EF" w:rsidRPr="00806D0D" w:rsidRDefault="00000000">
      <w:pPr>
        <w:jc w:val="center"/>
        <w:rPr>
          <w:sz w:val="24"/>
          <w:szCs w:val="24"/>
        </w:rPr>
      </w:pPr>
      <w:r w:rsidRPr="00806D0D">
        <w:rPr>
          <w:b/>
          <w:sz w:val="36"/>
          <w:szCs w:val="24"/>
        </w:rPr>
        <w:t>MID-SEMESTER PROJECT REPORT</w:t>
      </w:r>
    </w:p>
    <w:p w14:paraId="2D3A11A5" w14:textId="77777777" w:rsidR="00AC35EF" w:rsidRPr="00806D0D" w:rsidRDefault="00000000">
      <w:pPr>
        <w:jc w:val="center"/>
        <w:rPr>
          <w:sz w:val="24"/>
          <w:szCs w:val="24"/>
        </w:rPr>
      </w:pPr>
      <w:r w:rsidRPr="00806D0D">
        <w:rPr>
          <w:sz w:val="24"/>
          <w:szCs w:val="24"/>
        </w:rPr>
        <w:t>submitted in partial fulfillment of the</w:t>
      </w:r>
    </w:p>
    <w:p w14:paraId="27C3A728" w14:textId="77777777" w:rsidR="00AC35EF" w:rsidRPr="00806D0D" w:rsidRDefault="00000000">
      <w:pPr>
        <w:jc w:val="center"/>
        <w:rPr>
          <w:sz w:val="24"/>
          <w:szCs w:val="24"/>
        </w:rPr>
      </w:pPr>
      <w:r w:rsidRPr="00806D0D">
        <w:rPr>
          <w:sz w:val="24"/>
          <w:szCs w:val="24"/>
        </w:rPr>
        <w:t>requirements for the award of the degree of</w:t>
      </w:r>
    </w:p>
    <w:p w14:paraId="17F0768F" w14:textId="77777777" w:rsidR="00AC35EF" w:rsidRPr="00806D0D" w:rsidRDefault="00000000">
      <w:pPr>
        <w:jc w:val="center"/>
        <w:rPr>
          <w:sz w:val="24"/>
          <w:szCs w:val="24"/>
        </w:rPr>
      </w:pPr>
      <w:r w:rsidRPr="00806D0D">
        <w:rPr>
          <w:b/>
          <w:sz w:val="24"/>
          <w:szCs w:val="24"/>
        </w:rPr>
        <w:t>BACHELOR OF TECHNOLOGY</w:t>
      </w:r>
    </w:p>
    <w:p w14:paraId="7F011B4B" w14:textId="77777777" w:rsidR="00AC35EF" w:rsidRPr="00806D0D" w:rsidRDefault="00000000">
      <w:pPr>
        <w:jc w:val="center"/>
        <w:rPr>
          <w:sz w:val="24"/>
          <w:szCs w:val="24"/>
        </w:rPr>
      </w:pPr>
      <w:r w:rsidRPr="00806D0D">
        <w:rPr>
          <w:sz w:val="24"/>
          <w:szCs w:val="24"/>
        </w:rPr>
        <w:t>in</w:t>
      </w:r>
    </w:p>
    <w:p w14:paraId="68811A28" w14:textId="77777777" w:rsidR="00AC35EF" w:rsidRPr="00806D0D" w:rsidRDefault="00000000">
      <w:pPr>
        <w:jc w:val="center"/>
        <w:rPr>
          <w:sz w:val="24"/>
          <w:szCs w:val="24"/>
        </w:rPr>
      </w:pPr>
      <w:r w:rsidRPr="00806D0D">
        <w:rPr>
          <w:b/>
          <w:sz w:val="24"/>
          <w:szCs w:val="24"/>
        </w:rPr>
        <w:t>COMPUTER SCIENCE &amp; ENGINEERING</w:t>
      </w:r>
    </w:p>
    <w:p w14:paraId="46430B9D" w14:textId="15217276" w:rsidR="00806D0D" w:rsidRPr="00806D0D" w:rsidRDefault="00000000" w:rsidP="00806D0D">
      <w:pPr>
        <w:jc w:val="center"/>
        <w:rPr>
          <w:sz w:val="24"/>
          <w:szCs w:val="24"/>
        </w:rPr>
      </w:pPr>
      <w:r w:rsidRPr="00806D0D">
        <w:rPr>
          <w:sz w:val="24"/>
          <w:szCs w:val="24"/>
        </w:rPr>
        <w:t>with specialization in Artificial Intelligence &amp; Machine Learning</w:t>
      </w:r>
    </w:p>
    <w:p w14:paraId="0680ABE7" w14:textId="77777777" w:rsidR="00AC35EF" w:rsidRDefault="00000000">
      <w:pPr>
        <w:jc w:val="center"/>
        <w:rPr>
          <w:sz w:val="24"/>
          <w:szCs w:val="24"/>
        </w:rPr>
      </w:pPr>
      <w:r w:rsidRPr="00806D0D">
        <w:rPr>
          <w:sz w:val="24"/>
          <w:szCs w:val="24"/>
        </w:rPr>
        <w:t>by</w:t>
      </w:r>
    </w:p>
    <w:p w14:paraId="25F75816" w14:textId="77777777" w:rsidR="00806D0D" w:rsidRPr="00806D0D" w:rsidRDefault="00806D0D">
      <w:pPr>
        <w:jc w:val="center"/>
        <w:rPr>
          <w:sz w:val="24"/>
          <w:szCs w:val="24"/>
        </w:rPr>
      </w:pPr>
    </w:p>
    <w:tbl>
      <w:tblPr>
        <w:tblStyle w:val="TableGrid"/>
        <w:tblW w:w="0" w:type="auto"/>
        <w:jc w:val="center"/>
        <w:tblLook w:val="04A0" w:firstRow="1" w:lastRow="0" w:firstColumn="1" w:lastColumn="0" w:noHBand="0" w:noVBand="1"/>
      </w:tblPr>
      <w:tblGrid>
        <w:gridCol w:w="4968"/>
        <w:gridCol w:w="4968"/>
      </w:tblGrid>
      <w:tr w:rsidR="00AC35EF" w:rsidRPr="00806D0D" w14:paraId="597E7216" w14:textId="77777777">
        <w:trPr>
          <w:jc w:val="center"/>
        </w:trPr>
        <w:tc>
          <w:tcPr>
            <w:tcW w:w="4968" w:type="dxa"/>
            <w:shd w:val="clear" w:color="auto" w:fill="D9EAF7"/>
            <w:tcMar>
              <w:top w:w="90" w:type="dxa"/>
              <w:left w:w="90" w:type="dxa"/>
              <w:bottom w:w="90" w:type="dxa"/>
              <w:right w:w="90" w:type="dxa"/>
            </w:tcMar>
            <w:vAlign w:val="center"/>
          </w:tcPr>
          <w:p w14:paraId="114F7ABD" w14:textId="77777777" w:rsidR="00AC35EF" w:rsidRPr="00806D0D" w:rsidRDefault="00000000">
            <w:pPr>
              <w:rPr>
                <w:sz w:val="24"/>
                <w:szCs w:val="24"/>
              </w:rPr>
            </w:pPr>
            <w:r w:rsidRPr="00806D0D">
              <w:rPr>
                <w:sz w:val="24"/>
                <w:szCs w:val="24"/>
              </w:rPr>
              <w:t>Name</w:t>
            </w:r>
          </w:p>
        </w:tc>
        <w:tc>
          <w:tcPr>
            <w:tcW w:w="4968" w:type="dxa"/>
            <w:shd w:val="clear" w:color="auto" w:fill="D9EAF7"/>
            <w:tcMar>
              <w:top w:w="90" w:type="dxa"/>
              <w:left w:w="90" w:type="dxa"/>
              <w:bottom w:w="90" w:type="dxa"/>
              <w:right w:w="90" w:type="dxa"/>
            </w:tcMar>
            <w:vAlign w:val="center"/>
          </w:tcPr>
          <w:p w14:paraId="31245284" w14:textId="77777777" w:rsidR="00AC35EF" w:rsidRPr="00806D0D" w:rsidRDefault="00000000">
            <w:pPr>
              <w:rPr>
                <w:sz w:val="24"/>
                <w:szCs w:val="24"/>
              </w:rPr>
            </w:pPr>
            <w:r w:rsidRPr="00806D0D">
              <w:rPr>
                <w:sz w:val="24"/>
                <w:szCs w:val="24"/>
              </w:rPr>
              <w:t>Roll No.</w:t>
            </w:r>
          </w:p>
        </w:tc>
      </w:tr>
      <w:tr w:rsidR="00AC35EF" w:rsidRPr="00806D0D" w14:paraId="4B373F99" w14:textId="77777777">
        <w:trPr>
          <w:jc w:val="center"/>
        </w:trPr>
        <w:tc>
          <w:tcPr>
            <w:tcW w:w="4968" w:type="dxa"/>
          </w:tcPr>
          <w:p w14:paraId="62EB918E" w14:textId="77777777" w:rsidR="00AC35EF" w:rsidRPr="00806D0D" w:rsidRDefault="00000000">
            <w:pPr>
              <w:rPr>
                <w:sz w:val="24"/>
                <w:szCs w:val="24"/>
              </w:rPr>
            </w:pPr>
            <w:r w:rsidRPr="00806D0D">
              <w:rPr>
                <w:sz w:val="24"/>
                <w:szCs w:val="24"/>
              </w:rPr>
              <w:t>Aditya Khatri</w:t>
            </w:r>
          </w:p>
        </w:tc>
        <w:tc>
          <w:tcPr>
            <w:tcW w:w="4968" w:type="dxa"/>
          </w:tcPr>
          <w:p w14:paraId="023BCD15" w14:textId="77777777" w:rsidR="00AC35EF" w:rsidRPr="00806D0D" w:rsidRDefault="00000000">
            <w:pPr>
              <w:rPr>
                <w:sz w:val="24"/>
                <w:szCs w:val="24"/>
              </w:rPr>
            </w:pPr>
            <w:r w:rsidRPr="00806D0D">
              <w:rPr>
                <w:sz w:val="24"/>
                <w:szCs w:val="24"/>
              </w:rPr>
              <w:t>R2142230710</w:t>
            </w:r>
          </w:p>
        </w:tc>
      </w:tr>
      <w:tr w:rsidR="00AC35EF" w:rsidRPr="00806D0D" w14:paraId="4B790457" w14:textId="77777777">
        <w:trPr>
          <w:jc w:val="center"/>
        </w:trPr>
        <w:tc>
          <w:tcPr>
            <w:tcW w:w="4968" w:type="dxa"/>
          </w:tcPr>
          <w:p w14:paraId="218FA76E" w14:textId="77777777" w:rsidR="00AC35EF" w:rsidRPr="00806D0D" w:rsidRDefault="00000000">
            <w:pPr>
              <w:rPr>
                <w:sz w:val="24"/>
                <w:szCs w:val="24"/>
              </w:rPr>
            </w:pPr>
            <w:r w:rsidRPr="00806D0D">
              <w:rPr>
                <w:sz w:val="24"/>
                <w:szCs w:val="24"/>
              </w:rPr>
              <w:t>Abhay Kumar Kashyap</w:t>
            </w:r>
          </w:p>
        </w:tc>
        <w:tc>
          <w:tcPr>
            <w:tcW w:w="4968" w:type="dxa"/>
          </w:tcPr>
          <w:p w14:paraId="1F16DF16" w14:textId="77777777" w:rsidR="00AC35EF" w:rsidRPr="00806D0D" w:rsidRDefault="00000000">
            <w:pPr>
              <w:rPr>
                <w:sz w:val="24"/>
                <w:szCs w:val="24"/>
              </w:rPr>
            </w:pPr>
            <w:r w:rsidRPr="00806D0D">
              <w:rPr>
                <w:sz w:val="24"/>
                <w:szCs w:val="24"/>
              </w:rPr>
              <w:t>R2142230733</w:t>
            </w:r>
          </w:p>
        </w:tc>
      </w:tr>
      <w:tr w:rsidR="00AC35EF" w:rsidRPr="00806D0D" w14:paraId="54D3DD29" w14:textId="77777777">
        <w:trPr>
          <w:jc w:val="center"/>
        </w:trPr>
        <w:tc>
          <w:tcPr>
            <w:tcW w:w="4968" w:type="dxa"/>
          </w:tcPr>
          <w:p w14:paraId="7CA86407" w14:textId="77777777" w:rsidR="00AC35EF" w:rsidRPr="00806D0D" w:rsidRDefault="00000000">
            <w:pPr>
              <w:rPr>
                <w:sz w:val="24"/>
                <w:szCs w:val="24"/>
              </w:rPr>
            </w:pPr>
            <w:r w:rsidRPr="00806D0D">
              <w:rPr>
                <w:sz w:val="24"/>
                <w:szCs w:val="24"/>
              </w:rPr>
              <w:t>Devansh Singh Rawat</w:t>
            </w:r>
          </w:p>
        </w:tc>
        <w:tc>
          <w:tcPr>
            <w:tcW w:w="4968" w:type="dxa"/>
          </w:tcPr>
          <w:p w14:paraId="63126C5B" w14:textId="77777777" w:rsidR="00AC35EF" w:rsidRPr="00806D0D" w:rsidRDefault="00000000">
            <w:pPr>
              <w:rPr>
                <w:sz w:val="24"/>
                <w:szCs w:val="24"/>
              </w:rPr>
            </w:pPr>
            <w:r w:rsidRPr="00806D0D">
              <w:rPr>
                <w:sz w:val="24"/>
                <w:szCs w:val="24"/>
              </w:rPr>
              <w:t>R2142230767</w:t>
            </w:r>
          </w:p>
        </w:tc>
      </w:tr>
      <w:tr w:rsidR="00AC35EF" w:rsidRPr="00806D0D" w14:paraId="509D2A3B" w14:textId="77777777">
        <w:trPr>
          <w:jc w:val="center"/>
        </w:trPr>
        <w:tc>
          <w:tcPr>
            <w:tcW w:w="4968" w:type="dxa"/>
          </w:tcPr>
          <w:p w14:paraId="5ED862A2" w14:textId="77777777" w:rsidR="00AC35EF" w:rsidRPr="00806D0D" w:rsidRDefault="00000000">
            <w:pPr>
              <w:rPr>
                <w:sz w:val="24"/>
                <w:szCs w:val="24"/>
              </w:rPr>
            </w:pPr>
            <w:r w:rsidRPr="00806D0D">
              <w:rPr>
                <w:sz w:val="24"/>
                <w:szCs w:val="24"/>
              </w:rPr>
              <w:t>Vanshika Trikha</w:t>
            </w:r>
          </w:p>
        </w:tc>
        <w:tc>
          <w:tcPr>
            <w:tcW w:w="4968" w:type="dxa"/>
          </w:tcPr>
          <w:p w14:paraId="2E4CBA8B" w14:textId="77777777" w:rsidR="00AC35EF" w:rsidRPr="00806D0D" w:rsidRDefault="00000000">
            <w:pPr>
              <w:rPr>
                <w:sz w:val="24"/>
                <w:szCs w:val="24"/>
              </w:rPr>
            </w:pPr>
            <w:r w:rsidRPr="00806D0D">
              <w:rPr>
                <w:sz w:val="24"/>
                <w:szCs w:val="24"/>
              </w:rPr>
              <w:t>R2142231145</w:t>
            </w:r>
          </w:p>
        </w:tc>
      </w:tr>
    </w:tbl>
    <w:p w14:paraId="65758B6D" w14:textId="77777777" w:rsidR="00806D0D" w:rsidRDefault="00806D0D" w:rsidP="00806D0D">
      <w:pPr>
        <w:spacing w:before="240"/>
        <w:jc w:val="center"/>
        <w:rPr>
          <w:sz w:val="24"/>
          <w:szCs w:val="24"/>
        </w:rPr>
      </w:pPr>
    </w:p>
    <w:p w14:paraId="3869FB11" w14:textId="1CFB082E" w:rsidR="00AC35EF" w:rsidRPr="00806D0D" w:rsidRDefault="00000000" w:rsidP="00806D0D">
      <w:pPr>
        <w:spacing w:before="240"/>
        <w:jc w:val="center"/>
        <w:rPr>
          <w:sz w:val="24"/>
          <w:szCs w:val="24"/>
        </w:rPr>
      </w:pPr>
      <w:r w:rsidRPr="00806D0D">
        <w:rPr>
          <w:sz w:val="24"/>
          <w:szCs w:val="24"/>
        </w:rPr>
        <w:t>under the guidance of</w:t>
      </w:r>
    </w:p>
    <w:p w14:paraId="54D188A7" w14:textId="77777777" w:rsidR="00AC35EF" w:rsidRPr="00806D0D" w:rsidRDefault="00000000">
      <w:pPr>
        <w:jc w:val="center"/>
        <w:rPr>
          <w:sz w:val="24"/>
          <w:szCs w:val="24"/>
        </w:rPr>
      </w:pPr>
      <w:r w:rsidRPr="00806D0D">
        <w:rPr>
          <w:b/>
          <w:sz w:val="24"/>
          <w:szCs w:val="24"/>
        </w:rPr>
        <w:t>Dr. Anish Kumar Vishwakarma</w:t>
      </w:r>
    </w:p>
    <w:p w14:paraId="05744178" w14:textId="77777777" w:rsidR="00AC35EF" w:rsidRPr="00806D0D" w:rsidRDefault="00000000">
      <w:pPr>
        <w:jc w:val="center"/>
        <w:rPr>
          <w:sz w:val="24"/>
          <w:szCs w:val="24"/>
        </w:rPr>
      </w:pPr>
      <w:r w:rsidRPr="00806D0D">
        <w:rPr>
          <w:sz w:val="24"/>
          <w:szCs w:val="24"/>
        </w:rPr>
        <w:t>Assistant Professor, School of Computer Science</w:t>
      </w:r>
    </w:p>
    <w:p w14:paraId="1CCC9339" w14:textId="77777777" w:rsidR="00AC35EF" w:rsidRPr="00806D0D" w:rsidRDefault="00000000">
      <w:pPr>
        <w:jc w:val="center"/>
        <w:rPr>
          <w:sz w:val="24"/>
          <w:szCs w:val="24"/>
        </w:rPr>
      </w:pPr>
      <w:r w:rsidRPr="00806D0D">
        <w:rPr>
          <w:sz w:val="24"/>
          <w:szCs w:val="24"/>
        </w:rPr>
        <w:t>School of Computer Science</w:t>
      </w:r>
    </w:p>
    <w:p w14:paraId="6F38C314" w14:textId="77777777" w:rsidR="00AC35EF" w:rsidRPr="00806D0D" w:rsidRDefault="00000000">
      <w:pPr>
        <w:jc w:val="center"/>
        <w:rPr>
          <w:sz w:val="24"/>
          <w:szCs w:val="24"/>
        </w:rPr>
      </w:pPr>
      <w:r w:rsidRPr="00806D0D">
        <w:rPr>
          <w:sz w:val="24"/>
          <w:szCs w:val="24"/>
        </w:rPr>
        <w:t>University of Petroleum &amp; Energy Studies</w:t>
      </w:r>
    </w:p>
    <w:p w14:paraId="6FA0BA24" w14:textId="77777777" w:rsidR="00AC35EF" w:rsidRPr="00806D0D" w:rsidRDefault="00000000">
      <w:pPr>
        <w:jc w:val="center"/>
        <w:rPr>
          <w:sz w:val="24"/>
          <w:szCs w:val="24"/>
        </w:rPr>
      </w:pPr>
      <w:r w:rsidRPr="00806D0D">
        <w:rPr>
          <w:sz w:val="24"/>
          <w:szCs w:val="24"/>
        </w:rPr>
        <w:t>Bidholi, Via Prem Nagar, Dehradun, Uttarakhand</w:t>
      </w:r>
    </w:p>
    <w:p w14:paraId="0411FC3B" w14:textId="77777777" w:rsidR="00AC35EF" w:rsidRPr="00806D0D" w:rsidRDefault="00000000">
      <w:pPr>
        <w:jc w:val="center"/>
        <w:rPr>
          <w:sz w:val="24"/>
          <w:szCs w:val="24"/>
        </w:rPr>
      </w:pPr>
      <w:r w:rsidRPr="00806D0D">
        <w:rPr>
          <w:sz w:val="24"/>
          <w:szCs w:val="24"/>
        </w:rPr>
        <w:t>October 2026</w:t>
      </w:r>
    </w:p>
    <w:p w14:paraId="20620910" w14:textId="77777777" w:rsidR="00AC35EF" w:rsidRDefault="00000000">
      <w:pPr>
        <w:pStyle w:val="ChapterTitle"/>
        <w:keepNext/>
        <w:rPr>
          <w:sz w:val="32"/>
          <w:szCs w:val="24"/>
        </w:rPr>
      </w:pPr>
      <w:r w:rsidRPr="00806D0D">
        <w:rPr>
          <w:sz w:val="32"/>
          <w:szCs w:val="24"/>
        </w:rPr>
        <w:lastRenderedPageBreak/>
        <w:t>CANDIDATE'S DECLARATION</w:t>
      </w:r>
    </w:p>
    <w:p w14:paraId="785B2CE3" w14:textId="77777777" w:rsidR="00806D0D" w:rsidRPr="00806D0D" w:rsidRDefault="00806D0D">
      <w:pPr>
        <w:pStyle w:val="ChapterTitle"/>
        <w:keepNext/>
        <w:rPr>
          <w:sz w:val="32"/>
          <w:szCs w:val="24"/>
        </w:rPr>
      </w:pPr>
    </w:p>
    <w:p>
      <w:pPr>
        <w:spacing w:line="360" w:lineRule="auto"/>
        <w:rPr>
          <w:sz w:val="24"/>
        </w:rPr>
      </w:pPr>
      <w:r>
        <w:rPr>
          <w:sz w:val="24"/>
          <w:szCs w:val="24"/>
        </w:rPr>
        <w:t xml:space="preserve">We certify that the project titled “Agentic AI and RAG-Based Framework for Digital Forensics” is being carried out in partial fulfilment of the requirements for the degree of Bachelor of Technology in Computer Science and Engineering (specialisation in Artificial Intelligence and Machine Learning) at the School of Computer Science, University of Petroleum and Energy Studies, Dehradun, under the guidance of Dr. Anish Kumar Vishwakarma.</w:t>
      </w:r>
    </w:p>
    <w:p>
      <w:pPr>
        <w:spacing w:line="360" w:lineRule="auto"/>
        <w:rPr>
          <w:sz w:val="24"/>
        </w:rPr>
      </w:pPr>
      <w:r>
        <w:rPr>
          <w:sz w:val="24"/>
          <w:szCs w:val="24"/>
        </w:rPr>
        <w:t xml:space="preserve">This report covers the project up to its mid-semester stage: the design as it was built, how it was implemented, and the results measured so far. The work described is our own. Wherever ideas, datasets or methods from published work have been used, the sources are acknowledged. Results are reported as measured, including those that were weaker than expected.</w:t>
      </w:r>
    </w:p>
    <w:p>
      <w:pPr>
        <w:spacing w:line="360" w:lineRule="auto"/>
        <w:rPr>
          <w:sz w:val="24"/>
        </w:rPr>
      </w:pPr>
      <w:r>
        <w:rPr>
          <w:sz w:val="24"/>
          <w:szCs w:val="24"/>
        </w:rPr>
        <w:t xml:space="preserve">This work has not been submitted to any other university or institution for the award of a degree or diploma.</w:t>
      </w:r>
    </w:p>
    <w:p w14:paraId="06AC3B1F" w14:textId="77777777" w:rsidR="00AC35EF" w:rsidRPr="00806D0D" w:rsidRDefault="00000000" w:rsidP="00806D0D">
      <w:pPr>
        <w:spacing w:line="360" w:lineRule="auto"/>
        <w:rPr>
          <w:sz w:val="24"/>
          <w:szCs w:val="24"/>
        </w:rPr>
      </w:pPr>
      <w:r w:rsidRPr="00806D0D">
        <w:rPr>
          <w:sz w:val="24"/>
          <w:szCs w:val="24"/>
        </w:rPr>
        <w:t>Aditya Khatri (R2142230710)</w:t>
      </w:r>
      <w:r w:rsidRPr="00806D0D">
        <w:rPr>
          <w:sz w:val="24"/>
          <w:szCs w:val="24"/>
        </w:rPr>
        <w:br/>
        <w:t>Abhay Kumar Kashyap (R2142230733)</w:t>
      </w:r>
      <w:r w:rsidRPr="00806D0D">
        <w:rPr>
          <w:sz w:val="24"/>
          <w:szCs w:val="24"/>
        </w:rPr>
        <w:br/>
        <w:t>Devansh Singh Rawat (R2142230767)</w:t>
      </w:r>
      <w:r w:rsidRPr="00806D0D">
        <w:rPr>
          <w:sz w:val="24"/>
          <w:szCs w:val="24"/>
        </w:rPr>
        <w:br/>
        <w:t>Vanshika Trikha (R2142231145)</w:t>
      </w:r>
    </w:p>
    <w:p w14:paraId="1864D72D" w14:textId="77777777" w:rsidR="00AC35EF" w:rsidRPr="00806D0D" w:rsidRDefault="00000000" w:rsidP="00806D0D">
      <w:pPr>
        <w:spacing w:line="360" w:lineRule="auto"/>
        <w:rPr>
          <w:sz w:val="24"/>
          <w:szCs w:val="24"/>
        </w:rPr>
      </w:pPr>
      <w:r w:rsidRPr="00806D0D">
        <w:rPr>
          <w:sz w:val="24"/>
          <w:szCs w:val="24"/>
        </w:rPr>
        <w:t>Project Guide: Dr. Anish Kumar Vishwakarma</w:t>
      </w:r>
    </w:p>
    <w:p w14:paraId="6F9F94B0" w14:textId="77777777" w:rsidR="00AC35EF" w:rsidRPr="00806D0D" w:rsidRDefault="00000000">
      <w:pPr>
        <w:rPr>
          <w:sz w:val="24"/>
          <w:szCs w:val="24"/>
        </w:rPr>
      </w:pPr>
      <w:r w:rsidRPr="00806D0D">
        <w:rPr>
          <w:sz w:val="24"/>
          <w:szCs w:val="24"/>
        </w:rPr>
        <w:br w:type="page"/>
      </w:r>
    </w:p>
    <w:p w14:paraId="58181EBE" w14:textId="77777777" w:rsidR="00AC35EF" w:rsidRDefault="00000000">
      <w:pPr>
        <w:pStyle w:val="ChapterTitle"/>
        <w:keepNext/>
        <w:rPr>
          <w:sz w:val="32"/>
          <w:szCs w:val="24"/>
        </w:rPr>
      </w:pPr>
      <w:r w:rsidRPr="00806D0D">
        <w:rPr>
          <w:sz w:val="32"/>
          <w:szCs w:val="24"/>
        </w:rPr>
        <w:lastRenderedPageBreak/>
        <w:t>ACKNOWLEDGEMENT</w:t>
      </w:r>
    </w:p>
    <w:p w14:paraId="7D29F303" w14:textId="77777777" w:rsidR="00806D0D" w:rsidRPr="00806D0D" w:rsidRDefault="00806D0D">
      <w:pPr>
        <w:pStyle w:val="ChapterTitle"/>
        <w:keepNext/>
        <w:rPr>
          <w:sz w:val="32"/>
          <w:szCs w:val="24"/>
        </w:rPr>
      </w:pPr>
    </w:p>
    <w:p>
      <w:pPr>
        <w:rPr>
          <w:sz w:val="24"/>
        </w:rPr>
      </w:pPr>
      <w:r>
        <w:rPr>
          <w:sz w:val="24"/>
          <w:szCs w:val="24"/>
        </w:rPr>
        <w:t xml:space="preserve">Our thanks go to our guide, Dr. Anish Kumar Vishwakarma of the School of Computer Science, UPES Dehradun, whose direction and questions helped us settle the scope of this project.</w:t>
      </w:r>
    </w:p>
    <w:p>
      <w:pPr>
        <w:rPr>
          <w:sz w:val="24"/>
        </w:rPr>
      </w:pPr>
      <w:r>
        <w:rPr>
          <w:sz w:val="24"/>
          <w:szCs w:val="24"/>
        </w:rPr>
        <w:t xml:space="preserve">The School of Computer Science, UPES, gave us the academic setting and the computing time needed for training and testing. We also credit the authors and maintainers of the public datasets, benchmarks and open-source libraries on which this work is built.</w:t>
      </w:r>
    </w:p>
    <w:p>
      <w:pPr>
        <w:rPr>
          <w:sz w:val="24"/>
        </w:rPr>
      </w:pPr>
      <w:r>
        <w:rPr>
          <w:sz w:val="24"/>
          <w:szCs w:val="24"/>
        </w:rPr>
        <w:t xml:space="preserve">We also thank our classmates and families for their support during the project.</w:t>
      </w:r>
    </w:p>
    <w:p>
      <w:pPr>
        <w:rPr>
          <w:sz w:val="24"/>
        </w:rPr>
      </w:pPr>
      <w:r>
        <w:rPr>
          <w:sz w:val="24"/>
          <w:szCs w:val="24"/>
        </w:rPr>
        <w:t xml:space="preserve">AI-based assistants were used while developing the code and while drafting parts of this report. All experiments were run on the project's own data, and every number, table and figure in the report is produced from result files saved in the project repository.</w:t>
      </w:r>
    </w:p>
    <w:p w14:paraId="5F2409CC" w14:textId="77777777" w:rsidR="00AC35EF" w:rsidRPr="00806D0D" w:rsidRDefault="00000000" w:rsidP="00806D0D">
      <w:pPr>
        <w:spacing w:line="360" w:lineRule="auto"/>
        <w:rPr>
          <w:sz w:val="24"/>
          <w:szCs w:val="24"/>
        </w:rPr>
      </w:pPr>
      <w:r w:rsidRPr="00806D0D">
        <w:rPr>
          <w:sz w:val="24"/>
          <w:szCs w:val="24"/>
        </w:rPr>
        <w:br w:type="page"/>
      </w:r>
    </w:p>
    <w:p w14:paraId="0498C050" w14:textId="77777777" w:rsidR="00AC35EF" w:rsidRPr="00806D0D" w:rsidRDefault="00000000">
      <w:pPr>
        <w:pStyle w:val="ChapterTitle"/>
        <w:keepNext/>
        <w:rPr>
          <w:sz w:val="32"/>
          <w:szCs w:val="24"/>
        </w:rPr>
      </w:pPr>
      <w:r w:rsidRPr="00806D0D">
        <w:rPr>
          <w:sz w:val="32"/>
          <w:szCs w:val="24"/>
        </w:rPr>
        <w:lastRenderedPageBreak/>
        <w:t>ABSTRACT</w:t>
      </w:r>
    </w:p>
    <w:p>
      <w:pPr>
        <w:rPr>
          <w:sz w:val="24"/>
        </w:rPr>
      </w:pPr>
      <w:r>
        <w:rPr>
          <w:sz w:val="24"/>
          <w:szCs w:val="24"/>
        </w:rPr>
        <w:t xml:space="preserve">Generative models now make it hard to tell authentic content from synthetic. Machine-written text can be paraphrased to slip past detectors, and manipulated images may carry only faint artefacts. A forensic examiner therefore needs more than a score: they need to know what was checked, how far the result can be trusted and why a conclusion was reached.</w:t>
      </w:r>
    </w:p>
    <w:p>
      <w:pPr>
        <w:rPr>
          <w:sz w:val="24"/>
        </w:rPr>
      </w:pPr>
      <w:r>
        <w:rPr>
          <w:sz w:val="24"/>
          <w:szCs w:val="24"/>
        </w:rPr>
        <w:t xml:space="preserve">The project builds a digital-forensics framework around an agentic controller and retrieval-augmented generation (RAG), and applies it to text and images. Several independent tools score each input: a DeBERTa-v3 classifier and a Binoculars statistical probe for text, an EfficientNet-B4 network with Grad-CAM and CLIP-based probes for images, and optional language-model judges. A LangGraph orchestrator routes each case, a scope guard decides which image tools apply, a ChromaDB knowledge base supplies cited reference material, and a verifier combines calibrated scores, detects disagreement and refers uncertain cases to a human. Every case is stored as an audit record with a SHA-256 hash of the input. The system runs behind a FastAPI service with a purpose-built web interface, and is covered by 81 automated tests and a continuous-integration pipeline.</w:t>
      </w:r>
    </w:p>
    <w:p>
      <w:pPr>
        <w:rPr>
          <w:sz w:val="24"/>
        </w:rPr>
      </w:pPr>
      <w:r>
        <w:rPr>
          <w:sz w:val="24"/>
          <w:szCs w:val="24"/>
        </w:rPr>
        <w:t xml:space="preserve">At the mid-semester stage the framework works end to end on local models. On five held-out text sets the system reaches AUROC 0.957 to 0.998. On face-swap images it reaches 0.976 to 0.999 on datasets represented in training, but only 0.794 on manipulation methods it has never seen, which remains the main open weakness. Testing on held-out generators, attacks and datasets exposed generalisation gaps that in-domain scores hid (text AUROC 0.66 and image AUROC 0.52 before the fixes described here). The language-model judges are implemented and tested but have not yet been benchmarked; this and a judge ablation are planned for the end-semester stage.</w:t>
      </w:r>
    </w:p>
    <w:p>
      <w:pPr>
        <w:rPr>
          <w:sz w:val="24"/>
          <w:szCs w:val="24"/>
        </w:rPr>
      </w:pPr>
      <w:r>
        <w:rPr>
          <w:sz w:val="24"/>
          <w:szCs w:val="24"/>
        </w:rPr>
        <w:br w:type="page"/>
      </w:r>
    </w:p>
    <w:p w14:paraId="0F44A193" w14:textId="77777777" w:rsidR="00AC35EF" w:rsidRPr="00806D0D" w:rsidRDefault="00000000">
      <w:pPr>
        <w:pStyle w:val="ChapterTitle"/>
        <w:keepNext/>
      </w:pPr>
      <w:r w:rsidRPr="00806D0D">
        <w:lastRenderedPageBreak/>
        <w:t>TABLE OF CONTENTS</w:t>
      </w:r>
    </w:p>
    <w:tbl>
      <w:tblPr>
        <w:tblStyle w:val="TableGrid"/>
        <w:tblW w:w="9700" w:type="dxa"/>
        <w:jc w:val="center"/>
        <w:tblLayout w:type="fixed"/>
        <w:tblLook w:val="04A0" w:firstRow="1" w:lastRow="0" w:firstColumn="1" w:lastColumn="0" w:noHBand="0" w:noVBand="1"/>
      </w:tblPr>
      <w:tblGrid>
        <w:gridCol w:w="1100"/>
        <w:gridCol w:w="6900"/>
        <w:gridCol w:w="1700"/>
      </w:tblGrid>
      <w:tr>
        <w:trPr>
          <w:cantSplit/>
          <w:tblHeader/>
          <w:jc w:val="center"/>
        </w:trPr>
        <w:tc>
          <w:tcPr>
            <w:tcW w:w="1100" w:type="dxa"/>
            <w:shd w:val="clear" w:color="auto" w:fill="D9EAF7"/>
            <w:tcMar>
              <w:top w:w="25" w:type="dxa"/>
              <w:left w:w="80" w:type="dxa"/>
              <w:bottom w:w="25" w:type="dxa"/>
              <w:right w:w="80" w:type="dxa"/>
            </w:tcMar>
            <w:vAlign w:val="center"/>
          </w:tcPr>
          <w:p>
            <w:pPr>
              <w:spacing w:after="0"/>
              <w:rPr>
                <w:sz w:val="21"/>
              </w:rPr>
            </w:pPr>
            <w:r>
              <w:rPr>
                <w:b/>
                <w:sz w:val="21"/>
                <w:szCs w:val="21"/>
              </w:rPr>
              <w:t xml:space="preserve">S.No.</w:t>
            </w:r>
          </w:p>
        </w:tc>
        <w:tc>
          <w:tcPr>
            <w:tcW w:w="6900" w:type="dxa"/>
            <w:shd w:val="clear" w:color="auto" w:fill="D9EAF7"/>
            <w:tcMar>
              <w:top w:w="25" w:type="dxa"/>
              <w:left w:w="80" w:type="dxa"/>
              <w:bottom w:w="25" w:type="dxa"/>
              <w:right w:w="80" w:type="dxa"/>
            </w:tcMar>
            <w:vAlign w:val="center"/>
          </w:tcPr>
          <w:p>
            <w:pPr>
              <w:spacing w:after="0"/>
              <w:rPr>
                <w:sz w:val="21"/>
              </w:rPr>
            </w:pPr>
            <w:r>
              <w:rPr>
                <w:b/>
                <w:sz w:val="21"/>
                <w:szCs w:val="21"/>
              </w:rPr>
              <w:t xml:space="preserve">Contents</w:t>
            </w:r>
          </w:p>
        </w:tc>
        <w:tc>
          <w:tcPr>
            <w:tcW w:w="1700" w:type="dxa"/>
            <w:shd w:val="clear" w:color="auto" w:fill="D9EAF7"/>
            <w:tcMar>
              <w:top w:w="25" w:type="dxa"/>
              <w:left w:w="80" w:type="dxa"/>
              <w:bottom w:w="25" w:type="dxa"/>
              <w:right w:w="80" w:type="dxa"/>
            </w:tcMar>
            <w:vAlign w:val="center"/>
          </w:tcPr>
          <w:p>
            <w:pPr>
              <w:spacing w:after="0"/>
              <w:rPr>
                <w:sz w:val="21"/>
              </w:rPr>
            </w:pPr>
            <w:r>
              <w:rPr>
                <w:b/>
                <w:sz w:val="21"/>
                <w:szCs w:val="21"/>
              </w:rPr>
              <w:t xml:space="preserve">Page No.</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w:t>
            </w:r>
          </w:p>
        </w:tc>
        <w:tc>
          <w:tcPr>
            <w:tcW w:w="6900" w:type="dxa"/>
            <w:tcMar>
              <w:top w:w="25" w:type="dxa"/>
              <w:left w:w="80" w:type="dxa"/>
              <w:bottom w:w="25" w:type="dxa"/>
              <w:right w:w="80" w:type="dxa"/>
            </w:tcMar>
            <w:vAlign w:val="center"/>
          </w:tcPr>
          <w:p>
            <w:pPr>
              <w:spacing w:after="0"/>
              <w:rPr>
                <w:sz w:val="21"/>
              </w:rPr>
            </w:pPr>
            <w:r>
              <w:rPr>
                <w:sz w:val="21"/>
                <w:szCs w:val="21"/>
              </w:rPr>
              <w:t xml:space="preserve">1. Introduction</w:t>
            </w:r>
          </w:p>
        </w:tc>
        <w:tc>
          <w:tcPr>
            <w:tcW w:w="1700" w:type="dxa"/>
            <w:tcMar>
              <w:top w:w="25" w:type="dxa"/>
              <w:left w:w="80" w:type="dxa"/>
              <w:bottom w:w="25" w:type="dxa"/>
              <w:right w:w="80" w:type="dxa"/>
            </w:tcMar>
            <w:vAlign w:val="center"/>
          </w:tcPr>
          <w:p>
            <w:pPr>
              <w:spacing w:after="0"/>
              <w:rPr>
                <w:sz w:val="21"/>
              </w:rPr>
            </w:pPr>
            <w:r>
              <w:rPr>
                <w:sz w:val="21"/>
                <w:szCs w:val="21"/>
              </w:rPr>
              <w:t xml:space="preserve">6</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w:t>
            </w:r>
          </w:p>
        </w:tc>
        <w:tc>
          <w:tcPr>
            <w:tcW w:w="6900" w:type="dxa"/>
            <w:tcMar>
              <w:top w:w="25" w:type="dxa"/>
              <w:left w:w="80" w:type="dxa"/>
              <w:bottom w:w="25" w:type="dxa"/>
              <w:right w:w="80" w:type="dxa"/>
            </w:tcMar>
            <w:vAlign w:val="center"/>
          </w:tcPr>
          <w:p>
            <w:pPr>
              <w:spacing w:after="0"/>
              <w:rPr>
                <w:sz w:val="21"/>
              </w:rPr>
            </w:pPr>
            <w:r>
              <w:rPr>
                <w:sz w:val="21"/>
                <w:szCs w:val="21"/>
              </w:rPr>
              <w:t xml:space="preserve">1.1 Technical Background</w:t>
            </w:r>
          </w:p>
        </w:tc>
        <w:tc>
          <w:tcPr>
            <w:tcW w:w="1700" w:type="dxa"/>
            <w:tcMar>
              <w:top w:w="25" w:type="dxa"/>
              <w:left w:w="80" w:type="dxa"/>
              <w:bottom w:w="25" w:type="dxa"/>
              <w:right w:w="80" w:type="dxa"/>
            </w:tcMar>
            <w:vAlign w:val="center"/>
          </w:tcPr>
          <w:p>
            <w:pPr>
              <w:spacing w:after="0"/>
              <w:rPr>
                <w:sz w:val="21"/>
              </w:rPr>
            </w:pPr>
            <w:r>
              <w:rPr>
                <w:sz w:val="21"/>
                <w:szCs w:val="21"/>
              </w:rPr>
              <w:t xml:space="preserve">6</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3</w:t>
            </w:r>
          </w:p>
        </w:tc>
        <w:tc>
          <w:tcPr>
            <w:tcW w:w="6900" w:type="dxa"/>
            <w:tcMar>
              <w:top w:w="25" w:type="dxa"/>
              <w:left w:w="80" w:type="dxa"/>
              <w:bottom w:w="25" w:type="dxa"/>
              <w:right w:w="80" w:type="dxa"/>
            </w:tcMar>
            <w:vAlign w:val="center"/>
          </w:tcPr>
          <w:p>
            <w:pPr>
              <w:spacing w:after="0"/>
              <w:rPr>
                <w:sz w:val="21"/>
              </w:rPr>
            </w:pPr>
            <w:r>
              <w:rPr>
                <w:sz w:val="21"/>
                <w:szCs w:val="21"/>
              </w:rPr>
              <w:t xml:space="preserve">1.2 Motivation</w:t>
            </w:r>
          </w:p>
        </w:tc>
        <w:tc>
          <w:tcPr>
            <w:tcW w:w="1700" w:type="dxa"/>
            <w:tcMar>
              <w:top w:w="25" w:type="dxa"/>
              <w:left w:w="80" w:type="dxa"/>
              <w:bottom w:w="25" w:type="dxa"/>
              <w:right w:w="80" w:type="dxa"/>
            </w:tcMar>
            <w:vAlign w:val="center"/>
          </w:tcPr>
          <w:p>
            <w:pPr>
              <w:spacing w:after="0"/>
              <w:rPr>
                <w:sz w:val="21"/>
              </w:rPr>
            </w:pPr>
            <w:r>
              <w:rPr>
                <w:sz w:val="21"/>
                <w:szCs w:val="21"/>
              </w:rPr>
              <w:t xml:space="preserve">6</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4</w:t>
            </w:r>
          </w:p>
        </w:tc>
        <w:tc>
          <w:tcPr>
            <w:tcW w:w="6900" w:type="dxa"/>
            <w:tcMar>
              <w:top w:w="25" w:type="dxa"/>
              <w:left w:w="80" w:type="dxa"/>
              <w:bottom w:w="25" w:type="dxa"/>
              <w:right w:w="80" w:type="dxa"/>
            </w:tcMar>
            <w:vAlign w:val="center"/>
          </w:tcPr>
          <w:p>
            <w:pPr>
              <w:spacing w:after="0"/>
              <w:rPr>
                <w:sz w:val="21"/>
              </w:rPr>
            </w:pPr>
            <w:r>
              <w:rPr>
                <w:sz w:val="21"/>
                <w:szCs w:val="21"/>
              </w:rPr>
              <w:t xml:space="preserve">1.3 Problem Statement</w:t>
            </w:r>
          </w:p>
        </w:tc>
        <w:tc>
          <w:tcPr>
            <w:tcW w:w="1700" w:type="dxa"/>
            <w:tcMar>
              <w:top w:w="25" w:type="dxa"/>
              <w:left w:w="80" w:type="dxa"/>
              <w:bottom w:w="25" w:type="dxa"/>
              <w:right w:w="80" w:type="dxa"/>
            </w:tcMar>
            <w:vAlign w:val="center"/>
          </w:tcPr>
          <w:p>
            <w:pPr>
              <w:spacing w:after="0"/>
              <w:rPr>
                <w:sz w:val="21"/>
              </w:rPr>
            </w:pPr>
            <w:r>
              <w:rPr>
                <w:sz w:val="21"/>
                <w:szCs w:val="21"/>
              </w:rPr>
              <w:t xml:space="preserve">6</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5</w:t>
            </w:r>
          </w:p>
        </w:tc>
        <w:tc>
          <w:tcPr>
            <w:tcW w:w="6900" w:type="dxa"/>
            <w:tcMar>
              <w:top w:w="25" w:type="dxa"/>
              <w:left w:w="80" w:type="dxa"/>
              <w:bottom w:w="25" w:type="dxa"/>
              <w:right w:w="80" w:type="dxa"/>
            </w:tcMar>
            <w:vAlign w:val="center"/>
          </w:tcPr>
          <w:p>
            <w:pPr>
              <w:spacing w:after="0"/>
              <w:rPr>
                <w:sz w:val="21"/>
              </w:rPr>
            </w:pPr>
            <w:r>
              <w:rPr>
                <w:sz w:val="21"/>
                <w:szCs w:val="21"/>
              </w:rPr>
              <w:t xml:space="preserve">1.4 Area of Application</w:t>
            </w:r>
          </w:p>
        </w:tc>
        <w:tc>
          <w:tcPr>
            <w:tcW w:w="1700" w:type="dxa"/>
            <w:tcMar>
              <w:top w:w="25" w:type="dxa"/>
              <w:left w:w="80" w:type="dxa"/>
              <w:bottom w:w="25" w:type="dxa"/>
              <w:right w:w="80" w:type="dxa"/>
            </w:tcMar>
            <w:vAlign w:val="center"/>
          </w:tcPr>
          <w:p>
            <w:pPr>
              <w:spacing w:after="0"/>
              <w:rPr>
                <w:sz w:val="21"/>
              </w:rPr>
            </w:pPr>
            <w:r>
              <w:rPr>
                <w:sz w:val="21"/>
                <w:szCs w:val="21"/>
              </w:rPr>
              <w:t xml:space="preserve">6</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6</w:t>
            </w:r>
          </w:p>
        </w:tc>
        <w:tc>
          <w:tcPr>
            <w:tcW w:w="6900" w:type="dxa"/>
            <w:tcMar>
              <w:top w:w="25" w:type="dxa"/>
              <w:left w:w="80" w:type="dxa"/>
              <w:bottom w:w="25" w:type="dxa"/>
              <w:right w:w="80" w:type="dxa"/>
            </w:tcMar>
            <w:vAlign w:val="center"/>
          </w:tcPr>
          <w:p>
            <w:pPr>
              <w:spacing w:after="0"/>
              <w:rPr>
                <w:sz w:val="21"/>
              </w:rPr>
            </w:pPr>
            <w:r>
              <w:rPr>
                <w:sz w:val="21"/>
                <w:szCs w:val="21"/>
              </w:rPr>
              <w:t xml:space="preserve">1.5 Datasets and Input Format</w:t>
            </w:r>
          </w:p>
        </w:tc>
        <w:tc>
          <w:tcPr>
            <w:tcW w:w="1700" w:type="dxa"/>
            <w:tcMar>
              <w:top w:w="25" w:type="dxa"/>
              <w:left w:w="80" w:type="dxa"/>
              <w:bottom w:w="25" w:type="dxa"/>
              <w:right w:w="80" w:type="dxa"/>
            </w:tcMar>
            <w:vAlign w:val="center"/>
          </w:tcPr>
          <w:p>
            <w:pPr>
              <w:spacing w:after="0"/>
              <w:rPr>
                <w:sz w:val="21"/>
              </w:rPr>
            </w:pPr>
            <w:r>
              <w:rPr>
                <w:sz w:val="21"/>
                <w:szCs w:val="21"/>
              </w:rPr>
              <w:t xml:space="preserve">7</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7</w:t>
            </w:r>
          </w:p>
        </w:tc>
        <w:tc>
          <w:tcPr>
            <w:tcW w:w="6900" w:type="dxa"/>
            <w:tcMar>
              <w:top w:w="25" w:type="dxa"/>
              <w:left w:w="80" w:type="dxa"/>
              <w:bottom w:w="25" w:type="dxa"/>
              <w:right w:w="80" w:type="dxa"/>
            </w:tcMar>
            <w:vAlign w:val="center"/>
          </w:tcPr>
          <w:p>
            <w:pPr>
              <w:spacing w:after="0"/>
              <w:rPr>
                <w:sz w:val="21"/>
              </w:rPr>
            </w:pPr>
            <w:r>
              <w:rPr>
                <w:sz w:val="21"/>
                <w:szCs w:val="21"/>
              </w:rPr>
              <w:t xml:space="preserve">1.6 Objectives and Status</w:t>
            </w:r>
          </w:p>
        </w:tc>
        <w:tc>
          <w:tcPr>
            <w:tcW w:w="1700" w:type="dxa"/>
            <w:tcMar>
              <w:top w:w="25" w:type="dxa"/>
              <w:left w:w="80" w:type="dxa"/>
              <w:bottom w:w="25" w:type="dxa"/>
              <w:right w:w="80" w:type="dxa"/>
            </w:tcMar>
            <w:vAlign w:val="center"/>
          </w:tcPr>
          <w:p>
            <w:pPr>
              <w:spacing w:after="0"/>
              <w:rPr>
                <w:sz w:val="21"/>
              </w:rPr>
            </w:pPr>
            <w:r>
              <w:rPr>
                <w:sz w:val="21"/>
                <w:szCs w:val="21"/>
              </w:rPr>
              <w:t xml:space="preserve">7</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8</w:t>
            </w:r>
          </w:p>
        </w:tc>
        <w:tc>
          <w:tcPr>
            <w:tcW w:w="6900" w:type="dxa"/>
            <w:tcMar>
              <w:top w:w="25" w:type="dxa"/>
              <w:left w:w="80" w:type="dxa"/>
              <w:bottom w:w="25" w:type="dxa"/>
              <w:right w:w="80" w:type="dxa"/>
            </w:tcMar>
            <w:vAlign w:val="center"/>
          </w:tcPr>
          <w:p>
            <w:pPr>
              <w:spacing w:after="0"/>
              <w:rPr>
                <w:sz w:val="21"/>
              </w:rPr>
            </w:pPr>
            <w:r>
              <w:rPr>
                <w:sz w:val="21"/>
                <w:szCs w:val="21"/>
              </w:rPr>
              <w:t xml:space="preserve">2. Literature Review</w:t>
            </w:r>
          </w:p>
        </w:tc>
        <w:tc>
          <w:tcPr>
            <w:tcW w:w="1700" w:type="dxa"/>
            <w:tcMar>
              <w:top w:w="25" w:type="dxa"/>
              <w:left w:w="80" w:type="dxa"/>
              <w:bottom w:w="25" w:type="dxa"/>
              <w:right w:w="80" w:type="dxa"/>
            </w:tcMar>
            <w:vAlign w:val="center"/>
          </w:tcPr>
          <w:p>
            <w:pPr>
              <w:spacing w:after="0"/>
              <w:rPr>
                <w:sz w:val="21"/>
              </w:rPr>
            </w:pPr>
            <w:r>
              <w:rPr>
                <w:sz w:val="21"/>
                <w:szCs w:val="21"/>
              </w:rPr>
              <w:t xml:space="preserve">9</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9</w:t>
            </w:r>
          </w:p>
        </w:tc>
        <w:tc>
          <w:tcPr>
            <w:tcW w:w="6900" w:type="dxa"/>
            <w:tcMar>
              <w:top w:w="25" w:type="dxa"/>
              <w:left w:w="80" w:type="dxa"/>
              <w:bottom w:w="25" w:type="dxa"/>
              <w:right w:w="80" w:type="dxa"/>
            </w:tcMar>
            <w:vAlign w:val="center"/>
          </w:tcPr>
          <w:p>
            <w:pPr>
              <w:spacing w:after="0"/>
              <w:rPr>
                <w:sz w:val="21"/>
              </w:rPr>
            </w:pPr>
            <w:r>
              <w:rPr>
                <w:sz w:val="21"/>
                <w:szCs w:val="21"/>
              </w:rPr>
              <w:t xml:space="preserve">2.1 Related Work</w:t>
            </w:r>
          </w:p>
        </w:tc>
        <w:tc>
          <w:tcPr>
            <w:tcW w:w="1700" w:type="dxa"/>
            <w:tcMar>
              <w:top w:w="25" w:type="dxa"/>
              <w:left w:w="80" w:type="dxa"/>
              <w:bottom w:w="25" w:type="dxa"/>
              <w:right w:w="80" w:type="dxa"/>
            </w:tcMar>
            <w:vAlign w:val="center"/>
          </w:tcPr>
          <w:p>
            <w:pPr>
              <w:spacing w:after="0"/>
              <w:rPr>
                <w:sz w:val="21"/>
              </w:rPr>
            </w:pPr>
            <w:r>
              <w:rPr>
                <w:sz w:val="21"/>
                <w:szCs w:val="21"/>
              </w:rPr>
              <w:t xml:space="preserve">9</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10</w:t>
            </w:r>
          </w:p>
        </w:tc>
        <w:tc>
          <w:tcPr>
            <w:tcW w:w="6900" w:type="dxa"/>
            <w:tcMar>
              <w:top w:w="25" w:type="dxa"/>
              <w:left w:w="80" w:type="dxa"/>
              <w:bottom w:w="25" w:type="dxa"/>
              <w:right w:w="80" w:type="dxa"/>
            </w:tcMar>
            <w:vAlign w:val="center"/>
          </w:tcPr>
          <w:p>
            <w:pPr>
              <w:spacing w:after="0"/>
              <w:rPr>
                <w:sz w:val="21"/>
              </w:rPr>
            </w:pPr>
            <w:r>
              <w:rPr>
                <w:sz w:val="21"/>
                <w:szCs w:val="21"/>
              </w:rPr>
              <w:t xml:space="preserve">2.2 Inference from Literature and Research Gap</w:t>
            </w:r>
          </w:p>
        </w:tc>
        <w:tc>
          <w:tcPr>
            <w:tcW w:w="1700" w:type="dxa"/>
            <w:tcMar>
              <w:top w:w="25" w:type="dxa"/>
              <w:left w:w="80" w:type="dxa"/>
              <w:bottom w:w="25" w:type="dxa"/>
              <w:right w:w="80" w:type="dxa"/>
            </w:tcMar>
            <w:vAlign w:val="center"/>
          </w:tcPr>
          <w:p>
            <w:pPr>
              <w:spacing w:after="0"/>
              <w:rPr>
                <w:sz w:val="21"/>
              </w:rPr>
            </w:pPr>
            <w:r>
              <w:rPr>
                <w:sz w:val="21"/>
                <w:szCs w:val="21"/>
              </w:rPr>
              <w:t xml:space="preserve">10</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11</w:t>
            </w:r>
          </w:p>
        </w:tc>
        <w:tc>
          <w:tcPr>
            <w:tcW w:w="6900" w:type="dxa"/>
            <w:tcMar>
              <w:top w:w="25" w:type="dxa"/>
              <w:left w:w="80" w:type="dxa"/>
              <w:bottom w:w="25" w:type="dxa"/>
              <w:right w:w="80" w:type="dxa"/>
            </w:tcMar>
            <w:vAlign w:val="center"/>
          </w:tcPr>
          <w:p>
            <w:pPr>
              <w:spacing w:after="0"/>
              <w:rPr>
                <w:sz w:val="21"/>
              </w:rPr>
            </w:pPr>
            <w:r>
              <w:rPr>
                <w:sz w:val="21"/>
                <w:szCs w:val="21"/>
              </w:rPr>
              <w:t xml:space="preserve">2.3 SWOT Analysis</w:t>
            </w:r>
          </w:p>
        </w:tc>
        <w:tc>
          <w:tcPr>
            <w:tcW w:w="1700" w:type="dxa"/>
            <w:tcMar>
              <w:top w:w="25" w:type="dxa"/>
              <w:left w:w="80" w:type="dxa"/>
              <w:bottom w:w="25" w:type="dxa"/>
              <w:right w:w="80" w:type="dxa"/>
            </w:tcMar>
            <w:vAlign w:val="center"/>
          </w:tcPr>
          <w:p>
            <w:pPr>
              <w:spacing w:after="0"/>
              <w:rPr>
                <w:sz w:val="21"/>
              </w:rPr>
            </w:pPr>
            <w:r>
              <w:rPr>
                <w:sz w:val="21"/>
                <w:szCs w:val="21"/>
              </w:rPr>
              <w:t xml:space="preserve">10</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12</w:t>
            </w:r>
          </w:p>
        </w:tc>
        <w:tc>
          <w:tcPr>
            <w:tcW w:w="6900" w:type="dxa"/>
            <w:tcMar>
              <w:top w:w="25" w:type="dxa"/>
              <w:left w:w="80" w:type="dxa"/>
              <w:bottom w:w="25" w:type="dxa"/>
              <w:right w:w="80" w:type="dxa"/>
            </w:tcMar>
            <w:vAlign w:val="center"/>
          </w:tcPr>
          <w:p>
            <w:pPr>
              <w:spacing w:after="0"/>
              <w:rPr>
                <w:sz w:val="21"/>
              </w:rPr>
            </w:pPr>
            <w:r>
              <w:rPr>
                <w:sz w:val="21"/>
                <w:szCs w:val="21"/>
              </w:rPr>
              <w:t xml:space="preserve">3. System Design &amp; Methodology</w:t>
            </w:r>
          </w:p>
        </w:tc>
        <w:tc>
          <w:tcPr>
            <w:tcW w:w="1700" w:type="dxa"/>
            <w:tcMar>
              <w:top w:w="25" w:type="dxa"/>
              <w:left w:w="80" w:type="dxa"/>
              <w:bottom w:w="25" w:type="dxa"/>
              <w:right w:w="80" w:type="dxa"/>
            </w:tcMar>
            <w:vAlign w:val="center"/>
          </w:tcPr>
          <w:p>
            <w:pPr>
              <w:spacing w:after="0"/>
              <w:rPr>
                <w:sz w:val="21"/>
              </w:rPr>
            </w:pPr>
            <w:r>
              <w:rPr>
                <w:sz w:val="21"/>
                <w:szCs w:val="21"/>
              </w:rPr>
              <w:t xml:space="preserve">11</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13</w:t>
            </w:r>
          </w:p>
        </w:tc>
        <w:tc>
          <w:tcPr>
            <w:tcW w:w="6900" w:type="dxa"/>
            <w:tcMar>
              <w:top w:w="25" w:type="dxa"/>
              <w:left w:w="80" w:type="dxa"/>
              <w:bottom w:w="25" w:type="dxa"/>
              <w:right w:w="80" w:type="dxa"/>
            </w:tcMar>
            <w:vAlign w:val="center"/>
          </w:tcPr>
          <w:p>
            <w:pPr>
              <w:spacing w:after="0"/>
              <w:rPr>
                <w:sz w:val="21"/>
              </w:rPr>
            </w:pPr>
            <w:r>
              <w:rPr>
                <w:sz w:val="21"/>
                <w:szCs w:val="21"/>
              </w:rPr>
              <w:t xml:space="preserve">3.1 System Architecture as Built</w:t>
            </w:r>
          </w:p>
        </w:tc>
        <w:tc>
          <w:tcPr>
            <w:tcW w:w="1700" w:type="dxa"/>
            <w:tcMar>
              <w:top w:w="25" w:type="dxa"/>
              <w:left w:w="80" w:type="dxa"/>
              <w:bottom w:w="25" w:type="dxa"/>
              <w:right w:w="80" w:type="dxa"/>
            </w:tcMar>
            <w:vAlign w:val="center"/>
          </w:tcPr>
          <w:p>
            <w:pPr>
              <w:spacing w:after="0"/>
              <w:rPr>
                <w:sz w:val="21"/>
              </w:rPr>
            </w:pPr>
            <w:r>
              <w:rPr>
                <w:sz w:val="21"/>
                <w:szCs w:val="21"/>
              </w:rPr>
              <w:t xml:space="preserve">11</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14</w:t>
            </w:r>
          </w:p>
        </w:tc>
        <w:tc>
          <w:tcPr>
            <w:tcW w:w="6900" w:type="dxa"/>
            <w:tcMar>
              <w:top w:w="25" w:type="dxa"/>
              <w:left w:w="80" w:type="dxa"/>
              <w:bottom w:w="25" w:type="dxa"/>
              <w:right w:w="80" w:type="dxa"/>
            </w:tcMar>
            <w:vAlign w:val="center"/>
          </w:tcPr>
          <w:p>
            <w:pPr>
              <w:spacing w:after="0"/>
              <w:rPr>
                <w:sz w:val="21"/>
              </w:rPr>
            </w:pPr>
            <w:r>
              <w:rPr>
                <w:sz w:val="21"/>
                <w:szCs w:val="21"/>
              </w:rPr>
              <w:t xml:space="preserve">3.2 Text Forensics Agent</w:t>
            </w:r>
          </w:p>
        </w:tc>
        <w:tc>
          <w:tcPr>
            <w:tcW w:w="1700" w:type="dxa"/>
            <w:tcMar>
              <w:top w:w="25" w:type="dxa"/>
              <w:left w:w="80" w:type="dxa"/>
              <w:bottom w:w="25" w:type="dxa"/>
              <w:right w:w="80" w:type="dxa"/>
            </w:tcMar>
            <w:vAlign w:val="center"/>
          </w:tcPr>
          <w:p>
            <w:pPr>
              <w:spacing w:after="0"/>
              <w:rPr>
                <w:sz w:val="21"/>
              </w:rPr>
            </w:pPr>
            <w:r>
              <w:rPr>
                <w:sz w:val="21"/>
                <w:szCs w:val="21"/>
              </w:rPr>
              <w:t xml:space="preserve">12</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15</w:t>
            </w:r>
          </w:p>
        </w:tc>
        <w:tc>
          <w:tcPr>
            <w:tcW w:w="6900" w:type="dxa"/>
            <w:tcMar>
              <w:top w:w="25" w:type="dxa"/>
              <w:left w:w="80" w:type="dxa"/>
              <w:bottom w:w="25" w:type="dxa"/>
              <w:right w:w="80" w:type="dxa"/>
            </w:tcMar>
            <w:vAlign w:val="center"/>
          </w:tcPr>
          <w:p>
            <w:pPr>
              <w:spacing w:after="0"/>
              <w:rPr>
                <w:sz w:val="21"/>
              </w:rPr>
            </w:pPr>
            <w:r>
              <w:rPr>
                <w:sz w:val="21"/>
                <w:szCs w:val="21"/>
              </w:rPr>
              <w:t xml:space="preserve">3.3 Image Forensics Agent</w:t>
            </w:r>
          </w:p>
        </w:tc>
        <w:tc>
          <w:tcPr>
            <w:tcW w:w="1700" w:type="dxa"/>
            <w:tcMar>
              <w:top w:w="25" w:type="dxa"/>
              <w:left w:w="80" w:type="dxa"/>
              <w:bottom w:w="25" w:type="dxa"/>
              <w:right w:w="80" w:type="dxa"/>
            </w:tcMar>
            <w:vAlign w:val="center"/>
          </w:tcPr>
          <w:p>
            <w:pPr>
              <w:spacing w:after="0"/>
              <w:rPr>
                <w:sz w:val="21"/>
              </w:rPr>
            </w:pPr>
            <w:r>
              <w:rPr>
                <w:sz w:val="21"/>
                <w:szCs w:val="21"/>
              </w:rPr>
              <w:t xml:space="preserve">12</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16</w:t>
            </w:r>
          </w:p>
        </w:tc>
        <w:tc>
          <w:tcPr>
            <w:tcW w:w="6900" w:type="dxa"/>
            <w:tcMar>
              <w:top w:w="25" w:type="dxa"/>
              <w:left w:w="80" w:type="dxa"/>
              <w:bottom w:w="25" w:type="dxa"/>
              <w:right w:w="80" w:type="dxa"/>
            </w:tcMar>
            <w:vAlign w:val="center"/>
          </w:tcPr>
          <w:p>
            <w:pPr>
              <w:spacing w:after="0"/>
              <w:rPr>
                <w:sz w:val="21"/>
              </w:rPr>
            </w:pPr>
            <w:r>
              <w:rPr>
                <w:sz w:val="21"/>
                <w:szCs w:val="21"/>
              </w:rPr>
              <w:t xml:space="preserve">3.4 Agentic Orchestration</w:t>
            </w:r>
          </w:p>
        </w:tc>
        <w:tc>
          <w:tcPr>
            <w:tcW w:w="1700" w:type="dxa"/>
            <w:tcMar>
              <w:top w:w="25" w:type="dxa"/>
              <w:left w:w="80" w:type="dxa"/>
              <w:bottom w:w="25" w:type="dxa"/>
              <w:right w:w="80" w:type="dxa"/>
            </w:tcMar>
            <w:vAlign w:val="center"/>
          </w:tcPr>
          <w:p>
            <w:pPr>
              <w:spacing w:after="0"/>
              <w:rPr>
                <w:sz w:val="21"/>
              </w:rPr>
            </w:pPr>
            <w:r>
              <w:rPr>
                <w:sz w:val="21"/>
                <w:szCs w:val="21"/>
              </w:rPr>
              <w:t xml:space="preserve">12</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17</w:t>
            </w:r>
          </w:p>
        </w:tc>
        <w:tc>
          <w:tcPr>
            <w:tcW w:w="6900" w:type="dxa"/>
            <w:tcMar>
              <w:top w:w="25" w:type="dxa"/>
              <w:left w:w="80" w:type="dxa"/>
              <w:bottom w:w="25" w:type="dxa"/>
              <w:right w:w="80" w:type="dxa"/>
            </w:tcMar>
            <w:vAlign w:val="center"/>
          </w:tcPr>
          <w:p>
            <w:pPr>
              <w:spacing w:after="0"/>
              <w:rPr>
                <w:sz w:val="21"/>
              </w:rPr>
            </w:pPr>
            <w:r>
              <w:rPr>
                <w:sz w:val="21"/>
                <w:szCs w:val="21"/>
              </w:rPr>
              <w:t xml:space="preserve">3.5 RAG and Verification Layer</w:t>
            </w:r>
          </w:p>
        </w:tc>
        <w:tc>
          <w:tcPr>
            <w:tcW w:w="1700" w:type="dxa"/>
            <w:tcMar>
              <w:top w:w="25" w:type="dxa"/>
              <w:left w:w="80" w:type="dxa"/>
              <w:bottom w:w="25" w:type="dxa"/>
              <w:right w:w="80" w:type="dxa"/>
            </w:tcMar>
            <w:vAlign w:val="center"/>
          </w:tcPr>
          <w:p>
            <w:pPr>
              <w:spacing w:after="0"/>
              <w:rPr>
                <w:sz w:val="21"/>
              </w:rPr>
            </w:pPr>
            <w:r>
              <w:rPr>
                <w:sz w:val="21"/>
                <w:szCs w:val="21"/>
              </w:rPr>
              <w:t xml:space="preserve">13</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18</w:t>
            </w:r>
          </w:p>
        </w:tc>
        <w:tc>
          <w:tcPr>
            <w:tcW w:w="6900" w:type="dxa"/>
            <w:tcMar>
              <w:top w:w="25" w:type="dxa"/>
              <w:left w:w="80" w:type="dxa"/>
              <w:bottom w:w="25" w:type="dxa"/>
              <w:right w:w="80" w:type="dxa"/>
            </w:tcMar>
            <w:vAlign w:val="center"/>
          </w:tcPr>
          <w:p>
            <w:pPr>
              <w:spacing w:after="0"/>
              <w:rPr>
                <w:sz w:val="21"/>
              </w:rPr>
            </w:pPr>
            <w:r>
              <w:rPr>
                <w:sz w:val="21"/>
                <w:szCs w:val="21"/>
              </w:rPr>
              <w:t xml:space="preserve">3.6 Methodology and Timeline</w:t>
            </w:r>
          </w:p>
        </w:tc>
        <w:tc>
          <w:tcPr>
            <w:tcW w:w="1700" w:type="dxa"/>
            <w:tcMar>
              <w:top w:w="25" w:type="dxa"/>
              <w:left w:w="80" w:type="dxa"/>
              <w:bottom w:w="25" w:type="dxa"/>
              <w:right w:w="80" w:type="dxa"/>
            </w:tcMar>
            <w:vAlign w:val="center"/>
          </w:tcPr>
          <w:p>
            <w:pPr>
              <w:spacing w:after="0"/>
              <w:rPr>
                <w:sz w:val="21"/>
              </w:rPr>
            </w:pPr>
            <w:r>
              <w:rPr>
                <w:sz w:val="21"/>
                <w:szCs w:val="21"/>
              </w:rPr>
              <w:t xml:space="preserve">13</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19</w:t>
            </w:r>
          </w:p>
        </w:tc>
        <w:tc>
          <w:tcPr>
            <w:tcW w:w="6900" w:type="dxa"/>
            <w:tcMar>
              <w:top w:w="25" w:type="dxa"/>
              <w:left w:w="80" w:type="dxa"/>
              <w:bottom w:w="25" w:type="dxa"/>
              <w:right w:w="80" w:type="dxa"/>
            </w:tcMar>
            <w:vAlign w:val="center"/>
          </w:tcPr>
          <w:p>
            <w:pPr>
              <w:spacing w:after="0"/>
              <w:rPr>
                <w:sz w:val="21"/>
              </w:rPr>
            </w:pPr>
            <w:r>
              <w:rPr>
                <w:sz w:val="21"/>
                <w:szCs w:val="21"/>
              </w:rPr>
              <w:t xml:space="preserve">4. Implementation &amp; Working Model</w:t>
            </w:r>
          </w:p>
        </w:tc>
        <w:tc>
          <w:tcPr>
            <w:tcW w:w="1700" w:type="dxa"/>
            <w:tcMar>
              <w:top w:w="25" w:type="dxa"/>
              <w:left w:w="80" w:type="dxa"/>
              <w:bottom w:w="25" w:type="dxa"/>
              <w:right w:w="80" w:type="dxa"/>
            </w:tcMar>
            <w:vAlign w:val="center"/>
          </w:tcPr>
          <w:p>
            <w:pPr>
              <w:spacing w:after="0"/>
              <w:rPr>
                <w:sz w:val="21"/>
              </w:rPr>
            </w:pPr>
            <w:r>
              <w:rPr>
                <w:sz w:val="21"/>
                <w:szCs w:val="21"/>
              </w:rPr>
              <w:t xml:space="preserve">15</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20</w:t>
            </w:r>
          </w:p>
        </w:tc>
        <w:tc>
          <w:tcPr>
            <w:tcW w:w="6900" w:type="dxa"/>
            <w:tcMar>
              <w:top w:w="25" w:type="dxa"/>
              <w:left w:w="80" w:type="dxa"/>
              <w:bottom w:w="25" w:type="dxa"/>
              <w:right w:w="80" w:type="dxa"/>
            </w:tcMar>
            <w:vAlign w:val="center"/>
          </w:tcPr>
          <w:p>
            <w:pPr>
              <w:spacing w:after="0"/>
              <w:rPr>
                <w:sz w:val="21"/>
              </w:rPr>
            </w:pPr>
            <w:r>
              <w:rPr>
                <w:sz w:val="21"/>
                <w:szCs w:val="21"/>
              </w:rPr>
              <w:t xml:space="preserve">4.1 Engineering Structure</w:t>
            </w:r>
          </w:p>
        </w:tc>
        <w:tc>
          <w:tcPr>
            <w:tcW w:w="1700" w:type="dxa"/>
            <w:tcMar>
              <w:top w:w="25" w:type="dxa"/>
              <w:left w:w="80" w:type="dxa"/>
              <w:bottom w:w="25" w:type="dxa"/>
              <w:right w:w="80" w:type="dxa"/>
            </w:tcMar>
            <w:vAlign w:val="center"/>
          </w:tcPr>
          <w:p>
            <w:pPr>
              <w:spacing w:after="0"/>
              <w:rPr>
                <w:sz w:val="21"/>
              </w:rPr>
            </w:pPr>
            <w:r>
              <w:rPr>
                <w:sz w:val="21"/>
                <w:szCs w:val="21"/>
              </w:rPr>
              <w:t xml:space="preserve">15</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21</w:t>
            </w:r>
          </w:p>
        </w:tc>
        <w:tc>
          <w:tcPr>
            <w:tcW w:w="6900" w:type="dxa"/>
            <w:tcMar>
              <w:top w:w="25" w:type="dxa"/>
              <w:left w:w="80" w:type="dxa"/>
              <w:bottom w:w="25" w:type="dxa"/>
              <w:right w:w="80" w:type="dxa"/>
            </w:tcMar>
            <w:vAlign w:val="center"/>
          </w:tcPr>
          <w:p>
            <w:pPr>
              <w:spacing w:after="0"/>
              <w:rPr>
                <w:sz w:val="21"/>
              </w:rPr>
            </w:pPr>
            <w:r>
              <w:rPr>
                <w:sz w:val="21"/>
                <w:szCs w:val="21"/>
              </w:rPr>
              <w:t xml:space="preserve">4.2 Training and Evaluation Method</w:t>
            </w:r>
          </w:p>
        </w:tc>
        <w:tc>
          <w:tcPr>
            <w:tcW w:w="1700" w:type="dxa"/>
            <w:tcMar>
              <w:top w:w="25" w:type="dxa"/>
              <w:left w:w="80" w:type="dxa"/>
              <w:bottom w:w="25" w:type="dxa"/>
              <w:right w:w="80" w:type="dxa"/>
            </w:tcMar>
            <w:vAlign w:val="center"/>
          </w:tcPr>
          <w:p>
            <w:pPr>
              <w:spacing w:after="0"/>
              <w:rPr>
                <w:sz w:val="21"/>
              </w:rPr>
            </w:pPr>
            <w:r>
              <w:rPr>
                <w:sz w:val="21"/>
                <w:szCs w:val="21"/>
              </w:rPr>
              <w:t xml:space="preserve">15</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22</w:t>
            </w:r>
          </w:p>
        </w:tc>
        <w:tc>
          <w:tcPr>
            <w:tcW w:w="6900" w:type="dxa"/>
            <w:tcMar>
              <w:top w:w="25" w:type="dxa"/>
              <w:left w:w="80" w:type="dxa"/>
              <w:bottom w:w="25" w:type="dxa"/>
              <w:right w:w="80" w:type="dxa"/>
            </w:tcMar>
            <w:vAlign w:val="center"/>
          </w:tcPr>
          <w:p>
            <w:pPr>
              <w:spacing w:after="0"/>
              <w:rPr>
                <w:sz w:val="21"/>
              </w:rPr>
            </w:pPr>
            <w:r>
              <w:rPr>
                <w:sz w:val="21"/>
                <w:szCs w:val="21"/>
              </w:rPr>
              <w:t xml:space="preserve">4.3 Working Modules and Attained Deliverables</w:t>
            </w:r>
          </w:p>
        </w:tc>
        <w:tc>
          <w:tcPr>
            <w:tcW w:w="1700" w:type="dxa"/>
            <w:tcMar>
              <w:top w:w="25" w:type="dxa"/>
              <w:left w:w="80" w:type="dxa"/>
              <w:bottom w:w="25" w:type="dxa"/>
              <w:right w:w="80" w:type="dxa"/>
            </w:tcMar>
            <w:vAlign w:val="center"/>
          </w:tcPr>
          <w:p>
            <w:pPr>
              <w:spacing w:after="0"/>
              <w:rPr>
                <w:sz w:val="21"/>
              </w:rPr>
            </w:pPr>
            <w:r>
              <w:rPr>
                <w:sz w:val="21"/>
                <w:szCs w:val="21"/>
              </w:rPr>
              <w:t xml:space="preserve">15</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23</w:t>
            </w:r>
          </w:p>
        </w:tc>
        <w:tc>
          <w:tcPr>
            <w:tcW w:w="6900" w:type="dxa"/>
            <w:tcMar>
              <w:top w:w="25" w:type="dxa"/>
              <w:left w:w="80" w:type="dxa"/>
              <w:bottom w:w="25" w:type="dxa"/>
              <w:right w:w="80" w:type="dxa"/>
            </w:tcMar>
            <w:vAlign w:val="center"/>
          </w:tcPr>
          <w:p>
            <w:pPr>
              <w:spacing w:after="0"/>
              <w:rPr>
                <w:sz w:val="21"/>
              </w:rPr>
            </w:pPr>
            <w:r>
              <w:rPr>
                <w:sz w:val="21"/>
                <w:szCs w:val="21"/>
              </w:rPr>
              <w:t xml:space="preserve">4.4 Service, Interface and Security</w:t>
            </w:r>
          </w:p>
        </w:tc>
        <w:tc>
          <w:tcPr>
            <w:tcW w:w="1700" w:type="dxa"/>
            <w:tcMar>
              <w:top w:w="25" w:type="dxa"/>
              <w:left w:w="80" w:type="dxa"/>
              <w:bottom w:w="25" w:type="dxa"/>
              <w:right w:w="80" w:type="dxa"/>
            </w:tcMar>
            <w:vAlign w:val="center"/>
          </w:tcPr>
          <w:p>
            <w:pPr>
              <w:spacing w:after="0"/>
              <w:rPr>
                <w:sz w:val="21"/>
              </w:rPr>
            </w:pPr>
            <w:r>
              <w:rPr>
                <w:sz w:val="21"/>
                <w:szCs w:val="21"/>
              </w:rPr>
              <w:t xml:space="preserve">16</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24</w:t>
            </w:r>
          </w:p>
        </w:tc>
        <w:tc>
          <w:tcPr>
            <w:tcW w:w="6900" w:type="dxa"/>
            <w:tcMar>
              <w:top w:w="25" w:type="dxa"/>
              <w:left w:w="80" w:type="dxa"/>
              <w:bottom w:w="25" w:type="dxa"/>
              <w:right w:w="80" w:type="dxa"/>
            </w:tcMar>
            <w:vAlign w:val="center"/>
          </w:tcPr>
          <w:p>
            <w:pPr>
              <w:spacing w:after="0"/>
              <w:rPr>
                <w:sz w:val="21"/>
              </w:rPr>
            </w:pPr>
            <w:r>
              <w:rPr>
                <w:sz w:val="21"/>
                <w:szCs w:val="21"/>
              </w:rPr>
              <w:t xml:space="preserve">5. Results &amp; Evaluation</w:t>
            </w:r>
          </w:p>
        </w:tc>
        <w:tc>
          <w:tcPr>
            <w:tcW w:w="1700" w:type="dxa"/>
            <w:tcMar>
              <w:top w:w="25" w:type="dxa"/>
              <w:left w:w="80" w:type="dxa"/>
              <w:bottom w:w="25" w:type="dxa"/>
              <w:right w:w="80" w:type="dxa"/>
            </w:tcMar>
            <w:vAlign w:val="center"/>
          </w:tcPr>
          <w:p>
            <w:pPr>
              <w:spacing w:after="0"/>
              <w:rPr>
                <w:sz w:val="21"/>
              </w:rPr>
            </w:pPr>
            <w:r>
              <w:rPr>
                <w:sz w:val="21"/>
                <w:szCs w:val="21"/>
              </w:rPr>
              <w:t xml:space="preserve">18</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25</w:t>
            </w:r>
          </w:p>
        </w:tc>
        <w:tc>
          <w:tcPr>
            <w:tcW w:w="6900" w:type="dxa"/>
            <w:tcMar>
              <w:top w:w="25" w:type="dxa"/>
              <w:left w:w="80" w:type="dxa"/>
              <w:bottom w:w="25" w:type="dxa"/>
              <w:right w:w="80" w:type="dxa"/>
            </w:tcMar>
            <w:vAlign w:val="center"/>
          </w:tcPr>
          <w:p>
            <w:pPr>
              <w:spacing w:after="0"/>
              <w:rPr>
                <w:sz w:val="21"/>
              </w:rPr>
            </w:pPr>
            <w:r>
              <w:rPr>
                <w:sz w:val="21"/>
                <w:szCs w:val="21"/>
              </w:rPr>
              <w:t xml:space="preserve">5.1 Text Detection Results</w:t>
            </w:r>
          </w:p>
        </w:tc>
        <w:tc>
          <w:tcPr>
            <w:tcW w:w="1700" w:type="dxa"/>
            <w:tcMar>
              <w:top w:w="25" w:type="dxa"/>
              <w:left w:w="80" w:type="dxa"/>
              <w:bottom w:w="25" w:type="dxa"/>
              <w:right w:w="80" w:type="dxa"/>
            </w:tcMar>
            <w:vAlign w:val="center"/>
          </w:tcPr>
          <w:p>
            <w:pPr>
              <w:spacing w:after="0"/>
              <w:rPr>
                <w:sz w:val="21"/>
              </w:rPr>
            </w:pPr>
            <w:r>
              <w:rPr>
                <w:sz w:val="21"/>
                <w:szCs w:val="21"/>
              </w:rPr>
              <w:t xml:space="preserve">18</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26</w:t>
            </w:r>
          </w:p>
        </w:tc>
        <w:tc>
          <w:tcPr>
            <w:tcW w:w="6900" w:type="dxa"/>
            <w:tcMar>
              <w:top w:w="25" w:type="dxa"/>
              <w:left w:w="80" w:type="dxa"/>
              <w:bottom w:w="25" w:type="dxa"/>
              <w:right w:w="80" w:type="dxa"/>
            </w:tcMar>
            <w:vAlign w:val="center"/>
          </w:tcPr>
          <w:p>
            <w:pPr>
              <w:spacing w:after="0"/>
              <w:rPr>
                <w:sz w:val="21"/>
              </w:rPr>
            </w:pPr>
            <w:r>
              <w:rPr>
                <w:sz w:val="21"/>
                <w:szCs w:val="21"/>
              </w:rPr>
              <w:t xml:space="preserve">5.2 Image Detection Results</w:t>
            </w:r>
          </w:p>
        </w:tc>
        <w:tc>
          <w:tcPr>
            <w:tcW w:w="1700" w:type="dxa"/>
            <w:tcMar>
              <w:top w:w="25" w:type="dxa"/>
              <w:left w:w="80" w:type="dxa"/>
              <w:bottom w:w="25" w:type="dxa"/>
              <w:right w:w="80" w:type="dxa"/>
            </w:tcMar>
            <w:vAlign w:val="center"/>
          </w:tcPr>
          <w:p>
            <w:pPr>
              <w:spacing w:after="0"/>
              <w:rPr>
                <w:sz w:val="21"/>
              </w:rPr>
            </w:pPr>
            <w:r>
              <w:rPr>
                <w:sz w:val="21"/>
                <w:szCs w:val="21"/>
              </w:rPr>
              <w:t xml:space="preserve">18</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27</w:t>
            </w:r>
          </w:p>
        </w:tc>
        <w:tc>
          <w:tcPr>
            <w:tcW w:w="6900" w:type="dxa"/>
            <w:tcMar>
              <w:top w:w="25" w:type="dxa"/>
              <w:left w:w="80" w:type="dxa"/>
              <w:bottom w:w="25" w:type="dxa"/>
              <w:right w:w="80" w:type="dxa"/>
            </w:tcMar>
            <w:vAlign w:val="center"/>
          </w:tcPr>
          <w:p>
            <w:pPr>
              <w:spacing w:after="0"/>
              <w:rPr>
                <w:sz w:val="21"/>
              </w:rPr>
            </w:pPr>
            <w:r>
              <w:rPr>
                <w:sz w:val="21"/>
                <w:szCs w:val="21"/>
              </w:rPr>
              <w:t xml:space="preserve">5.3 Robustness to Re-uploaded Images</w:t>
            </w:r>
          </w:p>
        </w:tc>
        <w:tc>
          <w:tcPr>
            <w:tcW w:w="1700" w:type="dxa"/>
            <w:tcMar>
              <w:top w:w="25" w:type="dxa"/>
              <w:left w:w="80" w:type="dxa"/>
              <w:bottom w:w="25" w:type="dxa"/>
              <w:right w:w="80" w:type="dxa"/>
            </w:tcMar>
            <w:vAlign w:val="center"/>
          </w:tcPr>
          <w:p>
            <w:pPr>
              <w:spacing w:after="0"/>
              <w:rPr>
                <w:sz w:val="21"/>
              </w:rPr>
            </w:pPr>
            <w:r>
              <w:rPr>
                <w:sz w:val="21"/>
                <w:szCs w:val="21"/>
              </w:rPr>
              <w:t xml:space="preserve">19</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28</w:t>
            </w:r>
          </w:p>
        </w:tc>
        <w:tc>
          <w:tcPr>
            <w:tcW w:w="6900" w:type="dxa"/>
            <w:tcMar>
              <w:top w:w="25" w:type="dxa"/>
              <w:left w:w="80" w:type="dxa"/>
              <w:bottom w:w="25" w:type="dxa"/>
              <w:right w:w="80" w:type="dxa"/>
            </w:tcMar>
            <w:vAlign w:val="center"/>
          </w:tcPr>
          <w:p>
            <w:pPr>
              <w:spacing w:after="0"/>
              <w:rPr>
                <w:sz w:val="21"/>
              </w:rPr>
            </w:pPr>
            <w:r>
              <w:rPr>
                <w:sz w:val="21"/>
                <w:szCs w:val="21"/>
              </w:rPr>
              <w:t xml:space="preserve">5.4 Findings Against the Research Questions</w:t>
            </w:r>
          </w:p>
        </w:tc>
        <w:tc>
          <w:tcPr>
            <w:tcW w:w="1700" w:type="dxa"/>
            <w:tcMar>
              <w:top w:w="25" w:type="dxa"/>
              <w:left w:w="80" w:type="dxa"/>
              <w:bottom w:w="25" w:type="dxa"/>
              <w:right w:w="80" w:type="dxa"/>
            </w:tcMar>
            <w:vAlign w:val="center"/>
          </w:tcPr>
          <w:p>
            <w:pPr>
              <w:spacing w:after="0"/>
              <w:rPr>
                <w:sz w:val="21"/>
              </w:rPr>
            </w:pPr>
            <w:r>
              <w:rPr>
                <w:sz w:val="21"/>
                <w:szCs w:val="21"/>
              </w:rPr>
              <w:t xml:space="preserve">20</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29</w:t>
            </w:r>
          </w:p>
        </w:tc>
        <w:tc>
          <w:tcPr>
            <w:tcW w:w="6900" w:type="dxa"/>
            <w:tcMar>
              <w:top w:w="25" w:type="dxa"/>
              <w:left w:w="80" w:type="dxa"/>
              <w:bottom w:w="25" w:type="dxa"/>
              <w:right w:w="80" w:type="dxa"/>
            </w:tcMar>
            <w:vAlign w:val="center"/>
          </w:tcPr>
          <w:p>
            <w:pPr>
              <w:spacing w:after="0"/>
              <w:rPr>
                <w:sz w:val="21"/>
              </w:rPr>
            </w:pPr>
            <w:r>
              <w:rPr>
                <w:sz w:val="21"/>
                <w:szCs w:val="21"/>
              </w:rPr>
              <w:t xml:space="preserve">5.5 Problems Found and Fixed</w:t>
            </w:r>
          </w:p>
        </w:tc>
        <w:tc>
          <w:tcPr>
            <w:tcW w:w="1700" w:type="dxa"/>
            <w:tcMar>
              <w:top w:w="25" w:type="dxa"/>
              <w:left w:w="80" w:type="dxa"/>
              <w:bottom w:w="25" w:type="dxa"/>
              <w:right w:w="80" w:type="dxa"/>
            </w:tcMar>
            <w:vAlign w:val="center"/>
          </w:tcPr>
          <w:p>
            <w:pPr>
              <w:spacing w:after="0"/>
              <w:rPr>
                <w:sz w:val="21"/>
              </w:rPr>
            </w:pPr>
            <w:r>
              <w:rPr>
                <w:sz w:val="21"/>
                <w:szCs w:val="21"/>
              </w:rPr>
              <w:t xml:space="preserve">20</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30</w:t>
            </w:r>
          </w:p>
        </w:tc>
        <w:tc>
          <w:tcPr>
            <w:tcW w:w="6900" w:type="dxa"/>
            <w:tcMar>
              <w:top w:w="25" w:type="dxa"/>
              <w:left w:w="80" w:type="dxa"/>
              <w:bottom w:w="25" w:type="dxa"/>
              <w:right w:w="80" w:type="dxa"/>
            </w:tcMar>
            <w:vAlign w:val="center"/>
          </w:tcPr>
          <w:p>
            <w:pPr>
              <w:spacing w:after="0"/>
              <w:rPr>
                <w:sz w:val="21"/>
              </w:rPr>
            </w:pPr>
            <w:r>
              <w:rPr>
                <w:sz w:val="21"/>
                <w:szCs w:val="21"/>
              </w:rPr>
              <w:t xml:space="preserve">5.6 Limitations</w:t>
            </w:r>
          </w:p>
        </w:tc>
        <w:tc>
          <w:tcPr>
            <w:tcW w:w="1700" w:type="dxa"/>
            <w:tcMar>
              <w:top w:w="25" w:type="dxa"/>
              <w:left w:w="80" w:type="dxa"/>
              <w:bottom w:w="25" w:type="dxa"/>
              <w:right w:w="80" w:type="dxa"/>
            </w:tcMar>
            <w:vAlign w:val="center"/>
          </w:tcPr>
          <w:p>
            <w:pPr>
              <w:spacing w:after="0"/>
              <w:rPr>
                <w:sz w:val="21"/>
              </w:rPr>
            </w:pPr>
            <w:r>
              <w:rPr>
                <w:sz w:val="21"/>
                <w:szCs w:val="21"/>
              </w:rPr>
              <w:t xml:space="preserve">21</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31</w:t>
            </w:r>
          </w:p>
        </w:tc>
        <w:tc>
          <w:tcPr>
            <w:tcW w:w="6900" w:type="dxa"/>
            <w:tcMar>
              <w:top w:w="25" w:type="dxa"/>
              <w:left w:w="80" w:type="dxa"/>
              <w:bottom w:w="25" w:type="dxa"/>
              <w:right w:w="80" w:type="dxa"/>
            </w:tcMar>
            <w:vAlign w:val="center"/>
          </w:tcPr>
          <w:p>
            <w:pPr>
              <w:spacing w:after="0"/>
              <w:rPr>
                <w:sz w:val="21"/>
              </w:rPr>
            </w:pPr>
            <w:r>
              <w:rPr>
                <w:sz w:val="21"/>
                <w:szCs w:val="21"/>
              </w:rPr>
              <w:t xml:space="preserve">6. Conclusion &amp; Future Scope</w:t>
            </w:r>
          </w:p>
        </w:tc>
        <w:tc>
          <w:tcPr>
            <w:tcW w:w="1700" w:type="dxa"/>
            <w:tcMar>
              <w:top w:w="25" w:type="dxa"/>
              <w:left w:w="80" w:type="dxa"/>
              <w:bottom w:w="25" w:type="dxa"/>
              <w:right w:w="80" w:type="dxa"/>
            </w:tcMar>
            <w:vAlign w:val="center"/>
          </w:tcPr>
          <w:p>
            <w:pPr>
              <w:spacing w:after="0"/>
              <w:rPr>
                <w:sz w:val="21"/>
              </w:rPr>
            </w:pPr>
            <w:r>
              <w:rPr>
                <w:sz w:val="21"/>
                <w:szCs w:val="21"/>
              </w:rPr>
              <w:t xml:space="preserve">22</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32</w:t>
            </w:r>
          </w:p>
        </w:tc>
        <w:tc>
          <w:tcPr>
            <w:tcW w:w="6900" w:type="dxa"/>
            <w:tcMar>
              <w:top w:w="25" w:type="dxa"/>
              <w:left w:w="80" w:type="dxa"/>
              <w:bottom w:w="25" w:type="dxa"/>
              <w:right w:w="80" w:type="dxa"/>
            </w:tcMar>
            <w:vAlign w:val="center"/>
          </w:tcPr>
          <w:p>
            <w:pPr>
              <w:spacing w:after="0"/>
              <w:rPr>
                <w:sz w:val="21"/>
              </w:rPr>
            </w:pPr>
            <w:r>
              <w:rPr>
                <w:sz w:val="21"/>
                <w:szCs w:val="21"/>
              </w:rPr>
              <w:t xml:space="preserve">6.1 Conclusion</w:t>
            </w:r>
          </w:p>
        </w:tc>
        <w:tc>
          <w:tcPr>
            <w:tcW w:w="1700" w:type="dxa"/>
            <w:tcMar>
              <w:top w:w="25" w:type="dxa"/>
              <w:left w:w="80" w:type="dxa"/>
              <w:bottom w:w="25" w:type="dxa"/>
              <w:right w:w="80" w:type="dxa"/>
            </w:tcMar>
            <w:vAlign w:val="center"/>
          </w:tcPr>
          <w:p>
            <w:pPr>
              <w:spacing w:after="0"/>
              <w:rPr>
                <w:sz w:val="21"/>
              </w:rPr>
            </w:pPr>
            <w:r>
              <w:rPr>
                <w:sz w:val="21"/>
                <w:szCs w:val="21"/>
              </w:rPr>
              <w:t xml:space="preserve">22</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33</w:t>
            </w:r>
          </w:p>
        </w:tc>
        <w:tc>
          <w:tcPr>
            <w:tcW w:w="6900" w:type="dxa"/>
            <w:tcMar>
              <w:top w:w="25" w:type="dxa"/>
              <w:left w:w="80" w:type="dxa"/>
              <w:bottom w:w="25" w:type="dxa"/>
              <w:right w:w="80" w:type="dxa"/>
            </w:tcMar>
            <w:vAlign w:val="center"/>
          </w:tcPr>
          <w:p>
            <w:pPr>
              <w:spacing w:after="0"/>
              <w:rPr>
                <w:sz w:val="21"/>
              </w:rPr>
            </w:pPr>
            <w:r>
              <w:rPr>
                <w:sz w:val="21"/>
                <w:szCs w:val="21"/>
              </w:rPr>
              <w:t xml:space="preserve">6.2 Plan for the End-Semester Stage</w:t>
            </w:r>
          </w:p>
        </w:tc>
        <w:tc>
          <w:tcPr>
            <w:tcW w:w="1700" w:type="dxa"/>
            <w:tcMar>
              <w:top w:w="25" w:type="dxa"/>
              <w:left w:w="80" w:type="dxa"/>
              <w:bottom w:w="25" w:type="dxa"/>
              <w:right w:w="80" w:type="dxa"/>
            </w:tcMar>
            <w:vAlign w:val="center"/>
          </w:tcPr>
          <w:p>
            <w:pPr>
              <w:spacing w:after="0"/>
              <w:rPr>
                <w:sz w:val="21"/>
              </w:rPr>
            </w:pPr>
            <w:r>
              <w:rPr>
                <w:sz w:val="21"/>
                <w:szCs w:val="21"/>
              </w:rPr>
              <w:t xml:space="preserve">22</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34</w:t>
            </w:r>
          </w:p>
        </w:tc>
        <w:tc>
          <w:tcPr>
            <w:tcW w:w="6900" w:type="dxa"/>
            <w:tcMar>
              <w:top w:w="25" w:type="dxa"/>
              <w:left w:w="80" w:type="dxa"/>
              <w:bottom w:w="25" w:type="dxa"/>
              <w:right w:w="80" w:type="dxa"/>
            </w:tcMar>
            <w:vAlign w:val="center"/>
          </w:tcPr>
          <w:p>
            <w:pPr>
              <w:spacing w:after="0"/>
              <w:rPr>
                <w:sz w:val="21"/>
              </w:rPr>
            </w:pPr>
            <w:r>
              <w:rPr>
                <w:sz w:val="21"/>
                <w:szCs w:val="21"/>
              </w:rPr>
              <w:t xml:space="preserve">6.3 Future Scope</w:t>
            </w:r>
          </w:p>
        </w:tc>
        <w:tc>
          <w:tcPr>
            <w:tcW w:w="1700" w:type="dxa"/>
            <w:tcMar>
              <w:top w:w="25" w:type="dxa"/>
              <w:left w:w="80" w:type="dxa"/>
              <w:bottom w:w="25" w:type="dxa"/>
              <w:right w:w="80" w:type="dxa"/>
            </w:tcMar>
            <w:vAlign w:val="center"/>
          </w:tcPr>
          <w:p>
            <w:pPr>
              <w:spacing w:after="0"/>
              <w:rPr>
                <w:sz w:val="21"/>
              </w:rPr>
            </w:pPr>
            <w:r>
              <w:rPr>
                <w:sz w:val="21"/>
                <w:szCs w:val="21"/>
              </w:rPr>
              <w:t xml:space="preserve">22</w:t>
            </w:r>
          </w:p>
        </w:tc>
      </w:tr>
      <w:tr>
        <w:trPr>
          <w:cantSplit/>
          <w:jc w:val="center"/>
        </w:trPr>
        <w:tc>
          <w:tcPr>
            <w:tcW w:w="1100" w:type="dxa"/>
            <w:tcMar>
              <w:top w:w="25" w:type="dxa"/>
              <w:left w:w="80" w:type="dxa"/>
              <w:bottom w:w="25" w:type="dxa"/>
              <w:right w:w="80" w:type="dxa"/>
            </w:tcMar>
            <w:vAlign w:val="center"/>
          </w:tcPr>
          <w:p>
            <w:pPr>
              <w:spacing w:after="0"/>
              <w:rPr>
                <w:sz w:val="21"/>
              </w:rPr>
            </w:pPr>
            <w:r>
              <w:rPr>
                <w:sz w:val="21"/>
                <w:szCs w:val="21"/>
              </w:rPr>
              <w:t xml:space="preserve">35</w:t>
            </w:r>
          </w:p>
        </w:tc>
        <w:tc>
          <w:tcPr>
            <w:tcW w:w="6900" w:type="dxa"/>
            <w:tcMar>
              <w:top w:w="25" w:type="dxa"/>
              <w:left w:w="80" w:type="dxa"/>
              <w:bottom w:w="25" w:type="dxa"/>
              <w:right w:w="80" w:type="dxa"/>
            </w:tcMar>
            <w:vAlign w:val="center"/>
          </w:tcPr>
          <w:p>
            <w:pPr>
              <w:spacing w:after="0"/>
              <w:rPr>
                <w:sz w:val="21"/>
              </w:rPr>
            </w:pPr>
            <w:r>
              <w:rPr>
                <w:sz w:val="21"/>
                <w:szCs w:val="21"/>
              </w:rPr>
              <w:t xml:space="preserve">References</w:t>
            </w:r>
          </w:p>
        </w:tc>
        <w:tc>
          <w:tcPr>
            <w:tcW w:w="1700" w:type="dxa"/>
            <w:tcMar>
              <w:top w:w="25" w:type="dxa"/>
              <w:left w:w="80" w:type="dxa"/>
              <w:bottom w:w="25" w:type="dxa"/>
              <w:right w:w="80" w:type="dxa"/>
            </w:tcMar>
            <w:vAlign w:val="center"/>
          </w:tcPr>
          <w:p>
            <w:pPr>
              <w:spacing w:after="0"/>
              <w:rPr>
                <w:sz w:val="21"/>
              </w:rPr>
            </w:pPr>
            <w:r>
              <w:rPr>
                <w:sz w:val="21"/>
                <w:szCs w:val="21"/>
              </w:rPr>
              <w:t xml:space="preserve">23</w:t>
            </w:r>
          </w:p>
        </w:tc>
      </w:tr>
    </w:tbl>
    <w:p>
      <w:pPr>
        <w:spacing w:after="60"/>
        <w:rPr>
          <w:sz w:val="12"/>
        </w:rPr>
      </w:pPr>
    </w:p>
    <w:p>
      <w:pPr>
        <w:rPr>
          <w:sz w:val="24"/>
          <w:szCs w:val="24"/>
        </w:rPr>
      </w:pPr>
      <w:r>
        <w:rPr>
          <w:sz w:val="24"/>
          <w:szCs w:val="24"/>
        </w:rPr>
        <w:br w:type="page"/>
      </w:r>
    </w:p>
    <w:p>
      <w:pPr>
        <w:rPr>
          <w:sz w:val="24"/>
          <w:szCs w:val="24"/>
        </w:rPr>
        <w:sectPr w:rsidR="00AC35EF" w:rsidRPr="00806D0D">
          <w:headerReference w:type="default" r:id="rId8"/>
          <w:footerReference w:type="default" r:id="rId9"/>
          <w:pgSz w:w="12240" w:h="15840"/>
          <w:pgMar w:top="1080" w:right="1080" w:bottom="1008" w:left="1224" w:header="720" w:footer="720" w:gutter="0"/>
          <w:cols w:space="720"/>
          <w:docGrid w:linePitch="360"/>
        </w:sectPr>
      </w:pPr>
    </w:p>
    <w:p>
      <w:pPr>
        <w:pStyle w:val="ChapterTitle"/>
        <w:keepNext/>
        <w:jc w:val="left"/>
        <w:rPr>
          <w:sz w:val="32"/>
          <w:szCs w:val="24"/>
        </w:rPr>
      </w:pPr>
      <w:r>
        <w:rPr>
          <w:sz w:val="32"/>
          <w:szCs w:val="24"/>
        </w:rPr>
        <w:t>INTRODUCTION</w:t>
      </w:r>
    </w:p>
    <w:p>
      <w:pPr>
        <w:pStyle w:val="Heading2"/>
        <w:rPr>
          <w:sz w:val="28"/>
          <w:szCs w:val="28"/>
        </w:rPr>
      </w:pPr>
      <w:r>
        <w:rPr>
          <w:sz w:val="28"/>
          <w:szCs w:val="28"/>
        </w:rPr>
        <w:t>1.1 Technical Background</w:t>
      </w:r>
    </w:p>
    <w:p>
      <w:pPr>
        <w:rPr>
          <w:sz w:val="24"/>
        </w:rPr>
      </w:pPr>
      <w:r>
        <w:rPr>
          <w:sz w:val="24"/>
          <w:szCs w:val="24"/>
        </w:rPr>
        <w:t xml:space="preserve">Evidence handled in investigations now includes material that no camera or person produced. Language models write fluent essays, and image generators and face-swapping tools produce portraits that pass casual inspection. For an examiner this removes a basic assumption: how a document or picture looks no longer says where it came from.</w:t>
      </w:r>
    </w:p>
    <w:p>
      <w:pPr>
        <w:rPr>
          <w:sz w:val="24"/>
        </w:rPr>
      </w:pPr>
      <w:r>
        <w:rPr>
          <w:sz w:val="24"/>
          <w:szCs w:val="24"/>
        </w:rPr>
        <w:t xml:space="preserve">Most published detectors are a single trained classifier. They score well on data that resembles their training set and then weaken when the text generator, the writing domain, the compression level or the manipulation method changes. We saw this in our own early models (Section 2.2), and benchmarks such as RAID for text [1] and FaceForensics++ for faces [4] exist because such drops are common.</w:t>
      </w:r>
    </w:p>
    <w:p>
      <w:pPr>
        <w:rPr>
          <w:sz w:val="24"/>
        </w:rPr>
      </w:pPr>
      <w:r>
        <w:rPr>
          <w:sz w:val="24"/>
          <w:szCs w:val="24"/>
        </w:rPr>
        <w:t xml:space="preserve">We therefore treat the task as an examination, not a single prediction. Independent tools each give a reading, a controller decides how the readings are gathered and combined, retrieved reference notes give the result something citable to rest on, and a verifier asks whether the readings agree well enough to report.</w:t>
      </w:r>
    </w:p>
    <w:p>
      <w:pPr>
        <w:rPr>
          <w:sz w:val="24"/>
        </w:rPr>
      </w:pPr>
      <w:r>
        <w:rPr>
          <w:sz w:val="24"/>
          <w:szCs w:val="24"/>
        </w:rPr>
        <w:t xml:space="preserve">The framework combines four ideas. </w:t>
      </w:r>
      <w:r>
        <w:rPr>
          <w:b/>
          <w:sz w:val="24"/>
          <w:szCs w:val="24"/>
        </w:rPr>
        <w:t xml:space="preserve">Ensemble of specialist tools:</w:t>
      </w:r>
      <w:r>
        <w:rPr>
          <w:sz w:val="24"/>
          <w:szCs w:val="24"/>
        </w:rPr>
        <w:t xml:space="preserve"> each detector looks at a different kind of evidence. </w:t>
      </w:r>
      <w:r>
        <w:rPr>
          <w:b/>
          <w:sz w:val="24"/>
          <w:szCs w:val="24"/>
        </w:rPr>
        <w:t xml:space="preserve">Calibration:</w:t>
      </w:r>
      <w:r>
        <w:rPr>
          <w:sz w:val="24"/>
          <w:szCs w:val="24"/>
        </w:rPr>
        <w:t xml:space="preserve"> raw model outputs are converted to probabilities on a held-out calibration split, so that scores from different tools can be compared and combined. </w:t>
      </w:r>
      <w:r>
        <w:rPr>
          <w:b/>
          <w:sz w:val="24"/>
          <w:szCs w:val="24"/>
        </w:rPr>
        <w:t xml:space="preserve">Retrieval-augmented generation:</w:t>
      </w:r>
      <w:r>
        <w:rPr>
          <w:sz w:val="24"/>
          <w:szCs w:val="24"/>
        </w:rPr>
        <w:t xml:space="preserve"> reports cite retrieved forensic notes instead of relying on a model's memory. </w:t>
      </w:r>
      <w:r>
        <w:rPr>
          <w:b/>
          <w:sz w:val="24"/>
          <w:szCs w:val="24"/>
        </w:rPr>
        <w:t xml:space="preserve">Verification and Reflexion:</w:t>
      </w:r>
      <w:r>
        <w:rPr>
          <w:sz w:val="24"/>
          <w:szCs w:val="24"/>
        </w:rPr>
        <w:t xml:space="preserve"> a verifier checks whether the tools agree and, when they do not, a language-model judge may re-examine the case once with the other tools' outputs in view.</w:t>
      </w:r>
    </w:p>
    <w:p>
      <w:pPr>
        <w:pStyle w:val="Heading2"/>
        <w:rPr>
          <w:sz w:val="28"/>
          <w:szCs w:val="28"/>
        </w:rPr>
      </w:pPr>
      <w:r>
        <w:rPr>
          <w:sz w:val="28"/>
          <w:szCs w:val="28"/>
        </w:rPr>
        <w:t>1.2 Motivation</w:t>
      </w:r>
    </w:p>
    <w:p>
      <w:pPr>
        <w:pStyle w:val="ListBullet"/>
        <w:rPr>
          <w:sz w:val="24"/>
          <w:szCs w:val="24"/>
        </w:rPr>
      </w:pPr>
      <w:r>
        <w:rPr>
          <w:sz w:val="24"/>
          <w:szCs w:val="24"/>
        </w:rPr>
        <w:t xml:space="preserve">Generated content is cheap to produce and often cannot be recognised by eye.</w:t>
      </w:r>
    </w:p>
    <w:p>
      <w:pPr>
        <w:pStyle w:val="ListBullet"/>
        <w:rPr>
          <w:sz w:val="24"/>
          <w:szCs w:val="24"/>
        </w:rPr>
      </w:pPr>
      <w:r>
        <w:rPr>
          <w:sz w:val="24"/>
          <w:szCs w:val="24"/>
        </w:rPr>
        <w:t xml:space="preserve">A detector trained on one source can fail without warning on another generator, domain or compression level.</w:t>
      </w:r>
    </w:p>
    <w:p>
      <w:pPr>
        <w:pStyle w:val="ListBullet"/>
        <w:rPr>
          <w:sz w:val="24"/>
          <w:szCs w:val="24"/>
        </w:rPr>
      </w:pPr>
      <w:r>
        <w:rPr>
          <w:sz w:val="24"/>
          <w:szCs w:val="24"/>
        </w:rPr>
        <w:t xml:space="preserve">An investigator needs the evidence and the reliability of a result, not only a real-or-fake probability.</w:t>
      </w:r>
    </w:p>
    <w:p>
      <w:pPr>
        <w:pStyle w:val="ListBullet"/>
        <w:rPr>
          <w:sz w:val="24"/>
          <w:szCs w:val="24"/>
        </w:rPr>
      </w:pPr>
      <w:r>
        <w:rPr>
          <w:sz w:val="24"/>
          <w:szCs w:val="24"/>
        </w:rPr>
        <w:t xml:space="preserve">Text and images fail in different ways, so separate specialist tools suit the problem better than one model for everything.</w:t>
      </w:r>
    </w:p>
    <w:p>
      <w:pPr>
        <w:pStyle w:val="ListBullet"/>
        <w:rPr>
          <w:sz w:val="24"/>
          <w:szCs w:val="24"/>
        </w:rPr>
      </w:pPr>
      <w:r>
        <w:rPr>
          <w:sz w:val="24"/>
          <w:szCs w:val="24"/>
        </w:rPr>
        <w:t xml:space="preserve">A control layer can choose tools, repeat a doubtful check and pass unresolved cases to a person.</w:t>
      </w:r>
    </w:p>
    <w:p>
      <w:pPr>
        <w:pStyle w:val="Heading2"/>
        <w:rPr>
          <w:sz w:val="28"/>
          <w:szCs w:val="28"/>
        </w:rPr>
      </w:pPr>
      <w:r>
        <w:rPr>
          <w:sz w:val="28"/>
          <w:szCs w:val="28"/>
        </w:rPr>
        <w:t>1.3 Problem Statement</w:t>
      </w:r>
    </w:p>
    <w:p>
      <w:pPr>
        <w:rPr>
          <w:sz w:val="24"/>
        </w:rPr>
      </w:pPr>
      <w:r>
        <w:rPr>
          <w:sz w:val="24"/>
          <w:szCs w:val="24"/>
        </w:rPr>
        <w:t xml:space="preserve">The aim is a complete forensic workflow for text and images. It should run several different detection methods on the same material, merge their outputs under explicit rules, retrieve supporting reference knowledge, and return a verdict with a confidence value and an explanation. No single model is to be treated as final authority, and cases the tools cannot settle must be identified for a human examiner.</w:t>
      </w:r>
    </w:p>
    <w:p>
      <w:pPr>
        <w:pStyle w:val="Heading2"/>
        <w:rPr>
          <w:sz w:val="28"/>
          <w:szCs w:val="28"/>
        </w:rPr>
      </w:pPr>
      <w:r>
        <w:rPr>
          <w:sz w:val="28"/>
          <w:szCs w:val="28"/>
        </w:rPr>
        <w:t>1.4 Area of Application</w:t>
      </w:r>
    </w:p>
    <w:p>
      <w:pPr>
        <w:pStyle w:val="ListBullet"/>
        <w:rPr>
          <w:sz w:val="24"/>
          <w:szCs w:val="24"/>
        </w:rPr>
      </w:pPr>
      <w:r>
        <w:rPr>
          <w:sz w:val="24"/>
          <w:szCs w:val="24"/>
        </w:rPr>
        <w:t xml:space="preserve">Screening of digital evidence in cybercrime cases.</w:t>
      </w:r>
    </w:p>
    <w:p>
      <w:pPr>
        <w:pStyle w:val="ListBullet"/>
        <w:rPr>
          <w:sz w:val="24"/>
          <w:szCs w:val="24"/>
        </w:rPr>
      </w:pPr>
      <w:r>
        <w:rPr>
          <w:sz w:val="24"/>
          <w:szCs w:val="24"/>
        </w:rPr>
        <w:t xml:space="preserve">Checking suspicious text and images in newsrooms and fact-checking desks.</w:t>
      </w:r>
    </w:p>
    <w:p>
      <w:pPr>
        <w:pStyle w:val="ListBullet"/>
        <w:rPr>
          <w:sz w:val="24"/>
          <w:szCs w:val="24"/>
        </w:rPr>
      </w:pPr>
      <w:r>
        <w:rPr>
          <w:sz w:val="24"/>
          <w:szCs w:val="24"/>
        </w:rPr>
        <w:t xml:space="preserve">Identity-fraud and KYC cases where a face may have been swapped or synthesised.</w:t>
      </w:r>
    </w:p>
    <w:p>
      <w:pPr>
        <w:pStyle w:val="ListBullet"/>
        <w:rPr>
          <w:sz w:val="24"/>
          <w:szCs w:val="24"/>
        </w:rPr>
      </w:pPr>
      <w:r>
        <w:rPr>
          <w:sz w:val="24"/>
          <w:szCs w:val="24"/>
        </w:rPr>
        <w:t xml:space="preserve">Media verification and provenance checks inside organisations.</w:t>
      </w:r>
    </w:p>
    <w:p>
      <w:pPr>
        <w:pStyle w:val="ListBullet"/>
        <w:rPr>
          <w:sz w:val="24"/>
          <w:szCs w:val="24"/>
        </w:rPr>
      </w:pPr>
      <w:r>
        <w:rPr>
          <w:sz w:val="24"/>
          <w:szCs w:val="24"/>
        </w:rPr>
        <w:t xml:space="preserve">Detection of machine-written text in academic and publishing workflows.</w:t>
      </w:r>
    </w:p>
    <w:p>
      <w:pPr>
        <w:pStyle w:val="ListBullet"/>
        <w:rPr>
          <w:sz w:val="24"/>
          <w:szCs w:val="24"/>
        </w:rPr>
      </w:pPr>
      <w:r>
        <w:rPr>
          <w:sz w:val="24"/>
          <w:szCs w:val="24"/>
        </w:rPr>
        <w:t xml:space="preserve">Later extension to video and to watermark-based provenance.</w:t>
      </w:r>
    </w:p>
    <w:p>
      <w:pPr>
        <w:pStyle w:val="Heading2"/>
        <w:rPr>
          <w:sz w:val="28"/>
          <w:szCs w:val="28"/>
        </w:rPr>
      </w:pPr>
      <w:r>
        <w:rPr>
          <w:sz w:val="28"/>
          <w:szCs w:val="28"/>
        </w:rPr>
        <w:t>1.5 Datasets and Input Format</w:t>
      </w:r>
    </w:p>
    <w:p>
      <w:pPr>
        <w:rPr>
          <w:sz w:val="24"/>
        </w:rPr>
      </w:pPr>
      <w:r>
        <w:rPr>
          <w:sz w:val="24"/>
          <w:szCs w:val="24"/>
        </w:rPr>
        <w:t xml:space="preserve">Datasets are split between model development and robustness testing so that reported scores reflect generalisation rather than memorisation. Text is split by source document or question, images by source video, and whole generators and attack types are held out of training.</w:t>
      </w:r>
    </w:p>
    <w:tbl>
      <w:tblPr>
        <w:tblStyle w:val="TableGrid"/>
        <w:tblW w:w="9800" w:type="dxa"/>
        <w:jc w:val="center"/>
        <w:tblLayout w:type="fixed"/>
        <w:tblLook w:val="04A0" w:firstRow="1" w:lastRow="0" w:firstColumn="1" w:lastColumn="0" w:noHBand="0" w:noVBand="1"/>
      </w:tblPr>
      <w:tblGrid>
        <w:gridCol w:w="1500"/>
        <w:gridCol w:w="2200"/>
        <w:gridCol w:w="2200"/>
        <w:gridCol w:w="1900"/>
        <w:gridCol w:w="2000"/>
      </w:tblGrid>
      <w:tr>
        <w:trPr>
          <w:cantSplit/>
          <w:tblHeader/>
          <w:jc w:val="center"/>
        </w:trPr>
        <w:tc>
          <w:tcPr>
            <w:tcW w:w="15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Modality</w:t>
            </w:r>
          </w:p>
        </w:tc>
        <w:tc>
          <w:tcPr>
            <w:tcW w:w="22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Dataset</w:t>
            </w:r>
          </w:p>
        </w:tc>
        <w:tc>
          <w:tcPr>
            <w:tcW w:w="22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Role</w:t>
            </w:r>
          </w:p>
        </w:tc>
        <w:tc>
          <w:tcPr>
            <w:tcW w:w="19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Input</w:t>
            </w:r>
          </w:p>
        </w:tc>
        <w:tc>
          <w:tcPr>
            <w:tcW w:w="20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Evaluation focus</w:t>
            </w:r>
          </w:p>
        </w:tc>
      </w:tr>
      <w:tr>
        <w:trPr>
          <w:cantSplit/>
          <w:jc w:val="center"/>
        </w:trPr>
        <w:tc>
          <w:tcPr>
            <w:tcW w:w="1500" w:type="dxa"/>
            <w:tcMar>
              <w:top w:w="60" w:type="dxa"/>
              <w:left w:w="80" w:type="dxa"/>
              <w:bottom w:w="60" w:type="dxa"/>
              <w:right w:w="80" w:type="dxa"/>
            </w:tcMar>
            <w:vAlign w:val="center"/>
          </w:tcPr>
          <w:p>
            <w:pPr>
              <w:spacing w:after="0"/>
              <w:rPr>
                <w:sz w:val="19"/>
              </w:rPr>
            </w:pPr>
            <w:r>
              <w:rPr>
                <w:sz w:val="19"/>
                <w:szCs w:val="19"/>
              </w:rPr>
              <w:t xml:space="preserve">Text</w:t>
            </w:r>
          </w:p>
        </w:tc>
        <w:tc>
          <w:tcPr>
            <w:tcW w:w="2200" w:type="dxa"/>
            <w:tcMar>
              <w:top w:w="60" w:type="dxa"/>
              <w:left w:w="80" w:type="dxa"/>
              <w:bottom w:w="60" w:type="dxa"/>
              <w:right w:w="80" w:type="dxa"/>
            </w:tcMar>
            <w:vAlign w:val="center"/>
          </w:tcPr>
          <w:p>
            <w:pPr>
              <w:spacing w:after="0"/>
              <w:rPr>
                <w:sz w:val="19"/>
              </w:rPr>
            </w:pPr>
            <w:r>
              <w:rPr>
                <w:sz w:val="19"/>
                <w:szCs w:val="19"/>
              </w:rPr>
              <w:t xml:space="preserve">HC3, MAGE, RAID</w:t>
            </w:r>
          </w:p>
        </w:tc>
        <w:tc>
          <w:tcPr>
            <w:tcW w:w="2200" w:type="dxa"/>
            <w:tcMar>
              <w:top w:w="60" w:type="dxa"/>
              <w:left w:w="80" w:type="dxa"/>
              <w:bottom w:w="60" w:type="dxa"/>
              <w:right w:w="80" w:type="dxa"/>
            </w:tcMar>
            <w:vAlign w:val="center"/>
          </w:tcPr>
          <w:p>
            <w:pPr>
              <w:spacing w:after="0"/>
              <w:rPr>
                <w:sz w:val="19"/>
              </w:rPr>
            </w:pPr>
            <w:r>
              <w:rPr>
                <w:sz w:val="19"/>
                <w:szCs w:val="19"/>
              </w:rPr>
              <w:t xml:space="preserve">Training mix (136k rows), calibration, held-out tests</w:t>
            </w:r>
          </w:p>
        </w:tc>
        <w:tc>
          <w:tcPr>
            <w:tcW w:w="1900" w:type="dxa"/>
            <w:tcMar>
              <w:top w:w="60" w:type="dxa"/>
              <w:left w:w="80" w:type="dxa"/>
              <w:bottom w:w="60" w:type="dxa"/>
              <w:right w:w="80" w:type="dxa"/>
            </w:tcMar>
            <w:vAlign w:val="center"/>
          </w:tcPr>
          <w:p>
            <w:pPr>
              <w:spacing w:after="0"/>
              <w:rPr>
                <w:sz w:val="19"/>
              </w:rPr>
            </w:pPr>
            <w:r>
              <w:rPr>
                <w:sz w:val="19"/>
                <w:szCs w:val="19"/>
              </w:rPr>
              <w:t xml:space="preserve">Raw UTF-8 text, 20 to 20,000 words</w:t>
            </w:r>
          </w:p>
        </w:tc>
        <w:tc>
          <w:tcPr>
            <w:tcW w:w="2000" w:type="dxa"/>
            <w:tcMar>
              <w:top w:w="60" w:type="dxa"/>
              <w:left w:w="80" w:type="dxa"/>
              <w:bottom w:w="60" w:type="dxa"/>
              <w:right w:w="80" w:type="dxa"/>
            </w:tcMar>
            <w:vAlign w:val="center"/>
          </w:tcPr>
          <w:p>
            <w:pPr>
              <w:spacing w:after="0"/>
              <w:rPr>
                <w:sz w:val="19"/>
              </w:rPr>
            </w:pPr>
            <w:r>
              <w:rPr>
                <w:sz w:val="19"/>
                <w:szCs w:val="19"/>
              </w:rPr>
              <w:t xml:space="preserve">Cross-generator, cross-domain, paraphrase, synonym and homoglyph attacks</w:t>
            </w:r>
          </w:p>
        </w:tc>
      </w:tr>
      <w:tr>
        <w:trPr>
          <w:cantSplit/>
          <w:jc w:val="center"/>
        </w:trPr>
        <w:tc>
          <w:tcPr>
            <w:tcW w:w="1500" w:type="dxa"/>
            <w:tcMar>
              <w:top w:w="60" w:type="dxa"/>
              <w:left w:w="80" w:type="dxa"/>
              <w:bottom w:w="60" w:type="dxa"/>
              <w:right w:w="80" w:type="dxa"/>
            </w:tcMar>
            <w:vAlign w:val="center"/>
          </w:tcPr>
          <w:p>
            <w:pPr>
              <w:spacing w:after="0"/>
              <w:rPr>
                <w:sz w:val="19"/>
              </w:rPr>
            </w:pPr>
            <w:r>
              <w:rPr>
                <w:sz w:val="19"/>
                <w:szCs w:val="19"/>
              </w:rPr>
              <w:t xml:space="preserve">Image (face swap)</w:t>
            </w:r>
          </w:p>
        </w:tc>
        <w:tc>
          <w:tcPr>
            <w:tcW w:w="2200" w:type="dxa"/>
            <w:tcMar>
              <w:top w:w="60" w:type="dxa"/>
              <w:left w:w="80" w:type="dxa"/>
              <w:bottom w:w="60" w:type="dxa"/>
              <w:right w:w="80" w:type="dxa"/>
            </w:tcMar>
            <w:vAlign w:val="center"/>
          </w:tcPr>
          <w:p>
            <w:pPr>
              <w:spacing w:after="0"/>
              <w:rPr>
                <w:sz w:val="19"/>
              </w:rPr>
            </w:pPr>
            <w:r>
              <w:rPr>
                <w:sz w:val="19"/>
                <w:szCs w:val="19"/>
              </w:rPr>
              <w:t xml:space="preserve">WildDeepfake, FaceForensics++ (C32), Celeb-DF v2</w:t>
            </w:r>
          </w:p>
        </w:tc>
        <w:tc>
          <w:tcPr>
            <w:tcW w:w="2200" w:type="dxa"/>
            <w:tcMar>
              <w:top w:w="60" w:type="dxa"/>
              <w:left w:w="80" w:type="dxa"/>
              <w:bottom w:w="60" w:type="dxa"/>
              <w:right w:w="80" w:type="dxa"/>
            </w:tcMar>
            <w:vAlign w:val="center"/>
          </w:tcPr>
          <w:p>
            <w:pPr>
              <w:spacing w:after="0"/>
              <w:rPr>
                <w:sz w:val="19"/>
              </w:rPr>
            </w:pPr>
            <w:r>
              <w:rPr>
                <w:sz w:val="19"/>
                <w:szCs w:val="19"/>
              </w:rPr>
              <w:t xml:space="preserve">Training mix, calibration, held-out tests</w:t>
            </w:r>
          </w:p>
        </w:tc>
        <w:tc>
          <w:tcPr>
            <w:tcW w:w="1900" w:type="dxa"/>
            <w:tcMar>
              <w:top w:w="60" w:type="dxa"/>
              <w:left w:w="80" w:type="dxa"/>
              <w:bottom w:w="60" w:type="dxa"/>
              <w:right w:w="80" w:type="dxa"/>
            </w:tcMar>
            <w:vAlign w:val="center"/>
          </w:tcPr>
          <w:p>
            <w:pPr>
              <w:spacing w:after="0"/>
              <w:rPr>
                <w:sz w:val="19"/>
              </w:rPr>
            </w:pPr>
            <w:r>
              <w:rPr>
                <w:sz w:val="19"/>
                <w:szCs w:val="19"/>
              </w:rPr>
              <w:t xml:space="preserve">JPEG, PNG or WebP face images and crops</w:t>
            </w:r>
          </w:p>
        </w:tc>
        <w:tc>
          <w:tcPr>
            <w:tcW w:w="2000" w:type="dxa"/>
            <w:tcMar>
              <w:top w:w="60" w:type="dxa"/>
              <w:left w:w="80" w:type="dxa"/>
              <w:bottom w:w="60" w:type="dxa"/>
              <w:right w:w="80" w:type="dxa"/>
            </w:tcMar>
            <w:vAlign w:val="center"/>
          </w:tcPr>
          <w:p>
            <w:pPr>
              <w:spacing w:after="0"/>
              <w:rPr>
                <w:sz w:val="19"/>
              </w:rPr>
            </w:pPr>
            <w:r>
              <w:rPr>
                <w:sz w:val="19"/>
                <w:szCs w:val="19"/>
              </w:rPr>
              <w:t xml:space="preserve">Seen and unseen manipulation methods</w:t>
            </w:r>
          </w:p>
        </w:tc>
      </w:tr>
      <w:tr>
        <w:trPr>
          <w:cantSplit/>
          <w:jc w:val="center"/>
        </w:trPr>
        <w:tc>
          <w:tcPr>
            <w:tcW w:w="1500" w:type="dxa"/>
            <w:tcMar>
              <w:top w:w="60" w:type="dxa"/>
              <w:left w:w="80" w:type="dxa"/>
              <w:bottom w:w="60" w:type="dxa"/>
              <w:right w:w="80" w:type="dxa"/>
            </w:tcMar>
            <w:vAlign w:val="center"/>
          </w:tcPr>
          <w:p>
            <w:pPr>
              <w:spacing w:after="0"/>
              <w:rPr>
                <w:sz w:val="19"/>
              </w:rPr>
            </w:pPr>
            <w:r>
              <w:rPr>
                <w:sz w:val="19"/>
                <w:szCs w:val="19"/>
              </w:rPr>
              <w:t xml:space="preserve">Image (synthetic faces)</w:t>
            </w:r>
          </w:p>
        </w:tc>
        <w:tc>
          <w:tcPr>
            <w:tcW w:w="2200" w:type="dxa"/>
            <w:tcMar>
              <w:top w:w="60" w:type="dxa"/>
              <w:left w:w="80" w:type="dxa"/>
              <w:bottom w:w="60" w:type="dxa"/>
              <w:right w:w="80" w:type="dxa"/>
            </w:tcMar>
            <w:vAlign w:val="center"/>
          </w:tcPr>
          <w:p>
            <w:pPr>
              <w:spacing w:after="0"/>
              <w:rPr>
                <w:sz w:val="19"/>
              </w:rPr>
            </w:pPr>
            <w:r>
              <w:rPr>
                <w:sz w:val="19"/>
                <w:szCs w:val="19"/>
              </w:rPr>
              <w:t xml:space="preserve">GRAVEX-200K, DeepDetect-2025</w:t>
            </w:r>
          </w:p>
        </w:tc>
        <w:tc>
          <w:tcPr>
            <w:tcW w:w="2200" w:type="dxa"/>
            <w:tcMar>
              <w:top w:w="60" w:type="dxa"/>
              <w:left w:w="80" w:type="dxa"/>
              <w:bottom w:w="60" w:type="dxa"/>
              <w:right w:w="80" w:type="dxa"/>
            </w:tcMar>
            <w:vAlign w:val="center"/>
          </w:tcPr>
          <w:p>
            <w:pPr>
              <w:spacing w:after="0"/>
              <w:rPr>
                <w:sz w:val="19"/>
              </w:rPr>
            </w:pPr>
            <w:r>
              <w:rPr>
                <w:sz w:val="19"/>
                <w:szCs w:val="19"/>
              </w:rPr>
              <w:t xml:space="preserve">CLIP face probe</w:t>
            </w:r>
          </w:p>
        </w:tc>
        <w:tc>
          <w:tcPr>
            <w:tcW w:w="1900" w:type="dxa"/>
            <w:tcMar>
              <w:top w:w="60" w:type="dxa"/>
              <w:left w:w="80" w:type="dxa"/>
              <w:bottom w:w="60" w:type="dxa"/>
              <w:right w:w="80" w:type="dxa"/>
            </w:tcMar>
            <w:vAlign w:val="center"/>
          </w:tcPr>
          <w:p>
            <w:pPr>
              <w:spacing w:after="0"/>
              <w:rPr>
                <w:sz w:val="19"/>
              </w:rPr>
            </w:pPr>
            <w:r>
              <w:rPr>
                <w:sz w:val="19"/>
                <w:szCs w:val="19"/>
              </w:rPr>
              <w:t xml:space="preserve">RGB face images</w:t>
            </w:r>
          </w:p>
        </w:tc>
        <w:tc>
          <w:tcPr>
            <w:tcW w:w="2000" w:type="dxa"/>
            <w:tcMar>
              <w:top w:w="60" w:type="dxa"/>
              <w:left w:w="80" w:type="dxa"/>
              <w:bottom w:w="60" w:type="dxa"/>
              <w:right w:w="80" w:type="dxa"/>
            </w:tcMar>
            <w:vAlign w:val="center"/>
          </w:tcPr>
          <w:p>
            <w:pPr>
              <w:spacing w:after="0"/>
              <w:rPr>
                <w:sz w:val="19"/>
              </w:rPr>
            </w:pPr>
            <w:r>
              <w:rPr>
                <w:sz w:val="19"/>
                <w:szCs w:val="19"/>
              </w:rPr>
              <w:t xml:space="preserve">AI-generated portraits</w:t>
            </w:r>
          </w:p>
        </w:tc>
      </w:tr>
      <w:tr>
        <w:trPr>
          <w:cantSplit/>
          <w:jc w:val="center"/>
        </w:trPr>
        <w:tc>
          <w:tcPr>
            <w:tcW w:w="1500" w:type="dxa"/>
            <w:tcMar>
              <w:top w:w="60" w:type="dxa"/>
              <w:left w:w="80" w:type="dxa"/>
              <w:bottom w:w="60" w:type="dxa"/>
              <w:right w:w="80" w:type="dxa"/>
            </w:tcMar>
            <w:vAlign w:val="center"/>
          </w:tcPr>
          <w:p>
            <w:pPr>
              <w:spacing w:after="0"/>
              <w:rPr>
                <w:sz w:val="19"/>
              </w:rPr>
            </w:pPr>
            <w:r>
              <w:rPr>
                <w:sz w:val="19"/>
                <w:szCs w:val="19"/>
              </w:rPr>
              <w:t xml:space="preserve">Image (art and scenes)</w:t>
            </w:r>
          </w:p>
        </w:tc>
        <w:tc>
          <w:tcPr>
            <w:tcW w:w="2200" w:type="dxa"/>
            <w:tcMar>
              <w:top w:w="60" w:type="dxa"/>
              <w:left w:w="80" w:type="dxa"/>
              <w:bottom w:w="60" w:type="dxa"/>
              <w:right w:w="80" w:type="dxa"/>
            </w:tcMar>
            <w:vAlign w:val="center"/>
          </w:tcPr>
          <w:p>
            <w:pPr>
              <w:spacing w:after="0"/>
              <w:rPr>
                <w:sz w:val="19"/>
              </w:rPr>
            </w:pPr>
            <w:r>
              <w:rPr>
                <w:sz w:val="19"/>
                <w:szCs w:val="19"/>
              </w:rPr>
              <w:t xml:space="preserve">DeepDetect-2025, real-versus-AI art set</w:t>
            </w:r>
          </w:p>
        </w:tc>
        <w:tc>
          <w:tcPr>
            <w:tcW w:w="2200" w:type="dxa"/>
            <w:tcMar>
              <w:top w:w="60" w:type="dxa"/>
              <w:left w:w="80" w:type="dxa"/>
              <w:bottom w:w="60" w:type="dxa"/>
              <w:right w:w="80" w:type="dxa"/>
            </w:tcMar>
            <w:vAlign w:val="center"/>
          </w:tcPr>
          <w:p>
            <w:pPr>
              <w:spacing w:after="0"/>
              <w:rPr>
                <w:sz w:val="19"/>
              </w:rPr>
            </w:pPr>
            <w:r>
              <w:rPr>
                <w:sz w:val="19"/>
                <w:szCs w:val="19"/>
              </w:rPr>
              <w:t xml:space="preserve">General AI-image probe</w:t>
            </w:r>
          </w:p>
        </w:tc>
        <w:tc>
          <w:tcPr>
            <w:tcW w:w="1900" w:type="dxa"/>
            <w:tcMar>
              <w:top w:w="60" w:type="dxa"/>
              <w:left w:w="80" w:type="dxa"/>
              <w:bottom w:w="60" w:type="dxa"/>
              <w:right w:w="80" w:type="dxa"/>
            </w:tcMar>
            <w:vAlign w:val="center"/>
          </w:tcPr>
          <w:p>
            <w:pPr>
              <w:spacing w:after="0"/>
              <w:rPr>
                <w:sz w:val="19"/>
              </w:rPr>
            </w:pPr>
            <w:r>
              <w:rPr>
                <w:sz w:val="19"/>
                <w:szCs w:val="19"/>
              </w:rPr>
              <w:t xml:space="preserve">RGB images without a face</w:t>
            </w:r>
          </w:p>
        </w:tc>
        <w:tc>
          <w:tcPr>
            <w:tcW w:w="2000" w:type="dxa"/>
            <w:tcMar>
              <w:top w:w="60" w:type="dxa"/>
              <w:left w:w="80" w:type="dxa"/>
              <w:bottom w:w="60" w:type="dxa"/>
              <w:right w:w="80" w:type="dxa"/>
            </w:tcMar>
            <w:vAlign w:val="center"/>
          </w:tcPr>
          <w:p>
            <w:pPr>
              <w:spacing w:after="0"/>
              <w:rPr>
                <w:sz w:val="19"/>
              </w:rPr>
            </w:pPr>
            <w:r>
              <w:rPr>
                <w:sz w:val="19"/>
                <w:szCs w:val="19"/>
              </w:rPr>
              <w:t xml:space="preserve">Non-face synthetic images</w:t>
            </w:r>
          </w:p>
        </w:tc>
      </w:tr>
    </w:tbl>
    <w:p>
      <w:pPr>
        <w:spacing w:after="60"/>
        <w:rPr>
          <w:sz w:val="12"/>
        </w:rPr>
      </w:pPr>
    </w:p>
    <w:p>
      <w:pPr>
        <w:rPr>
          <w:sz w:val="24"/>
        </w:rPr>
      </w:pPr>
      <w:r>
        <w:rPr>
          <w:sz w:val="24"/>
          <w:szCs w:val="24"/>
        </w:rPr>
        <w:t xml:space="preserve">RAID is very large (over six million machine-generated texts) and varies the generator (11), the domain (8), the adversarial attack (11) and the decoding strategy (4) [1]. WildDeepfake supplies internet-collected deepfakes and FaceForensics++ supplies controlled manipulations [4], [5]. The face-swap sets were converted to face crops with MTCNN so that all sources share one preprocessing; FaceForensics++ is the C32 compression level, not C23. Face2Face and FaceShifter were never used in training and form the zero-shot test.</w:t>
      </w:r>
    </w:p>
    <w:p>
      <w:pPr>
        <w:pStyle w:val="Heading2"/>
        <w:rPr>
          <w:sz w:val="28"/>
          <w:szCs w:val="28"/>
        </w:rPr>
      </w:pPr>
      <w:r>
        <w:rPr>
          <w:sz w:val="28"/>
          <w:szCs w:val="28"/>
        </w:rPr>
        <w:t>1.6 Objectives and Status</w:t>
      </w:r>
    </w:p>
    <w:p>
      <w:pPr>
        <w:rPr>
          <w:sz w:val="24"/>
        </w:rPr>
      </w:pPr>
      <w:r>
        <w:rPr>
          <w:b/>
          <w:sz w:val="24"/>
          <w:szCs w:val="24"/>
        </w:rPr>
        <w:t xml:space="preserve">Main Objective</w:t>
      </w:r>
    </w:p>
    <w:p>
      <w:pPr>
        <w:rPr>
          <w:sz w:val="24"/>
        </w:rPr>
      </w:pPr>
      <w:r>
        <w:rPr>
          <w:sz w:val="24"/>
          <w:szCs w:val="24"/>
        </w:rPr>
        <w:t xml:space="preserve">To build a framework that uses an agentic controller and retrieval-augmented generation to judge whether text or images are machine-generated or manipulated. Several complementary detection techniques are combined, and every report must be explainable, backed by retrieved evidence and honest about its confidence.</w:t>
      </w:r>
    </w:p>
    <w:tbl>
      <w:tblPr>
        <w:tblStyle w:val="TableGrid"/>
        <w:tblW w:w="9700" w:type="dxa"/>
        <w:jc w:val="center"/>
        <w:tblLayout w:type="fixed"/>
        <w:tblLook w:val="04A0" w:firstRow="1" w:lastRow="0" w:firstColumn="1" w:lastColumn="0" w:noHBand="0" w:noVBand="1"/>
      </w:tblPr>
      <w:tblGrid>
        <w:gridCol w:w="600"/>
        <w:gridCol w:w="2500"/>
        <w:gridCol w:w="1500"/>
        <w:gridCol w:w="5100"/>
      </w:tblGrid>
      <w:tr>
        <w:trPr>
          <w:cantSplit/>
          <w:tblHeader/>
          <w:jc w:val="center"/>
        </w:trPr>
        <w:tc>
          <w:tcPr>
            <w:tcW w:w="6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No.</w:t>
            </w:r>
          </w:p>
        </w:tc>
        <w:tc>
          <w:tcPr>
            <w:tcW w:w="25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Sub-objective (from the synopsis)</w:t>
            </w:r>
          </w:p>
        </w:tc>
        <w:tc>
          <w:tcPr>
            <w:tcW w:w="15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Status</w:t>
            </w:r>
          </w:p>
        </w:tc>
        <w:tc>
          <w:tcPr>
            <w:tcW w:w="51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What was built</w:t>
            </w:r>
          </w:p>
        </w:tc>
      </w:tr>
      <w:tr>
        <w:trPr>
          <w:cantSplit/>
          <w:jc w:val="center"/>
        </w:trPr>
        <w:tc>
          <w:tcPr>
            <w:tcW w:w="600" w:type="dxa"/>
            <w:tcMar>
              <w:top w:w="60" w:type="dxa"/>
              <w:left w:w="80" w:type="dxa"/>
              <w:bottom w:w="60" w:type="dxa"/>
              <w:right w:w="80" w:type="dxa"/>
            </w:tcMar>
            <w:vAlign w:val="center"/>
          </w:tcPr>
          <w:p>
            <w:pPr>
              <w:spacing w:after="0"/>
              <w:rPr>
                <w:sz w:val="19"/>
              </w:rPr>
            </w:pPr>
            <w:r>
              <w:rPr>
                <w:sz w:val="19"/>
                <w:szCs w:val="19"/>
              </w:rPr>
              <w:t xml:space="preserve">1</w:t>
            </w:r>
          </w:p>
        </w:tc>
        <w:tc>
          <w:tcPr>
            <w:tcW w:w="2500" w:type="dxa"/>
            <w:tcMar>
              <w:top w:w="60" w:type="dxa"/>
              <w:left w:w="80" w:type="dxa"/>
              <w:bottom w:w="60" w:type="dxa"/>
              <w:right w:w="80" w:type="dxa"/>
            </w:tcMar>
            <w:vAlign w:val="center"/>
          </w:tcPr>
          <w:p>
            <w:pPr>
              <w:spacing w:after="0"/>
              <w:rPr>
                <w:sz w:val="19"/>
              </w:rPr>
            </w:pPr>
            <w:r>
              <w:rPr>
                <w:sz w:val="19"/>
                <w:szCs w:val="19"/>
              </w:rPr>
              <w:t xml:space="preserve">Multi-signal text detector</w:t>
            </w:r>
          </w:p>
        </w:tc>
        <w:tc>
          <w:tcPr>
            <w:tcW w:w="1500" w:type="dxa"/>
            <w:tcMar>
              <w:top w:w="60" w:type="dxa"/>
              <w:left w:w="80" w:type="dxa"/>
              <w:bottom w:w="60" w:type="dxa"/>
              <w:right w:w="80" w:type="dxa"/>
            </w:tcMar>
            <w:vAlign w:val="center"/>
          </w:tcPr>
          <w:p>
            <w:pPr>
              <w:spacing w:after="0"/>
              <w:rPr>
                <w:sz w:val="19"/>
              </w:rPr>
            </w:pPr>
            <w:r>
              <w:rPr>
                <w:sz w:val="19"/>
                <w:szCs w:val="19"/>
              </w:rPr>
              <w:t xml:space="preserve">Done, modified</w:t>
            </w:r>
          </w:p>
        </w:tc>
        <w:tc>
          <w:tcPr>
            <w:tcW w:w="5100" w:type="dxa"/>
            <w:tcMar>
              <w:top w:w="60" w:type="dxa"/>
              <w:left w:w="80" w:type="dxa"/>
              <w:bottom w:w="60" w:type="dxa"/>
              <w:right w:w="80" w:type="dxa"/>
            </w:tcMar>
            <w:vAlign w:val="center"/>
          </w:tcPr>
          <w:p>
            <w:pPr>
              <w:spacing w:after="0"/>
              <w:rPr>
                <w:sz w:val="19"/>
              </w:rPr>
            </w:pPr>
            <w:r>
              <w:rPr>
                <w:sz w:val="19"/>
                <w:szCs w:val="19"/>
              </w:rPr>
              <w:t xml:space="preserve">DeBERTa-v3-base classifier, Binoculars probe (Qwen2.5), LLM judge. The XGBoost stylometric model was dropped after the plan was revised (Section 3.2).</w:t>
            </w:r>
          </w:p>
        </w:tc>
      </w:tr>
      <w:tr>
        <w:trPr>
          <w:cantSplit/>
          <w:jc w:val="center"/>
        </w:trPr>
        <w:tc>
          <w:tcPr>
            <w:tcW w:w="600" w:type="dxa"/>
            <w:tcMar>
              <w:top w:w="60" w:type="dxa"/>
              <w:left w:w="80" w:type="dxa"/>
              <w:bottom w:w="60" w:type="dxa"/>
              <w:right w:w="80" w:type="dxa"/>
            </w:tcMar>
            <w:vAlign w:val="center"/>
          </w:tcPr>
          <w:p>
            <w:pPr>
              <w:spacing w:after="0"/>
              <w:rPr>
                <w:sz w:val="19"/>
              </w:rPr>
            </w:pPr>
            <w:r>
              <w:rPr>
                <w:sz w:val="19"/>
                <w:szCs w:val="19"/>
              </w:rPr>
              <w:t xml:space="preserve">2</w:t>
            </w:r>
          </w:p>
        </w:tc>
        <w:tc>
          <w:tcPr>
            <w:tcW w:w="2500" w:type="dxa"/>
            <w:tcMar>
              <w:top w:w="60" w:type="dxa"/>
              <w:left w:w="80" w:type="dxa"/>
              <w:bottom w:w="60" w:type="dxa"/>
              <w:right w:w="80" w:type="dxa"/>
            </w:tcMar>
            <w:vAlign w:val="center"/>
          </w:tcPr>
          <w:p>
            <w:pPr>
              <w:spacing w:after="0"/>
              <w:rPr>
                <w:sz w:val="19"/>
              </w:rPr>
            </w:pPr>
            <w:r>
              <w:rPr>
                <w:sz w:val="19"/>
                <w:szCs w:val="19"/>
              </w:rPr>
              <w:t xml:space="preserve">Image forensics pipeline</w:t>
            </w:r>
          </w:p>
        </w:tc>
        <w:tc>
          <w:tcPr>
            <w:tcW w:w="1500" w:type="dxa"/>
            <w:tcMar>
              <w:top w:w="60" w:type="dxa"/>
              <w:left w:w="80" w:type="dxa"/>
              <w:bottom w:w="60" w:type="dxa"/>
              <w:right w:w="80" w:type="dxa"/>
            </w:tcMar>
            <w:vAlign w:val="center"/>
          </w:tcPr>
          <w:p>
            <w:pPr>
              <w:spacing w:after="0"/>
              <w:rPr>
                <w:sz w:val="19"/>
              </w:rPr>
            </w:pPr>
            <w:r>
              <w:rPr>
                <w:sz w:val="19"/>
                <w:szCs w:val="19"/>
              </w:rPr>
              <w:t xml:space="preserve">Done, modified</w:t>
            </w:r>
          </w:p>
        </w:tc>
        <w:tc>
          <w:tcPr>
            <w:tcW w:w="5100" w:type="dxa"/>
            <w:tcMar>
              <w:top w:w="60" w:type="dxa"/>
              <w:left w:w="80" w:type="dxa"/>
              <w:bottom w:w="60" w:type="dxa"/>
              <w:right w:w="80" w:type="dxa"/>
            </w:tcMar>
            <w:vAlign w:val="center"/>
          </w:tcPr>
          <w:p>
            <w:pPr>
              <w:spacing w:after="0"/>
              <w:rPr>
                <w:sz w:val="19"/>
              </w:rPr>
            </w:pPr>
            <w:r>
              <w:rPr>
                <w:sz w:val="19"/>
                <w:szCs w:val="19"/>
              </w:rPr>
              <w:t xml:space="preserve">EfficientNet-B4 with Grad-CAM, CLIP face probe, general AI-image probe, scope guard, vision judge. Frequency and residual tools are not built.</w:t>
            </w:r>
          </w:p>
        </w:tc>
      </w:tr>
      <w:tr>
        <w:trPr>
          <w:cantSplit/>
          <w:jc w:val="center"/>
        </w:trPr>
        <w:tc>
          <w:tcPr>
            <w:tcW w:w="600" w:type="dxa"/>
            <w:tcMar>
              <w:top w:w="60" w:type="dxa"/>
              <w:left w:w="80" w:type="dxa"/>
              <w:bottom w:w="60" w:type="dxa"/>
              <w:right w:w="80" w:type="dxa"/>
            </w:tcMar>
            <w:vAlign w:val="center"/>
          </w:tcPr>
          <w:p>
            <w:pPr>
              <w:spacing w:after="0"/>
              <w:rPr>
                <w:sz w:val="19"/>
              </w:rPr>
            </w:pPr>
            <w:r>
              <w:rPr>
                <w:sz w:val="19"/>
                <w:szCs w:val="19"/>
              </w:rPr>
              <w:t xml:space="preserve">3</w:t>
            </w:r>
          </w:p>
        </w:tc>
        <w:tc>
          <w:tcPr>
            <w:tcW w:w="2500" w:type="dxa"/>
            <w:tcMar>
              <w:top w:w="60" w:type="dxa"/>
              <w:left w:w="80" w:type="dxa"/>
              <w:bottom w:w="60" w:type="dxa"/>
              <w:right w:w="80" w:type="dxa"/>
            </w:tcMar>
            <w:vAlign w:val="center"/>
          </w:tcPr>
          <w:p>
            <w:pPr>
              <w:spacing w:after="0"/>
              <w:rPr>
                <w:sz w:val="19"/>
              </w:rPr>
            </w:pPr>
            <w:r>
              <w:rPr>
                <w:sz w:val="19"/>
                <w:szCs w:val="19"/>
              </w:rPr>
              <w:t xml:space="preserve">LangGraph orchestrator</w:t>
            </w:r>
          </w:p>
        </w:tc>
        <w:tc>
          <w:tcPr>
            <w:tcW w:w="1500" w:type="dxa"/>
            <w:tcMar>
              <w:top w:w="60" w:type="dxa"/>
              <w:left w:w="80" w:type="dxa"/>
              <w:bottom w:w="60" w:type="dxa"/>
              <w:right w:w="80" w:type="dxa"/>
            </w:tcMar>
            <w:vAlign w:val="center"/>
          </w:tcPr>
          <w:p>
            <w:pPr>
              <w:spacing w:after="0"/>
              <w:rPr>
                <w:sz w:val="19"/>
              </w:rPr>
            </w:pPr>
            <w:r>
              <w:rPr>
                <w:sz w:val="19"/>
                <w:szCs w:val="19"/>
              </w:rPr>
              <w:t xml:space="preserve">Done</w:t>
            </w:r>
          </w:p>
        </w:tc>
        <w:tc>
          <w:tcPr>
            <w:tcW w:w="5100" w:type="dxa"/>
            <w:tcMar>
              <w:top w:w="60" w:type="dxa"/>
              <w:left w:w="80" w:type="dxa"/>
              <w:bottom w:w="60" w:type="dxa"/>
              <w:right w:w="80" w:type="dxa"/>
            </w:tcMar>
            <w:vAlign w:val="center"/>
          </w:tcPr>
          <w:p>
            <w:pPr>
              <w:spacing w:after="0"/>
              <w:rPr>
                <w:sz w:val="19"/>
              </w:rPr>
            </w:pPr>
            <w:r>
              <w:rPr>
                <w:sz w:val="19"/>
                <w:szCs w:val="19"/>
              </w:rPr>
              <w:t xml:space="preserve">Typed state, modality routing, verifier loop with one Reflexion pass, report and persistence nodes.</w:t>
            </w:r>
          </w:p>
        </w:tc>
      </w:tr>
      <w:tr>
        <w:trPr>
          <w:cantSplit/>
          <w:jc w:val="center"/>
        </w:trPr>
        <w:tc>
          <w:tcPr>
            <w:tcW w:w="600" w:type="dxa"/>
            <w:tcMar>
              <w:top w:w="60" w:type="dxa"/>
              <w:left w:w="80" w:type="dxa"/>
              <w:bottom w:w="60" w:type="dxa"/>
              <w:right w:w="80" w:type="dxa"/>
            </w:tcMar>
            <w:vAlign w:val="center"/>
          </w:tcPr>
          <w:p>
            <w:pPr>
              <w:spacing w:after="0"/>
              <w:rPr>
                <w:sz w:val="19"/>
              </w:rPr>
            </w:pPr>
            <w:r>
              <w:rPr>
                <w:sz w:val="19"/>
                <w:szCs w:val="19"/>
              </w:rPr>
              <w:t xml:space="preserve">4</w:t>
            </w:r>
          </w:p>
        </w:tc>
        <w:tc>
          <w:tcPr>
            <w:tcW w:w="2500" w:type="dxa"/>
            <w:tcMar>
              <w:top w:w="60" w:type="dxa"/>
              <w:left w:w="80" w:type="dxa"/>
              <w:bottom w:w="60" w:type="dxa"/>
              <w:right w:w="80" w:type="dxa"/>
            </w:tcMar>
            <w:vAlign w:val="center"/>
          </w:tcPr>
          <w:p>
            <w:pPr>
              <w:spacing w:after="0"/>
              <w:rPr>
                <w:sz w:val="19"/>
              </w:rPr>
            </w:pPr>
            <w:r>
              <w:rPr>
                <w:sz w:val="19"/>
                <w:szCs w:val="19"/>
              </w:rPr>
              <w:t xml:space="preserve">Shared RAG knowledge base</w:t>
            </w:r>
          </w:p>
        </w:tc>
        <w:tc>
          <w:tcPr>
            <w:tcW w:w="1500" w:type="dxa"/>
            <w:tcMar>
              <w:top w:w="60" w:type="dxa"/>
              <w:left w:w="80" w:type="dxa"/>
              <w:bottom w:w="60" w:type="dxa"/>
              <w:right w:w="80" w:type="dxa"/>
            </w:tcMar>
            <w:vAlign w:val="center"/>
          </w:tcPr>
          <w:p>
            <w:pPr>
              <w:spacing w:after="0"/>
              <w:rPr>
                <w:sz w:val="19"/>
              </w:rPr>
            </w:pPr>
            <w:r>
              <w:rPr>
                <w:sz w:val="19"/>
                <w:szCs w:val="19"/>
              </w:rPr>
              <w:t xml:space="preserve">Done</w:t>
            </w:r>
          </w:p>
        </w:tc>
        <w:tc>
          <w:tcPr>
            <w:tcW w:w="5100" w:type="dxa"/>
            <w:tcMar>
              <w:top w:w="60" w:type="dxa"/>
              <w:left w:w="80" w:type="dxa"/>
              <w:bottom w:w="60" w:type="dxa"/>
              <w:right w:w="80" w:type="dxa"/>
            </w:tcMar>
            <w:vAlign w:val="center"/>
          </w:tcPr>
          <w:p>
            <w:pPr>
              <w:spacing w:after="0"/>
              <w:rPr>
                <w:sz w:val="19"/>
              </w:rPr>
            </w:pPr>
            <w:r>
              <w:rPr>
                <w:sz w:val="19"/>
                <w:szCs w:val="19"/>
              </w:rPr>
              <w:t xml:space="preserve">ChromaDB with literature notes, generator profiles and case memory; cited reports.</w:t>
            </w:r>
          </w:p>
        </w:tc>
      </w:tr>
      <w:tr>
        <w:trPr>
          <w:cantSplit/>
          <w:jc w:val="center"/>
        </w:trPr>
        <w:tc>
          <w:tcPr>
            <w:tcW w:w="600" w:type="dxa"/>
            <w:tcMar>
              <w:top w:w="60" w:type="dxa"/>
              <w:left w:w="80" w:type="dxa"/>
              <w:bottom w:w="60" w:type="dxa"/>
              <w:right w:w="80" w:type="dxa"/>
            </w:tcMar>
            <w:vAlign w:val="center"/>
          </w:tcPr>
          <w:p>
            <w:pPr>
              <w:spacing w:after="0"/>
              <w:rPr>
                <w:sz w:val="19"/>
              </w:rPr>
            </w:pPr>
            <w:r>
              <w:rPr>
                <w:sz w:val="19"/>
                <w:szCs w:val="19"/>
              </w:rPr>
              <w:t xml:space="preserve">5</w:t>
            </w:r>
          </w:p>
        </w:tc>
        <w:tc>
          <w:tcPr>
            <w:tcW w:w="2500" w:type="dxa"/>
            <w:tcMar>
              <w:top w:w="60" w:type="dxa"/>
              <w:left w:w="80" w:type="dxa"/>
              <w:bottom w:w="60" w:type="dxa"/>
              <w:right w:w="80" w:type="dxa"/>
            </w:tcMar>
            <w:vAlign w:val="center"/>
          </w:tcPr>
          <w:p>
            <w:pPr>
              <w:spacing w:after="0"/>
              <w:rPr>
                <w:sz w:val="19"/>
              </w:rPr>
            </w:pPr>
            <w:r>
              <w:rPr>
                <w:sz w:val="19"/>
                <w:szCs w:val="19"/>
              </w:rPr>
              <w:t xml:space="preserve">Verifier / critic stage</w:t>
            </w:r>
          </w:p>
        </w:tc>
        <w:tc>
          <w:tcPr>
            <w:tcW w:w="1500" w:type="dxa"/>
            <w:tcMar>
              <w:top w:w="60" w:type="dxa"/>
              <w:left w:w="80" w:type="dxa"/>
              <w:bottom w:w="60" w:type="dxa"/>
              <w:right w:w="80" w:type="dxa"/>
            </w:tcMar>
            <w:vAlign w:val="center"/>
          </w:tcPr>
          <w:p>
            <w:pPr>
              <w:spacing w:after="0"/>
              <w:rPr>
                <w:sz w:val="19"/>
              </w:rPr>
            </w:pPr>
            <w:r>
              <w:rPr>
                <w:sz w:val="19"/>
                <w:szCs w:val="19"/>
              </w:rPr>
              <w:t xml:space="preserve">Done</w:t>
            </w:r>
          </w:p>
        </w:tc>
        <w:tc>
          <w:tcPr>
            <w:tcW w:w="5100" w:type="dxa"/>
            <w:tcMar>
              <w:top w:w="60" w:type="dxa"/>
              <w:left w:w="80" w:type="dxa"/>
              <w:bottom w:w="60" w:type="dxa"/>
              <w:right w:w="80" w:type="dxa"/>
            </w:tcMar>
            <w:vAlign w:val="center"/>
          </w:tcPr>
          <w:p>
            <w:pPr>
              <w:spacing w:after="0"/>
              <w:rPr>
                <w:sz w:val="19"/>
              </w:rPr>
            </w:pPr>
            <w:r>
              <w:rPr>
                <w:sz w:val="19"/>
                <w:szCs w:val="19"/>
              </w:rPr>
              <w:t xml:space="preserve">Calibrated fusion, disagreement rule, uncertain band, human referral.</w:t>
            </w:r>
          </w:p>
        </w:tc>
      </w:tr>
      <w:tr>
        <w:trPr>
          <w:cantSplit/>
          <w:jc w:val="center"/>
        </w:trPr>
        <w:tc>
          <w:tcPr>
            <w:tcW w:w="600" w:type="dxa"/>
            <w:tcMar>
              <w:top w:w="60" w:type="dxa"/>
              <w:left w:w="80" w:type="dxa"/>
              <w:bottom w:w="60" w:type="dxa"/>
              <w:right w:w="80" w:type="dxa"/>
            </w:tcMar>
            <w:vAlign w:val="center"/>
          </w:tcPr>
          <w:p>
            <w:pPr>
              <w:spacing w:after="0"/>
              <w:rPr>
                <w:sz w:val="19"/>
              </w:rPr>
            </w:pPr>
            <w:r>
              <w:rPr>
                <w:sz w:val="19"/>
                <w:szCs w:val="19"/>
              </w:rPr>
              <w:t xml:space="preserve">6</w:t>
            </w:r>
          </w:p>
        </w:tc>
        <w:tc>
          <w:tcPr>
            <w:tcW w:w="2500" w:type="dxa"/>
            <w:tcMar>
              <w:top w:w="60" w:type="dxa"/>
              <w:left w:w="80" w:type="dxa"/>
              <w:bottom w:w="60" w:type="dxa"/>
              <w:right w:w="80" w:type="dxa"/>
            </w:tcMar>
            <w:vAlign w:val="center"/>
          </w:tcPr>
          <w:p>
            <w:pPr>
              <w:spacing w:after="0"/>
              <w:rPr>
                <w:sz w:val="19"/>
              </w:rPr>
            </w:pPr>
            <w:r>
              <w:rPr>
                <w:sz w:val="19"/>
                <w:szCs w:val="19"/>
              </w:rPr>
              <w:t xml:space="preserve">Evaluation with ablations</w:t>
            </w:r>
          </w:p>
        </w:tc>
        <w:tc>
          <w:tcPr>
            <w:tcW w:w="1500" w:type="dxa"/>
            <w:tcMar>
              <w:top w:w="60" w:type="dxa"/>
              <w:left w:w="80" w:type="dxa"/>
              <w:bottom w:w="60" w:type="dxa"/>
              <w:right w:w="80" w:type="dxa"/>
            </w:tcMar>
            <w:vAlign w:val="center"/>
          </w:tcPr>
          <w:p>
            <w:pPr>
              <w:spacing w:after="0"/>
              <w:rPr>
                <w:sz w:val="19"/>
              </w:rPr>
            </w:pPr>
            <w:r>
              <w:rPr>
                <w:sz w:val="19"/>
                <w:szCs w:val="19"/>
              </w:rPr>
              <w:t xml:space="preserve">Partly done</w:t>
            </w:r>
          </w:p>
        </w:tc>
        <w:tc>
          <w:tcPr>
            <w:tcW w:w="5100" w:type="dxa"/>
            <w:tcMar>
              <w:top w:w="60" w:type="dxa"/>
              <w:left w:w="80" w:type="dxa"/>
              <w:bottom w:w="60" w:type="dxa"/>
              <w:right w:w="80" w:type="dxa"/>
            </w:tcMar>
            <w:vAlign w:val="center"/>
          </w:tcPr>
          <w:p>
            <w:pPr>
              <w:spacing w:after="0"/>
              <w:rPr>
                <w:sz w:val="19"/>
              </w:rPr>
            </w:pPr>
            <w:r>
              <w:rPr>
                <w:sz w:val="19"/>
                <w:szCs w:val="19"/>
              </w:rPr>
              <w:t xml:space="preserve">Nine held-out sets with confidence intervals for the local tools. Judge ablation rows are pending.</w:t>
            </w:r>
          </w:p>
        </w:tc>
      </w:tr>
      <w:tr>
        <w:trPr>
          <w:cantSplit/>
          <w:jc w:val="center"/>
        </w:trPr>
        <w:tc>
          <w:tcPr>
            <w:tcW w:w="600" w:type="dxa"/>
            <w:tcMar>
              <w:top w:w="60" w:type="dxa"/>
              <w:left w:w="80" w:type="dxa"/>
              <w:bottom w:w="60" w:type="dxa"/>
              <w:right w:w="80" w:type="dxa"/>
            </w:tcMar>
            <w:vAlign w:val="center"/>
          </w:tcPr>
          <w:p>
            <w:pPr>
              <w:spacing w:after="0"/>
              <w:rPr>
                <w:sz w:val="19"/>
              </w:rPr>
            </w:pPr>
            <w:r>
              <w:rPr>
                <w:sz w:val="19"/>
                <w:szCs w:val="19"/>
              </w:rPr>
              <w:t xml:space="preserve">7</w:t>
            </w:r>
          </w:p>
        </w:tc>
        <w:tc>
          <w:tcPr>
            <w:tcW w:w="2500" w:type="dxa"/>
            <w:tcMar>
              <w:top w:w="60" w:type="dxa"/>
              <w:left w:w="80" w:type="dxa"/>
              <w:bottom w:w="60" w:type="dxa"/>
              <w:right w:w="80" w:type="dxa"/>
            </w:tcMar>
            <w:vAlign w:val="center"/>
          </w:tcPr>
          <w:p>
            <w:pPr>
              <w:spacing w:after="0"/>
              <w:rPr>
                <w:sz w:val="19"/>
              </w:rPr>
            </w:pPr>
            <w:r>
              <w:rPr>
                <w:sz w:val="19"/>
                <w:szCs w:val="19"/>
              </w:rPr>
              <w:t xml:space="preserve">Prototype and deployment</w:t>
            </w:r>
          </w:p>
        </w:tc>
        <w:tc>
          <w:tcPr>
            <w:tcW w:w="1500" w:type="dxa"/>
            <w:tcMar>
              <w:top w:w="60" w:type="dxa"/>
              <w:left w:w="80" w:type="dxa"/>
              <w:bottom w:w="60" w:type="dxa"/>
              <w:right w:w="80" w:type="dxa"/>
            </w:tcMar>
            <w:vAlign w:val="center"/>
          </w:tcPr>
          <w:p>
            <w:pPr>
              <w:spacing w:after="0"/>
              <w:rPr>
                <w:sz w:val="19"/>
              </w:rPr>
            </w:pPr>
            <w:r>
              <w:rPr>
                <w:sz w:val="19"/>
                <w:szCs w:val="19"/>
              </w:rPr>
              <w:t xml:space="preserve">Done, modified</w:t>
            </w:r>
          </w:p>
        </w:tc>
        <w:tc>
          <w:tcPr>
            <w:tcW w:w="5100" w:type="dxa"/>
            <w:tcMar>
              <w:top w:w="60" w:type="dxa"/>
              <w:left w:w="80" w:type="dxa"/>
              <w:bottom w:w="60" w:type="dxa"/>
              <w:right w:w="80" w:type="dxa"/>
            </w:tcMar>
            <w:vAlign w:val="center"/>
          </w:tcPr>
          <w:p>
            <w:pPr>
              <w:spacing w:after="0"/>
              <w:rPr>
                <w:sz w:val="19"/>
              </w:rPr>
            </w:pPr>
            <w:r>
              <w:rPr>
                <w:sz w:val="19"/>
                <w:szCs w:val="19"/>
              </w:rPr>
              <w:t xml:space="preserve">FastAPI with a custom web interface (not React), Docker images, CI, SHA-256 evidence store.</w:t>
            </w:r>
          </w:p>
        </w:tc>
      </w:tr>
    </w:tbl>
    <w:p>
      <w:pPr>
        <w:spacing w:after="60"/>
        <w:rPr>
          <w:sz w:val="12"/>
        </w:rPr>
      </w:pPr>
    </w:p>
    <w:p>
      <w:pPr>
        <w:rPr>
          <w:sz w:val="24"/>
          <w:szCs w:val="24"/>
        </w:rPr>
      </w:pPr>
      <w:r>
        <w:rPr>
          <w:sz w:val="24"/>
          <w:szCs w:val="24"/>
        </w:rPr>
        <w:br w:type="page"/>
      </w:r>
    </w:p>
    <w:p>
      <w:pPr>
        <w:pStyle w:val="ChapterTitle"/>
        <w:keepNext/>
        <w:jc w:val="left"/>
        <w:rPr>
          <w:sz w:val="32"/>
          <w:szCs w:val="24"/>
        </w:rPr>
      </w:pPr>
      <w:r>
        <w:rPr>
          <w:sz w:val="32"/>
          <w:szCs w:val="24"/>
        </w:rPr>
        <w:t>LITERATURE REVIEW</w:t>
      </w:r>
    </w:p>
    <w:p>
      <w:pPr>
        <w:pStyle w:val="Heading2"/>
        <w:rPr>
          <w:sz w:val="28"/>
          <w:szCs w:val="28"/>
        </w:rPr>
      </w:pPr>
      <w:r>
        <w:rPr>
          <w:sz w:val="28"/>
          <w:szCs w:val="28"/>
        </w:rPr>
        <w:t>2.1 Related Work</w:t>
      </w:r>
    </w:p>
    <w:p>
      <w:pPr>
        <w:rPr>
          <w:sz w:val="24"/>
        </w:rPr>
      </w:pPr>
      <w:r>
        <w:rPr>
          <w:sz w:val="24"/>
          <w:szCs w:val="24"/>
        </w:rPr>
        <w:t xml:space="preserve">We read widely in three connected areas: detection of machine-written text, image and deepfake forensics, and retrieval- and agent-based reasoning. The goal was to see where methods supplement each other, not to pick one best detector.</w:t>
      </w:r>
    </w:p>
    <w:tbl>
      <w:tblPr>
        <w:tblStyle w:val="TableGrid"/>
        <w:tblW w:w="9900" w:type="dxa"/>
        <w:jc w:val="center"/>
        <w:tblLayout w:type="fixed"/>
        <w:tblLook w:val="04A0" w:firstRow="1" w:lastRow="0" w:firstColumn="1" w:lastColumn="0" w:noHBand="0" w:noVBand="1"/>
      </w:tblPr>
      <w:tblGrid>
        <w:gridCol w:w="650"/>
        <w:gridCol w:w="1500"/>
        <w:gridCol w:w="1050"/>
        <w:gridCol w:w="2500"/>
        <w:gridCol w:w="2200"/>
        <w:gridCol w:w="2000"/>
      </w:tblGrid>
      <w:tr>
        <w:trPr>
          <w:cantSplit/>
          <w:tblHeader/>
          <w:jc w:val="center"/>
        </w:trPr>
        <w:tc>
          <w:tcPr>
            <w:tcW w:w="65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Year</w:t>
            </w:r>
          </w:p>
        </w:tc>
        <w:tc>
          <w:tcPr>
            <w:tcW w:w="15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Work</w:t>
            </w:r>
          </w:p>
        </w:tc>
        <w:tc>
          <w:tcPr>
            <w:tcW w:w="105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Area</w:t>
            </w:r>
          </w:p>
        </w:tc>
        <w:tc>
          <w:tcPr>
            <w:tcW w:w="25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Contribution</w:t>
            </w:r>
          </w:p>
        </w:tc>
        <w:tc>
          <w:tcPr>
            <w:tcW w:w="22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Finding relied on</w:t>
            </w:r>
          </w:p>
        </w:tc>
        <w:tc>
          <w:tcPr>
            <w:tcW w:w="2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Limitation</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2019</w:t>
            </w:r>
          </w:p>
        </w:tc>
        <w:tc>
          <w:tcPr>
            <w:tcW w:w="1500" w:type="dxa"/>
            <w:tcMar>
              <w:top w:w="60" w:type="dxa"/>
              <w:left w:w="80" w:type="dxa"/>
              <w:bottom w:w="60" w:type="dxa"/>
              <w:right w:w="80" w:type="dxa"/>
            </w:tcMar>
            <w:vAlign w:val="center"/>
          </w:tcPr>
          <w:p>
            <w:pPr>
              <w:spacing w:after="0"/>
              <w:rPr>
                <w:sz w:val="18"/>
              </w:rPr>
            </w:pPr>
            <w:r>
              <w:rPr>
                <w:sz w:val="18"/>
                <w:szCs w:val="18"/>
              </w:rPr>
              <w:t xml:space="preserve">Rössler et al. [4]</w:t>
            </w:r>
          </w:p>
        </w:tc>
        <w:tc>
          <w:tcPr>
            <w:tcW w:w="1050" w:type="dxa"/>
            <w:tcMar>
              <w:top w:w="60" w:type="dxa"/>
              <w:left w:w="80" w:type="dxa"/>
              <w:bottom w:w="60" w:type="dxa"/>
              <w:right w:w="80" w:type="dxa"/>
            </w:tcMar>
            <w:vAlign w:val="center"/>
          </w:tcPr>
          <w:p>
            <w:pPr>
              <w:spacing w:after="0"/>
              <w:rPr>
                <w:sz w:val="18"/>
              </w:rPr>
            </w:pPr>
            <w:r>
              <w:rPr>
                <w:sz w:val="18"/>
                <w:szCs w:val="18"/>
              </w:rPr>
              <w:t xml:space="preserve">Image</w:t>
            </w:r>
          </w:p>
        </w:tc>
        <w:tc>
          <w:tcPr>
            <w:tcW w:w="2500" w:type="dxa"/>
            <w:tcMar>
              <w:top w:w="60" w:type="dxa"/>
              <w:left w:w="80" w:type="dxa"/>
              <w:bottom w:w="60" w:type="dxa"/>
              <w:right w:w="80" w:type="dxa"/>
            </w:tcMar>
            <w:vAlign w:val="center"/>
          </w:tcPr>
          <w:p>
            <w:pPr>
              <w:spacing w:after="0"/>
              <w:rPr>
                <w:sz w:val="18"/>
              </w:rPr>
            </w:pPr>
            <w:r>
              <w:rPr>
                <w:sz w:val="18"/>
                <w:szCs w:val="18"/>
              </w:rPr>
              <w:t xml:space="preserve">Large benchmark of facial manipulations at several compression levels</w:t>
            </w:r>
          </w:p>
        </w:tc>
        <w:tc>
          <w:tcPr>
            <w:tcW w:w="2200" w:type="dxa"/>
            <w:tcMar>
              <w:top w:w="60" w:type="dxa"/>
              <w:left w:w="80" w:type="dxa"/>
              <w:bottom w:w="60" w:type="dxa"/>
              <w:right w:w="80" w:type="dxa"/>
            </w:tcMar>
            <w:vAlign w:val="center"/>
          </w:tcPr>
          <w:p>
            <w:pPr>
              <w:spacing w:after="0"/>
              <w:rPr>
                <w:sz w:val="18"/>
              </w:rPr>
            </w:pPr>
            <w:r>
              <w:rPr>
                <w:sz w:val="18"/>
                <w:szCs w:val="18"/>
              </w:rPr>
              <w:t xml:space="preserve">Detectors can be compared under controlled, repeatable conditions</w:t>
            </w:r>
          </w:p>
        </w:tc>
        <w:tc>
          <w:tcPr>
            <w:tcW w:w="2000" w:type="dxa"/>
            <w:tcMar>
              <w:top w:w="60" w:type="dxa"/>
              <w:left w:w="80" w:type="dxa"/>
              <w:bottom w:w="60" w:type="dxa"/>
              <w:right w:w="80" w:type="dxa"/>
            </w:tcMar>
            <w:vAlign w:val="center"/>
          </w:tcPr>
          <w:p>
            <w:pPr>
              <w:spacing w:after="0"/>
              <w:rPr>
                <w:sz w:val="18"/>
              </w:rPr>
            </w:pPr>
            <w:r>
              <w:rPr>
                <w:sz w:val="18"/>
                <w:szCs w:val="18"/>
              </w:rPr>
              <w:t xml:space="preserve">Results depend on the manipulation methods and compression included</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2020</w:t>
            </w:r>
          </w:p>
        </w:tc>
        <w:tc>
          <w:tcPr>
            <w:tcW w:w="1500" w:type="dxa"/>
            <w:tcMar>
              <w:top w:w="60" w:type="dxa"/>
              <w:left w:w="80" w:type="dxa"/>
              <w:bottom w:w="60" w:type="dxa"/>
              <w:right w:w="80" w:type="dxa"/>
            </w:tcMar>
            <w:vAlign w:val="center"/>
          </w:tcPr>
          <w:p>
            <w:pPr>
              <w:spacing w:after="0"/>
              <w:rPr>
                <w:sz w:val="18"/>
              </w:rPr>
            </w:pPr>
            <w:r>
              <w:rPr>
                <w:sz w:val="18"/>
                <w:szCs w:val="18"/>
              </w:rPr>
              <w:t xml:space="preserve">Zi et al. [5]</w:t>
            </w:r>
          </w:p>
        </w:tc>
        <w:tc>
          <w:tcPr>
            <w:tcW w:w="1050" w:type="dxa"/>
            <w:tcMar>
              <w:top w:w="60" w:type="dxa"/>
              <w:left w:w="80" w:type="dxa"/>
              <w:bottom w:w="60" w:type="dxa"/>
              <w:right w:w="80" w:type="dxa"/>
            </w:tcMar>
            <w:vAlign w:val="center"/>
          </w:tcPr>
          <w:p>
            <w:pPr>
              <w:spacing w:after="0"/>
              <w:rPr>
                <w:sz w:val="18"/>
              </w:rPr>
            </w:pPr>
            <w:r>
              <w:rPr>
                <w:sz w:val="18"/>
                <w:szCs w:val="18"/>
              </w:rPr>
              <w:t xml:space="preserve">Image</w:t>
            </w:r>
          </w:p>
        </w:tc>
        <w:tc>
          <w:tcPr>
            <w:tcW w:w="2500" w:type="dxa"/>
            <w:tcMar>
              <w:top w:w="60" w:type="dxa"/>
              <w:left w:w="80" w:type="dxa"/>
              <w:bottom w:w="60" w:type="dxa"/>
              <w:right w:w="80" w:type="dxa"/>
            </w:tcMar>
            <w:vAlign w:val="center"/>
          </w:tcPr>
          <w:p>
            <w:pPr>
              <w:spacing w:after="0"/>
              <w:rPr>
                <w:sz w:val="18"/>
              </w:rPr>
            </w:pPr>
            <w:r>
              <w:rPr>
                <w:sz w:val="18"/>
                <w:szCs w:val="18"/>
              </w:rPr>
              <w:t xml:space="preserve">Deepfakes collected from the internet, with baseline detectors</w:t>
            </w:r>
          </w:p>
        </w:tc>
        <w:tc>
          <w:tcPr>
            <w:tcW w:w="2200" w:type="dxa"/>
            <w:tcMar>
              <w:top w:w="60" w:type="dxa"/>
              <w:left w:w="80" w:type="dxa"/>
              <w:bottom w:w="60" w:type="dxa"/>
              <w:right w:w="80" w:type="dxa"/>
            </w:tcMar>
            <w:vAlign w:val="center"/>
          </w:tcPr>
          <w:p>
            <w:pPr>
              <w:spacing w:after="0"/>
              <w:rPr>
                <w:sz w:val="18"/>
              </w:rPr>
            </w:pPr>
            <w:r>
              <w:rPr>
                <w:sz w:val="18"/>
                <w:szCs w:val="18"/>
              </w:rPr>
              <w:t xml:space="preserve">A harder, uncontrolled test than lab-made data</w:t>
            </w:r>
          </w:p>
        </w:tc>
        <w:tc>
          <w:tcPr>
            <w:tcW w:w="2000" w:type="dxa"/>
            <w:tcMar>
              <w:top w:w="60" w:type="dxa"/>
              <w:left w:w="80" w:type="dxa"/>
              <w:bottom w:w="60" w:type="dxa"/>
              <w:right w:w="80" w:type="dxa"/>
            </w:tcMar>
            <w:vAlign w:val="center"/>
          </w:tcPr>
          <w:p>
            <w:pPr>
              <w:spacing w:after="0"/>
              <w:rPr>
                <w:sz w:val="18"/>
              </w:rPr>
            </w:pPr>
            <w:r>
              <w:rPr>
                <w:sz w:val="18"/>
                <w:szCs w:val="18"/>
              </w:rPr>
              <w:t xml:space="preserve">Measures detection only; the verdict is not explained</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2020</w:t>
            </w:r>
          </w:p>
        </w:tc>
        <w:tc>
          <w:tcPr>
            <w:tcW w:w="1500" w:type="dxa"/>
            <w:tcMar>
              <w:top w:w="60" w:type="dxa"/>
              <w:left w:w="80" w:type="dxa"/>
              <w:bottom w:w="60" w:type="dxa"/>
              <w:right w:w="80" w:type="dxa"/>
            </w:tcMar>
            <w:vAlign w:val="center"/>
          </w:tcPr>
          <w:p>
            <w:pPr>
              <w:spacing w:after="0"/>
              <w:rPr>
                <w:sz w:val="18"/>
              </w:rPr>
            </w:pPr>
            <w:r>
              <w:rPr>
                <w:sz w:val="18"/>
                <w:szCs w:val="18"/>
              </w:rPr>
              <w:t xml:space="preserve">Lewis et al. [6]</w:t>
            </w:r>
          </w:p>
        </w:tc>
        <w:tc>
          <w:tcPr>
            <w:tcW w:w="1050" w:type="dxa"/>
            <w:tcMar>
              <w:top w:w="60" w:type="dxa"/>
              <w:left w:w="80" w:type="dxa"/>
              <w:bottom w:w="60" w:type="dxa"/>
              <w:right w:w="80" w:type="dxa"/>
            </w:tcMar>
            <w:vAlign w:val="center"/>
          </w:tcPr>
          <w:p>
            <w:pPr>
              <w:spacing w:after="0"/>
              <w:rPr>
                <w:sz w:val="18"/>
              </w:rPr>
            </w:pPr>
            <w:r>
              <w:rPr>
                <w:sz w:val="18"/>
                <w:szCs w:val="18"/>
              </w:rPr>
              <w:t xml:space="preserve">RAG</w:t>
            </w:r>
          </w:p>
        </w:tc>
        <w:tc>
          <w:tcPr>
            <w:tcW w:w="2500" w:type="dxa"/>
            <w:tcMar>
              <w:top w:w="60" w:type="dxa"/>
              <w:left w:w="80" w:type="dxa"/>
              <w:bottom w:w="60" w:type="dxa"/>
              <w:right w:w="80" w:type="dxa"/>
            </w:tcMar>
            <w:vAlign w:val="center"/>
          </w:tcPr>
          <w:p>
            <w:pPr>
              <w:spacing w:after="0"/>
              <w:rPr>
                <w:sz w:val="18"/>
              </w:rPr>
            </w:pPr>
            <w:r>
              <w:rPr>
                <w:sz w:val="18"/>
                <w:szCs w:val="18"/>
              </w:rPr>
              <w:t xml:space="preserve">Generation conditioned on passages retrieved from an external index</w:t>
            </w:r>
          </w:p>
        </w:tc>
        <w:tc>
          <w:tcPr>
            <w:tcW w:w="2200" w:type="dxa"/>
            <w:tcMar>
              <w:top w:w="60" w:type="dxa"/>
              <w:left w:w="80" w:type="dxa"/>
              <w:bottom w:w="60" w:type="dxa"/>
              <w:right w:w="80" w:type="dxa"/>
            </w:tcMar>
            <w:vAlign w:val="center"/>
          </w:tcPr>
          <w:p>
            <w:pPr>
              <w:spacing w:after="0"/>
              <w:rPr>
                <w:sz w:val="18"/>
              </w:rPr>
            </w:pPr>
            <w:r>
              <w:rPr>
                <w:sz w:val="18"/>
                <w:szCs w:val="18"/>
              </w:rPr>
              <w:t xml:space="preserve">Sources can be named and updated without retraining</w:t>
            </w:r>
          </w:p>
        </w:tc>
        <w:tc>
          <w:tcPr>
            <w:tcW w:w="2000" w:type="dxa"/>
            <w:tcMar>
              <w:top w:w="60" w:type="dxa"/>
              <w:left w:w="80" w:type="dxa"/>
              <w:bottom w:w="60" w:type="dxa"/>
              <w:right w:w="80" w:type="dxa"/>
            </w:tcMar>
            <w:vAlign w:val="center"/>
          </w:tcPr>
          <w:p>
            <w:pPr>
              <w:spacing w:after="0"/>
              <w:rPr>
                <w:sz w:val="18"/>
              </w:rPr>
            </w:pPr>
            <w:r>
              <w:rPr>
                <w:sz w:val="18"/>
                <w:szCs w:val="18"/>
              </w:rPr>
              <w:t xml:space="preserve">Output is only as good as the passages retrieved</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2023</w:t>
            </w:r>
          </w:p>
        </w:tc>
        <w:tc>
          <w:tcPr>
            <w:tcW w:w="1500" w:type="dxa"/>
            <w:tcMar>
              <w:top w:w="60" w:type="dxa"/>
              <w:left w:w="80" w:type="dxa"/>
              <w:bottom w:w="60" w:type="dxa"/>
              <w:right w:w="80" w:type="dxa"/>
            </w:tcMar>
            <w:vAlign w:val="center"/>
          </w:tcPr>
          <w:p>
            <w:pPr>
              <w:spacing w:after="0"/>
              <w:rPr>
                <w:sz w:val="18"/>
              </w:rPr>
            </w:pPr>
            <w:r>
              <w:rPr>
                <w:sz w:val="18"/>
                <w:szCs w:val="18"/>
              </w:rPr>
              <w:t xml:space="preserve">Mitchell et al. [2]</w:t>
            </w:r>
          </w:p>
        </w:tc>
        <w:tc>
          <w:tcPr>
            <w:tcW w:w="1050" w:type="dxa"/>
            <w:tcMar>
              <w:top w:w="60" w:type="dxa"/>
              <w:left w:w="80" w:type="dxa"/>
              <w:bottom w:w="60" w:type="dxa"/>
              <w:right w:w="80" w:type="dxa"/>
            </w:tcMar>
            <w:vAlign w:val="center"/>
          </w:tcPr>
          <w:p>
            <w:pPr>
              <w:spacing w:after="0"/>
              <w:rPr>
                <w:sz w:val="18"/>
              </w:rPr>
            </w:pPr>
            <w:r>
              <w:rPr>
                <w:sz w:val="18"/>
                <w:szCs w:val="18"/>
              </w:rPr>
              <w:t xml:space="preserve">Text</w:t>
            </w:r>
          </w:p>
        </w:tc>
        <w:tc>
          <w:tcPr>
            <w:tcW w:w="2500" w:type="dxa"/>
            <w:tcMar>
              <w:top w:w="60" w:type="dxa"/>
              <w:left w:w="80" w:type="dxa"/>
              <w:bottom w:w="60" w:type="dxa"/>
              <w:right w:w="80" w:type="dxa"/>
            </w:tcMar>
            <w:vAlign w:val="center"/>
          </w:tcPr>
          <w:p>
            <w:pPr>
              <w:spacing w:after="0"/>
              <w:rPr>
                <w:sz w:val="18"/>
              </w:rPr>
            </w:pPr>
            <w:r>
              <w:rPr>
                <w:sz w:val="18"/>
                <w:szCs w:val="18"/>
              </w:rPr>
              <w:t xml:space="preserve">DetectGPT: machine text sits near a local maximum of model likelihood</w:t>
            </w:r>
          </w:p>
        </w:tc>
        <w:tc>
          <w:tcPr>
            <w:tcW w:w="2200" w:type="dxa"/>
            <w:tcMar>
              <w:top w:w="60" w:type="dxa"/>
              <w:left w:w="80" w:type="dxa"/>
              <w:bottom w:w="60" w:type="dxa"/>
              <w:right w:w="80" w:type="dxa"/>
            </w:tcMar>
            <w:vAlign w:val="center"/>
          </w:tcPr>
          <w:p>
            <w:pPr>
              <w:spacing w:after="0"/>
              <w:rPr>
                <w:sz w:val="18"/>
              </w:rPr>
            </w:pPr>
            <w:r>
              <w:rPr>
                <w:sz w:val="18"/>
                <w:szCs w:val="18"/>
              </w:rPr>
              <w:t xml:space="preserve">Works without training a detector</w:t>
            </w:r>
          </w:p>
        </w:tc>
        <w:tc>
          <w:tcPr>
            <w:tcW w:w="2000" w:type="dxa"/>
            <w:tcMar>
              <w:top w:w="60" w:type="dxa"/>
              <w:left w:w="80" w:type="dxa"/>
              <w:bottom w:w="60" w:type="dxa"/>
              <w:right w:w="80" w:type="dxa"/>
            </w:tcMar>
            <w:vAlign w:val="center"/>
          </w:tcPr>
          <w:p>
            <w:pPr>
              <w:spacing w:after="0"/>
              <w:rPr>
                <w:sz w:val="18"/>
              </w:rPr>
            </w:pPr>
            <w:r>
              <w:rPr>
                <w:sz w:val="18"/>
                <w:szCs w:val="18"/>
              </w:rPr>
              <w:t xml:space="preserve">Needs many model evaluations per text; tied to specific model behaviour</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2024</w:t>
            </w:r>
          </w:p>
        </w:tc>
        <w:tc>
          <w:tcPr>
            <w:tcW w:w="1500" w:type="dxa"/>
            <w:tcMar>
              <w:top w:w="60" w:type="dxa"/>
              <w:left w:w="80" w:type="dxa"/>
              <w:bottom w:w="60" w:type="dxa"/>
              <w:right w:w="80" w:type="dxa"/>
            </w:tcMar>
            <w:vAlign w:val="center"/>
          </w:tcPr>
          <w:p>
            <w:pPr>
              <w:spacing w:after="0"/>
              <w:rPr>
                <w:sz w:val="18"/>
              </w:rPr>
            </w:pPr>
            <w:r>
              <w:rPr>
                <w:sz w:val="18"/>
                <w:szCs w:val="18"/>
              </w:rPr>
              <w:t xml:space="preserve">Hans et al. [3]</w:t>
            </w:r>
          </w:p>
        </w:tc>
        <w:tc>
          <w:tcPr>
            <w:tcW w:w="1050" w:type="dxa"/>
            <w:tcMar>
              <w:top w:w="60" w:type="dxa"/>
              <w:left w:w="80" w:type="dxa"/>
              <w:bottom w:w="60" w:type="dxa"/>
              <w:right w:w="80" w:type="dxa"/>
            </w:tcMar>
            <w:vAlign w:val="center"/>
          </w:tcPr>
          <w:p>
            <w:pPr>
              <w:spacing w:after="0"/>
              <w:rPr>
                <w:sz w:val="18"/>
              </w:rPr>
            </w:pPr>
            <w:r>
              <w:rPr>
                <w:sz w:val="18"/>
                <w:szCs w:val="18"/>
              </w:rPr>
              <w:t xml:space="preserve">Text</w:t>
            </w:r>
          </w:p>
        </w:tc>
        <w:tc>
          <w:tcPr>
            <w:tcW w:w="2500" w:type="dxa"/>
            <w:tcMar>
              <w:top w:w="60" w:type="dxa"/>
              <w:left w:w="80" w:type="dxa"/>
              <w:bottom w:w="60" w:type="dxa"/>
              <w:right w:w="80" w:type="dxa"/>
            </w:tcMar>
            <w:vAlign w:val="center"/>
          </w:tcPr>
          <w:p>
            <w:pPr>
              <w:spacing w:after="0"/>
              <w:rPr>
                <w:sz w:val="18"/>
              </w:rPr>
            </w:pPr>
            <w:r>
              <w:rPr>
                <w:sz w:val="18"/>
                <w:szCs w:val="18"/>
              </w:rPr>
              <w:t xml:space="preserve">Binoculars: ratio of perplexity to cross-perplexity from two models</w:t>
            </w:r>
          </w:p>
        </w:tc>
        <w:tc>
          <w:tcPr>
            <w:tcW w:w="2200" w:type="dxa"/>
            <w:tcMar>
              <w:top w:w="60" w:type="dxa"/>
              <w:left w:w="80" w:type="dxa"/>
              <w:bottom w:w="60" w:type="dxa"/>
              <w:right w:w="80" w:type="dxa"/>
            </w:tcMar>
            <w:vAlign w:val="center"/>
          </w:tcPr>
          <w:p>
            <w:pPr>
              <w:spacing w:after="0"/>
              <w:rPr>
                <w:sz w:val="18"/>
              </w:rPr>
            </w:pPr>
            <w:r>
              <w:rPr>
                <w:sz w:val="18"/>
                <w:szCs w:val="18"/>
              </w:rPr>
              <w:t xml:space="preserve">Competitive zero-shot detection across document types</w:t>
            </w:r>
          </w:p>
        </w:tc>
        <w:tc>
          <w:tcPr>
            <w:tcW w:w="2000" w:type="dxa"/>
            <w:tcMar>
              <w:top w:w="60" w:type="dxa"/>
              <w:left w:w="80" w:type="dxa"/>
              <w:bottom w:w="60" w:type="dxa"/>
              <w:right w:w="80" w:type="dxa"/>
            </w:tcMar>
            <w:vAlign w:val="center"/>
          </w:tcPr>
          <w:p>
            <w:pPr>
              <w:spacing w:after="0"/>
              <w:rPr>
                <w:sz w:val="18"/>
              </w:rPr>
            </w:pPr>
            <w:r>
              <w:rPr>
                <w:sz w:val="18"/>
                <w:szCs w:val="18"/>
              </w:rPr>
              <w:t xml:space="preserve">Accuracy varies by generator and domain; two models must be loaded</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2024</w:t>
            </w:r>
          </w:p>
        </w:tc>
        <w:tc>
          <w:tcPr>
            <w:tcW w:w="1500" w:type="dxa"/>
            <w:tcMar>
              <w:top w:w="60" w:type="dxa"/>
              <w:left w:w="80" w:type="dxa"/>
              <w:bottom w:w="60" w:type="dxa"/>
              <w:right w:w="80" w:type="dxa"/>
            </w:tcMar>
            <w:vAlign w:val="center"/>
          </w:tcPr>
          <w:p>
            <w:pPr>
              <w:spacing w:after="0"/>
              <w:rPr>
                <w:sz w:val="18"/>
              </w:rPr>
            </w:pPr>
            <w:r>
              <w:rPr>
                <w:sz w:val="18"/>
                <w:szCs w:val="18"/>
              </w:rPr>
              <w:t xml:space="preserve">Dugan et al. [1]</w:t>
            </w:r>
          </w:p>
        </w:tc>
        <w:tc>
          <w:tcPr>
            <w:tcW w:w="1050" w:type="dxa"/>
            <w:tcMar>
              <w:top w:w="60" w:type="dxa"/>
              <w:left w:w="80" w:type="dxa"/>
              <w:bottom w:w="60" w:type="dxa"/>
              <w:right w:w="80" w:type="dxa"/>
            </w:tcMar>
            <w:vAlign w:val="center"/>
          </w:tcPr>
          <w:p>
            <w:pPr>
              <w:spacing w:after="0"/>
              <w:rPr>
                <w:sz w:val="18"/>
              </w:rPr>
            </w:pPr>
            <w:r>
              <w:rPr>
                <w:sz w:val="18"/>
                <w:szCs w:val="18"/>
              </w:rPr>
              <w:t xml:space="preserve">Text</w:t>
            </w:r>
          </w:p>
        </w:tc>
        <w:tc>
          <w:tcPr>
            <w:tcW w:w="2500" w:type="dxa"/>
            <w:tcMar>
              <w:top w:w="60" w:type="dxa"/>
              <w:left w:w="80" w:type="dxa"/>
              <w:bottom w:w="60" w:type="dxa"/>
              <w:right w:w="80" w:type="dxa"/>
            </w:tcMar>
            <w:vAlign w:val="center"/>
          </w:tcPr>
          <w:p>
            <w:pPr>
              <w:spacing w:after="0"/>
              <w:rPr>
                <w:sz w:val="18"/>
              </w:rPr>
            </w:pPr>
            <w:r>
              <w:rPr>
                <w:sz w:val="18"/>
                <w:szCs w:val="18"/>
              </w:rPr>
              <w:t xml:space="preserve">RAID: very large test set varying model, domain, attack and decoding</w:t>
            </w:r>
          </w:p>
        </w:tc>
        <w:tc>
          <w:tcPr>
            <w:tcW w:w="2200" w:type="dxa"/>
            <w:tcMar>
              <w:top w:w="60" w:type="dxa"/>
              <w:left w:w="80" w:type="dxa"/>
              <w:bottom w:w="60" w:type="dxa"/>
              <w:right w:w="80" w:type="dxa"/>
            </w:tcMar>
            <w:vAlign w:val="center"/>
          </w:tcPr>
          <w:p>
            <w:pPr>
              <w:spacing w:after="0"/>
              <w:rPr>
                <w:sz w:val="18"/>
              </w:rPr>
            </w:pPr>
            <w:r>
              <w:rPr>
                <w:sz w:val="18"/>
                <w:szCs w:val="18"/>
              </w:rPr>
              <w:t xml:space="preserve">Shows how quickly detectors fail off their training distribution</w:t>
            </w:r>
          </w:p>
        </w:tc>
        <w:tc>
          <w:tcPr>
            <w:tcW w:w="2000" w:type="dxa"/>
            <w:tcMar>
              <w:top w:w="60" w:type="dxa"/>
              <w:left w:w="80" w:type="dxa"/>
              <w:bottom w:w="60" w:type="dxa"/>
              <w:right w:w="80" w:type="dxa"/>
            </w:tcMar>
            <w:vAlign w:val="center"/>
          </w:tcPr>
          <w:p>
            <w:pPr>
              <w:spacing w:after="0"/>
              <w:rPr>
                <w:sz w:val="18"/>
              </w:rPr>
            </w:pPr>
            <w:r>
              <w:rPr>
                <w:sz w:val="18"/>
                <w:szCs w:val="18"/>
              </w:rPr>
              <w:t xml:space="preserve">Reports the failures but proposes no remedy</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2026</w:t>
            </w:r>
          </w:p>
        </w:tc>
        <w:tc>
          <w:tcPr>
            <w:tcW w:w="1500" w:type="dxa"/>
            <w:tcMar>
              <w:top w:w="60" w:type="dxa"/>
              <w:left w:w="80" w:type="dxa"/>
              <w:bottom w:w="60" w:type="dxa"/>
              <w:right w:w="80" w:type="dxa"/>
            </w:tcMar>
            <w:vAlign w:val="center"/>
          </w:tcPr>
          <w:p>
            <w:pPr>
              <w:spacing w:after="0"/>
              <w:rPr>
                <w:sz w:val="18"/>
              </w:rPr>
            </w:pPr>
            <w:r>
              <w:rPr>
                <w:sz w:val="18"/>
                <w:szCs w:val="18"/>
              </w:rPr>
              <w:t xml:space="preserve">Zhang et al. [7]</w:t>
            </w:r>
          </w:p>
        </w:tc>
        <w:tc>
          <w:tcPr>
            <w:tcW w:w="1050" w:type="dxa"/>
            <w:tcMar>
              <w:top w:w="60" w:type="dxa"/>
              <w:left w:w="80" w:type="dxa"/>
              <w:bottom w:w="60" w:type="dxa"/>
              <w:right w:w="80" w:type="dxa"/>
            </w:tcMar>
            <w:vAlign w:val="center"/>
          </w:tcPr>
          <w:p>
            <w:pPr>
              <w:spacing w:after="0"/>
              <w:rPr>
                <w:sz w:val="18"/>
              </w:rPr>
            </w:pPr>
            <w:r>
              <w:rPr>
                <w:sz w:val="18"/>
                <w:szCs w:val="18"/>
              </w:rPr>
              <w:t xml:space="preserve">Agentic image</w:t>
            </w:r>
          </w:p>
        </w:tc>
        <w:tc>
          <w:tcPr>
            <w:tcW w:w="2500" w:type="dxa"/>
            <w:tcMar>
              <w:top w:w="60" w:type="dxa"/>
              <w:left w:w="80" w:type="dxa"/>
              <w:bottom w:w="60" w:type="dxa"/>
              <w:right w:w="80" w:type="dxa"/>
            </w:tcMar>
            <w:vAlign w:val="center"/>
          </w:tcPr>
          <w:p>
            <w:pPr>
              <w:spacing w:after="0"/>
              <w:rPr>
                <w:sz w:val="18"/>
              </w:rPr>
            </w:pPr>
            <w:r>
              <w:rPr>
                <w:sz w:val="18"/>
                <w:szCs w:val="18"/>
              </w:rPr>
              <w:t xml:space="preserve">ForenAgent: a multimodal model calls low-level forensic tools in a loop</w:t>
            </w:r>
          </w:p>
        </w:tc>
        <w:tc>
          <w:tcPr>
            <w:tcW w:w="2200" w:type="dxa"/>
            <w:tcMar>
              <w:top w:w="60" w:type="dxa"/>
              <w:left w:w="80" w:type="dxa"/>
              <w:bottom w:w="60" w:type="dxa"/>
              <w:right w:w="80" w:type="dxa"/>
            </w:tcMar>
            <w:vAlign w:val="center"/>
          </w:tcPr>
          <w:p>
            <w:pPr>
              <w:spacing w:after="0"/>
              <w:rPr>
                <w:sz w:val="18"/>
              </w:rPr>
            </w:pPr>
            <w:r>
              <w:rPr>
                <w:sz w:val="18"/>
                <w:szCs w:val="18"/>
              </w:rPr>
              <w:t xml:space="preserve">Adaptive tool use helps on hard forgeries</w:t>
            </w:r>
          </w:p>
        </w:tc>
        <w:tc>
          <w:tcPr>
            <w:tcW w:w="2000" w:type="dxa"/>
            <w:tcMar>
              <w:top w:w="60" w:type="dxa"/>
              <w:left w:w="80" w:type="dxa"/>
              <w:bottom w:w="60" w:type="dxa"/>
              <w:right w:w="80" w:type="dxa"/>
            </w:tcMar>
            <w:vAlign w:val="center"/>
          </w:tcPr>
          <w:p>
            <w:pPr>
              <w:spacing w:after="0"/>
              <w:rPr>
                <w:sz w:val="18"/>
              </w:rPr>
            </w:pPr>
            <w:r>
              <w:rPr>
                <w:sz w:val="18"/>
                <w:szCs w:val="18"/>
              </w:rPr>
              <w:t xml:space="preserve">Latency and reliability of the loop are unresolved</w:t>
            </w:r>
          </w:p>
        </w:tc>
      </w:tr>
      <w:tr>
        <w:trPr>
          <w:cantSplit/>
          <w:jc w:val="center"/>
        </w:trPr>
        <w:tc>
          <w:tcPr>
            <w:tcW w:w="650" w:type="dxa"/>
            <w:tcMar>
              <w:top w:w="60" w:type="dxa"/>
              <w:left w:w="80" w:type="dxa"/>
              <w:bottom w:w="60" w:type="dxa"/>
              <w:right w:w="80" w:type="dxa"/>
            </w:tcMar>
            <w:vAlign w:val="center"/>
          </w:tcPr>
          <w:p>
            <w:pPr>
              <w:spacing w:after="0"/>
              <w:rPr>
                <w:sz w:val="18"/>
              </w:rPr>
            </w:pPr>
            <w:r>
              <w:rPr>
                <w:sz w:val="18"/>
                <w:szCs w:val="18"/>
              </w:rPr>
              <w:t xml:space="preserve">2026</w:t>
            </w:r>
          </w:p>
        </w:tc>
        <w:tc>
          <w:tcPr>
            <w:tcW w:w="1500" w:type="dxa"/>
            <w:tcMar>
              <w:top w:w="60" w:type="dxa"/>
              <w:left w:w="80" w:type="dxa"/>
              <w:bottom w:w="60" w:type="dxa"/>
              <w:right w:w="80" w:type="dxa"/>
            </w:tcMar>
            <w:vAlign w:val="center"/>
          </w:tcPr>
          <w:p>
            <w:pPr>
              <w:spacing w:after="0"/>
              <w:rPr>
                <w:sz w:val="18"/>
              </w:rPr>
            </w:pPr>
            <w:r>
              <w:rPr>
                <w:sz w:val="18"/>
                <w:szCs w:val="18"/>
              </w:rPr>
              <w:t xml:space="preserve">Wang et al. [8]</w:t>
            </w:r>
          </w:p>
        </w:tc>
        <w:tc>
          <w:tcPr>
            <w:tcW w:w="1050" w:type="dxa"/>
            <w:tcMar>
              <w:top w:w="60" w:type="dxa"/>
              <w:left w:w="80" w:type="dxa"/>
              <w:bottom w:w="60" w:type="dxa"/>
              <w:right w:w="80" w:type="dxa"/>
            </w:tcMar>
            <w:vAlign w:val="center"/>
          </w:tcPr>
          <w:p>
            <w:pPr>
              <w:spacing w:after="0"/>
              <w:rPr>
                <w:sz w:val="18"/>
              </w:rPr>
            </w:pPr>
            <w:r>
              <w:rPr>
                <w:sz w:val="18"/>
                <w:szCs w:val="18"/>
              </w:rPr>
              <w:t xml:space="preserve">Image reasoning</w:t>
            </w:r>
          </w:p>
        </w:tc>
        <w:tc>
          <w:tcPr>
            <w:tcW w:w="2500" w:type="dxa"/>
            <w:tcMar>
              <w:top w:w="60" w:type="dxa"/>
              <w:left w:w="80" w:type="dxa"/>
              <w:bottom w:w="60" w:type="dxa"/>
              <w:right w:w="80" w:type="dxa"/>
            </w:tcMar>
            <w:vAlign w:val="center"/>
          </w:tcPr>
          <w:p>
            <w:pPr>
              <w:spacing w:after="0"/>
              <w:rPr>
                <w:sz w:val="18"/>
              </w:rPr>
            </w:pPr>
            <w:r>
              <w:rPr>
                <w:sz w:val="18"/>
                <w:szCs w:val="18"/>
              </w:rPr>
              <w:t xml:space="preserve">LaP-Forensics: RGB plus reconstruction residuals for reasoning</w:t>
            </w:r>
          </w:p>
        </w:tc>
        <w:tc>
          <w:tcPr>
            <w:tcW w:w="2200" w:type="dxa"/>
            <w:tcMar>
              <w:top w:w="60" w:type="dxa"/>
              <w:left w:w="80" w:type="dxa"/>
              <w:bottom w:w="60" w:type="dxa"/>
              <w:right w:w="80" w:type="dxa"/>
            </w:tcMar>
            <w:vAlign w:val="center"/>
          </w:tcPr>
          <w:p>
            <w:pPr>
              <w:spacing w:after="0"/>
              <w:rPr>
                <w:sz w:val="18"/>
              </w:rPr>
            </w:pPr>
            <w:r>
              <w:rPr>
                <w:sz w:val="18"/>
                <w:szCs w:val="18"/>
              </w:rPr>
              <w:t xml:space="preserve">Residuals help across unseen generators</w:t>
            </w:r>
          </w:p>
        </w:tc>
        <w:tc>
          <w:tcPr>
            <w:tcW w:w="2000" w:type="dxa"/>
            <w:tcMar>
              <w:top w:w="60" w:type="dxa"/>
              <w:left w:w="80" w:type="dxa"/>
              <w:bottom w:w="60" w:type="dxa"/>
              <w:right w:w="80" w:type="dxa"/>
            </w:tcMar>
            <w:vAlign w:val="center"/>
          </w:tcPr>
          <w:p>
            <w:pPr>
              <w:spacing w:after="0"/>
              <w:rPr>
                <w:sz w:val="18"/>
              </w:rPr>
            </w:pPr>
            <w:r>
              <w:rPr>
                <w:sz w:val="18"/>
                <w:szCs w:val="18"/>
              </w:rPr>
              <w:t xml:space="preserve">Whether free-text explanations are faithful is open</w:t>
            </w:r>
          </w:p>
        </w:tc>
      </w:tr>
    </w:tbl>
    <w:p>
      <w:pPr>
        <w:spacing w:after="60"/>
        <w:rPr>
          <w:sz w:val="12"/>
        </w:rPr>
      </w:pPr>
    </w:p>
    <w:p>
      <w:pPr>
        <w:rPr>
          <w:sz w:val="24"/>
        </w:rPr>
      </w:pPr>
      <w:r>
        <w:rPr>
          <w:sz w:val="24"/>
          <w:szCs w:val="24"/>
        </w:rPr>
        <w:t xml:space="preserve">The following works were added during implementation and are used directly in the system.</w:t>
      </w:r>
    </w:p>
    <w:tbl>
      <w:tblPr>
        <w:tblStyle w:val="TableGrid"/>
        <w:tblW w:w="9700" w:type="dxa"/>
        <w:jc w:val="center"/>
        <w:tblLayout w:type="fixed"/>
        <w:tblLook w:val="04A0" w:firstRow="1" w:lastRow="0" w:firstColumn="1" w:lastColumn="0" w:noHBand="0" w:noVBand="1"/>
      </w:tblPr>
      <w:tblGrid>
        <w:gridCol w:w="900"/>
        <w:gridCol w:w="2400"/>
        <w:gridCol w:w="6400"/>
      </w:tblGrid>
      <w:tr>
        <w:trPr>
          <w:cantSplit/>
          <w:tblHeader/>
          <w:jc w:val="center"/>
        </w:trPr>
        <w:tc>
          <w:tcPr>
            <w:tcW w:w="900" w:type="dxa"/>
            <w:shd w:val="clear" w:color="auto" w:fill="D9EAF7"/>
            <w:tcMar>
              <w:top w:w="60" w:type="dxa"/>
              <w:left w:w="80" w:type="dxa"/>
              <w:bottom w:w="60" w:type="dxa"/>
              <w:right w:w="80" w:type="dxa"/>
            </w:tcMar>
            <w:vAlign w:val="center"/>
          </w:tcPr>
          <w:p>
            <w:pPr>
              <w:spacing w:after="0"/>
              <w:rPr>
                <w:sz w:val="20"/>
              </w:rPr>
            </w:pPr>
            <w:r>
              <w:rPr>
                <w:b/>
                <w:sz w:val="20"/>
                <w:szCs w:val="20"/>
              </w:rPr>
              <w:t xml:space="preserve">Year</w:t>
            </w:r>
          </w:p>
        </w:tc>
        <w:tc>
          <w:tcPr>
            <w:tcW w:w="2400" w:type="dxa"/>
            <w:shd w:val="clear" w:color="auto" w:fill="D9EAF7"/>
            <w:tcMar>
              <w:top w:w="60" w:type="dxa"/>
              <w:left w:w="80" w:type="dxa"/>
              <w:bottom w:w="60" w:type="dxa"/>
              <w:right w:w="80" w:type="dxa"/>
            </w:tcMar>
            <w:vAlign w:val="center"/>
          </w:tcPr>
          <w:p>
            <w:pPr>
              <w:spacing w:after="0"/>
              <w:rPr>
                <w:sz w:val="20"/>
              </w:rPr>
            </w:pPr>
            <w:r>
              <w:rPr>
                <w:b/>
                <w:sz w:val="20"/>
                <w:szCs w:val="20"/>
              </w:rPr>
              <w:t xml:space="preserve">Work</w:t>
            </w:r>
          </w:p>
        </w:tc>
        <w:tc>
          <w:tcPr>
            <w:tcW w:w="6400" w:type="dxa"/>
            <w:shd w:val="clear" w:color="auto" w:fill="D9EAF7"/>
            <w:tcMar>
              <w:top w:w="60" w:type="dxa"/>
              <w:left w:w="80" w:type="dxa"/>
              <w:bottom w:w="60" w:type="dxa"/>
              <w:right w:w="80" w:type="dxa"/>
            </w:tcMar>
            <w:vAlign w:val="center"/>
          </w:tcPr>
          <w:p>
            <w:pPr>
              <w:spacing w:after="0"/>
              <w:rPr>
                <w:sz w:val="20"/>
              </w:rPr>
            </w:pPr>
            <w:r>
              <w:rPr>
                <w:b/>
                <w:sz w:val="20"/>
                <w:szCs w:val="20"/>
              </w:rPr>
              <w:t xml:space="preserve">Used in this project for</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2017</w:t>
            </w:r>
          </w:p>
        </w:tc>
        <w:tc>
          <w:tcPr>
            <w:tcW w:w="2400" w:type="dxa"/>
            <w:tcMar>
              <w:top w:w="60" w:type="dxa"/>
              <w:left w:w="80" w:type="dxa"/>
              <w:bottom w:w="60" w:type="dxa"/>
              <w:right w:w="80" w:type="dxa"/>
            </w:tcMar>
            <w:vAlign w:val="center"/>
          </w:tcPr>
          <w:p>
            <w:pPr>
              <w:spacing w:after="0"/>
              <w:rPr>
                <w:sz w:val="20"/>
              </w:rPr>
            </w:pPr>
            <w:r>
              <w:rPr>
                <w:sz w:val="20"/>
                <w:szCs w:val="20"/>
              </w:rPr>
              <w:t xml:space="preserve">Selvaraju et al. [9]</w:t>
            </w:r>
          </w:p>
        </w:tc>
        <w:tc>
          <w:tcPr>
            <w:tcW w:w="6400" w:type="dxa"/>
            <w:tcMar>
              <w:top w:w="60" w:type="dxa"/>
              <w:left w:w="80" w:type="dxa"/>
              <w:bottom w:w="60" w:type="dxa"/>
              <w:right w:w="80" w:type="dxa"/>
            </w:tcMar>
            <w:vAlign w:val="center"/>
          </w:tcPr>
          <w:p>
            <w:pPr>
              <w:spacing w:after="0"/>
              <w:rPr>
                <w:sz w:val="20"/>
              </w:rPr>
            </w:pPr>
            <w:r>
              <w:rPr>
                <w:sz w:val="20"/>
                <w:szCs w:val="20"/>
              </w:rPr>
              <w:t xml:space="preserve">Grad-CAM heat maps that show which image regions influenced the EfficientNet decision</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2019</w:t>
            </w:r>
          </w:p>
        </w:tc>
        <w:tc>
          <w:tcPr>
            <w:tcW w:w="2400" w:type="dxa"/>
            <w:tcMar>
              <w:top w:w="60" w:type="dxa"/>
              <w:left w:w="80" w:type="dxa"/>
              <w:bottom w:w="60" w:type="dxa"/>
              <w:right w:w="80" w:type="dxa"/>
            </w:tcMar>
            <w:vAlign w:val="center"/>
          </w:tcPr>
          <w:p>
            <w:pPr>
              <w:spacing w:after="0"/>
              <w:rPr>
                <w:sz w:val="20"/>
              </w:rPr>
            </w:pPr>
            <w:r>
              <w:rPr>
                <w:sz w:val="20"/>
                <w:szCs w:val="20"/>
              </w:rPr>
              <w:t xml:space="preserve">Tan and Le [10]</w:t>
            </w:r>
          </w:p>
        </w:tc>
        <w:tc>
          <w:tcPr>
            <w:tcW w:w="6400" w:type="dxa"/>
            <w:tcMar>
              <w:top w:w="60" w:type="dxa"/>
              <w:left w:w="80" w:type="dxa"/>
              <w:bottom w:w="60" w:type="dxa"/>
              <w:right w:w="80" w:type="dxa"/>
            </w:tcMar>
            <w:vAlign w:val="center"/>
          </w:tcPr>
          <w:p>
            <w:pPr>
              <w:spacing w:after="0"/>
              <w:rPr>
                <w:sz w:val="20"/>
              </w:rPr>
            </w:pPr>
            <w:r>
              <w:rPr>
                <w:sz w:val="20"/>
                <w:szCs w:val="20"/>
              </w:rPr>
              <w:t xml:space="preserve">EfficientNet-B4 backbone for face-manipulation detection</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2020</w:t>
            </w:r>
          </w:p>
        </w:tc>
        <w:tc>
          <w:tcPr>
            <w:tcW w:w="2400" w:type="dxa"/>
            <w:tcMar>
              <w:top w:w="60" w:type="dxa"/>
              <w:left w:w="80" w:type="dxa"/>
              <w:bottom w:w="60" w:type="dxa"/>
              <w:right w:w="80" w:type="dxa"/>
            </w:tcMar>
            <w:vAlign w:val="center"/>
          </w:tcPr>
          <w:p>
            <w:pPr>
              <w:spacing w:after="0"/>
              <w:rPr>
                <w:sz w:val="20"/>
              </w:rPr>
            </w:pPr>
            <w:r>
              <w:rPr>
                <w:sz w:val="20"/>
                <w:szCs w:val="20"/>
              </w:rPr>
              <w:t xml:space="preserve">Li et al. [11]</w:t>
            </w:r>
          </w:p>
        </w:tc>
        <w:tc>
          <w:tcPr>
            <w:tcW w:w="6400" w:type="dxa"/>
            <w:tcMar>
              <w:top w:w="60" w:type="dxa"/>
              <w:left w:w="80" w:type="dxa"/>
              <w:bottom w:w="60" w:type="dxa"/>
              <w:right w:w="80" w:type="dxa"/>
            </w:tcMar>
            <w:vAlign w:val="center"/>
          </w:tcPr>
          <w:p>
            <w:pPr>
              <w:spacing w:after="0"/>
              <w:rPr>
                <w:sz w:val="20"/>
              </w:rPr>
            </w:pPr>
            <w:r>
              <w:rPr>
                <w:sz w:val="20"/>
                <w:szCs w:val="20"/>
              </w:rPr>
              <w:t xml:space="preserve">Celeb-DF v2 dataset and official test split</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2021</w:t>
            </w:r>
          </w:p>
        </w:tc>
        <w:tc>
          <w:tcPr>
            <w:tcW w:w="2400" w:type="dxa"/>
            <w:tcMar>
              <w:top w:w="60" w:type="dxa"/>
              <w:left w:w="80" w:type="dxa"/>
              <w:bottom w:w="60" w:type="dxa"/>
              <w:right w:w="80" w:type="dxa"/>
            </w:tcMar>
            <w:vAlign w:val="center"/>
          </w:tcPr>
          <w:p>
            <w:pPr>
              <w:spacing w:after="0"/>
              <w:rPr>
                <w:sz w:val="20"/>
              </w:rPr>
            </w:pPr>
            <w:r>
              <w:rPr>
                <w:sz w:val="20"/>
                <w:szCs w:val="20"/>
              </w:rPr>
              <w:t xml:space="preserve">He et al. [12]</w:t>
            </w:r>
          </w:p>
        </w:tc>
        <w:tc>
          <w:tcPr>
            <w:tcW w:w="6400" w:type="dxa"/>
            <w:tcMar>
              <w:top w:w="60" w:type="dxa"/>
              <w:left w:w="80" w:type="dxa"/>
              <w:bottom w:w="60" w:type="dxa"/>
              <w:right w:w="80" w:type="dxa"/>
            </w:tcMar>
            <w:vAlign w:val="center"/>
          </w:tcPr>
          <w:p>
            <w:pPr>
              <w:spacing w:after="0"/>
              <w:rPr>
                <w:sz w:val="20"/>
              </w:rPr>
            </w:pPr>
            <w:r>
              <w:rPr>
                <w:sz w:val="20"/>
                <w:szCs w:val="20"/>
              </w:rPr>
              <w:t xml:space="preserve">DeBERTa architecture for the text classifier</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2021</w:t>
            </w:r>
          </w:p>
        </w:tc>
        <w:tc>
          <w:tcPr>
            <w:tcW w:w="2400" w:type="dxa"/>
            <w:tcMar>
              <w:top w:w="60" w:type="dxa"/>
              <w:left w:w="80" w:type="dxa"/>
              <w:bottom w:w="60" w:type="dxa"/>
              <w:right w:w="80" w:type="dxa"/>
            </w:tcMar>
            <w:vAlign w:val="center"/>
          </w:tcPr>
          <w:p>
            <w:pPr>
              <w:spacing w:after="0"/>
              <w:rPr>
                <w:sz w:val="20"/>
              </w:rPr>
            </w:pPr>
            <w:r>
              <w:rPr>
                <w:sz w:val="20"/>
                <w:szCs w:val="20"/>
              </w:rPr>
              <w:t xml:space="preserve">Radford et al. [13]</w:t>
            </w:r>
          </w:p>
        </w:tc>
        <w:tc>
          <w:tcPr>
            <w:tcW w:w="6400" w:type="dxa"/>
            <w:tcMar>
              <w:top w:w="60" w:type="dxa"/>
              <w:left w:w="80" w:type="dxa"/>
              <w:bottom w:w="60" w:type="dxa"/>
              <w:right w:w="80" w:type="dxa"/>
            </w:tcMar>
            <w:vAlign w:val="center"/>
          </w:tcPr>
          <w:p>
            <w:pPr>
              <w:spacing w:after="0"/>
              <w:rPr>
                <w:sz w:val="20"/>
              </w:rPr>
            </w:pPr>
            <w:r>
              <w:rPr>
                <w:sz w:val="20"/>
                <w:szCs w:val="20"/>
              </w:rPr>
              <w:t xml:space="preserve">CLIP ViT-L/14 features for the face probe, the general probe and the scope guard</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2023</w:t>
            </w:r>
          </w:p>
        </w:tc>
        <w:tc>
          <w:tcPr>
            <w:tcW w:w="2400" w:type="dxa"/>
            <w:tcMar>
              <w:top w:w="60" w:type="dxa"/>
              <w:left w:w="80" w:type="dxa"/>
              <w:bottom w:w="60" w:type="dxa"/>
              <w:right w:w="80" w:type="dxa"/>
            </w:tcMar>
            <w:vAlign w:val="center"/>
          </w:tcPr>
          <w:p>
            <w:pPr>
              <w:spacing w:after="0"/>
              <w:rPr>
                <w:sz w:val="20"/>
              </w:rPr>
            </w:pPr>
            <w:r>
              <w:rPr>
                <w:sz w:val="20"/>
                <w:szCs w:val="20"/>
              </w:rPr>
              <w:t xml:space="preserve">Shinn et al. [14]</w:t>
            </w:r>
          </w:p>
        </w:tc>
        <w:tc>
          <w:tcPr>
            <w:tcW w:w="6400" w:type="dxa"/>
            <w:tcMar>
              <w:top w:w="60" w:type="dxa"/>
              <w:left w:w="80" w:type="dxa"/>
              <w:bottom w:w="60" w:type="dxa"/>
              <w:right w:w="80" w:type="dxa"/>
            </w:tcMar>
            <w:vAlign w:val="center"/>
          </w:tcPr>
          <w:p>
            <w:pPr>
              <w:spacing w:after="0"/>
              <w:rPr>
                <w:sz w:val="20"/>
              </w:rPr>
            </w:pPr>
            <w:r>
              <w:rPr>
                <w:sz w:val="20"/>
                <w:szCs w:val="20"/>
              </w:rPr>
              <w:t xml:space="preserve">Reflexion: one self-correction pass by the judge when tools disagree</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2024</w:t>
            </w:r>
          </w:p>
        </w:tc>
        <w:tc>
          <w:tcPr>
            <w:tcW w:w="2400" w:type="dxa"/>
            <w:tcMar>
              <w:top w:w="60" w:type="dxa"/>
              <w:left w:w="80" w:type="dxa"/>
              <w:bottom w:w="60" w:type="dxa"/>
              <w:right w:w="80" w:type="dxa"/>
            </w:tcMar>
            <w:vAlign w:val="center"/>
          </w:tcPr>
          <w:p>
            <w:pPr>
              <w:spacing w:after="0"/>
              <w:rPr>
                <w:sz w:val="20"/>
              </w:rPr>
            </w:pPr>
            <w:r>
              <w:rPr>
                <w:sz w:val="20"/>
                <w:szCs w:val="20"/>
              </w:rPr>
              <w:t xml:space="preserve">Li et al. [15]</w:t>
            </w:r>
          </w:p>
        </w:tc>
        <w:tc>
          <w:tcPr>
            <w:tcW w:w="6400" w:type="dxa"/>
            <w:tcMar>
              <w:top w:w="60" w:type="dxa"/>
              <w:left w:w="80" w:type="dxa"/>
              <w:bottom w:w="60" w:type="dxa"/>
              <w:right w:w="80" w:type="dxa"/>
            </w:tcMar>
            <w:vAlign w:val="center"/>
          </w:tcPr>
          <w:p>
            <w:pPr>
              <w:spacing w:after="0"/>
              <w:rPr>
                <w:sz w:val="20"/>
              </w:rPr>
            </w:pPr>
            <w:r>
              <w:rPr>
                <w:sz w:val="20"/>
                <w:szCs w:val="20"/>
              </w:rPr>
              <w:t xml:space="preserve">MAGE benchmark for in-the-wild machine-generated text</w:t>
            </w:r>
          </w:p>
        </w:tc>
      </w:tr>
      <w:tr>
        <w:trPr>
          <w:cantSplit/>
          <w:jc w:val="center"/>
        </w:trPr>
        <w:tc>
          <w:tcPr>
            <w:tcW w:w="900" w:type="dxa"/>
            <w:tcMar>
              <w:top w:w="60" w:type="dxa"/>
              <w:left w:w="80" w:type="dxa"/>
              <w:bottom w:w="60" w:type="dxa"/>
              <w:right w:w="80" w:type="dxa"/>
            </w:tcMar>
            <w:vAlign w:val="center"/>
          </w:tcPr>
          <w:p>
            <w:pPr>
              <w:spacing w:after="0"/>
              <w:rPr>
                <w:sz w:val="20"/>
              </w:rPr>
            </w:pPr>
            <w:r>
              <w:rPr>
                <w:sz w:val="20"/>
                <w:szCs w:val="20"/>
              </w:rPr>
              <w:t xml:space="preserve">2024</w:t>
            </w:r>
          </w:p>
        </w:tc>
        <w:tc>
          <w:tcPr>
            <w:tcW w:w="2400" w:type="dxa"/>
            <w:tcMar>
              <w:top w:w="60" w:type="dxa"/>
              <w:left w:w="80" w:type="dxa"/>
              <w:bottom w:w="60" w:type="dxa"/>
              <w:right w:w="80" w:type="dxa"/>
            </w:tcMar>
            <w:vAlign w:val="center"/>
          </w:tcPr>
          <w:p>
            <w:pPr>
              <w:spacing w:after="0"/>
              <w:rPr>
                <w:sz w:val="20"/>
              </w:rPr>
            </w:pPr>
            <w:r>
              <w:rPr>
                <w:sz w:val="20"/>
                <w:szCs w:val="20"/>
              </w:rPr>
              <w:t xml:space="preserve">Yan et al. [16]</w:t>
            </w:r>
          </w:p>
        </w:tc>
        <w:tc>
          <w:tcPr>
            <w:tcW w:w="6400" w:type="dxa"/>
            <w:tcMar>
              <w:top w:w="60" w:type="dxa"/>
              <w:left w:w="80" w:type="dxa"/>
              <w:bottom w:w="60" w:type="dxa"/>
              <w:right w:w="80" w:type="dxa"/>
            </w:tcMar>
            <w:vAlign w:val="center"/>
          </w:tcPr>
          <w:p>
            <w:pPr>
              <w:spacing w:after="0"/>
              <w:rPr>
                <w:sz w:val="20"/>
              </w:rPr>
            </w:pPr>
            <w:r>
              <w:rPr>
                <w:sz w:val="20"/>
                <w:szCs w:val="20"/>
              </w:rPr>
              <w:t xml:space="preserve">Corrective retrieval ideas behind the similarity cut-off and query rewrite in the RAG layer</w:t>
            </w:r>
          </w:p>
        </w:tc>
      </w:tr>
    </w:tbl>
    <w:p>
      <w:pPr>
        <w:spacing w:after="60"/>
        <w:rPr>
          <w:sz w:val="12"/>
        </w:rPr>
      </w:pPr>
    </w:p>
    <w:p>
      <w:pPr>
        <w:pStyle w:val="Heading2"/>
        <w:rPr>
          <w:sz w:val="28"/>
          <w:szCs w:val="28"/>
        </w:rPr>
      </w:pPr>
      <w:r>
        <w:rPr>
          <w:sz w:val="28"/>
          <w:szCs w:val="28"/>
        </w:rPr>
        <w:t>2.2 Inference from Literature and Research Gap</w:t>
      </w:r>
    </w:p>
    <w:p>
      <w:pPr>
        <w:rPr>
          <w:sz w:val="24"/>
        </w:rPr>
      </w:pPr>
      <w:r>
        <w:rPr>
          <w:sz w:val="24"/>
          <w:szCs w:val="24"/>
        </w:rPr>
        <w:t xml:space="preserve">Three points follow from the literature. </w:t>
      </w:r>
      <w:r>
        <w:rPr>
          <w:b/>
          <w:sz w:val="24"/>
          <w:szCs w:val="24"/>
        </w:rPr>
        <w:t xml:space="preserve">Accuracy depends on the data:</w:t>
      </w:r>
      <w:r>
        <w:rPr>
          <w:sz w:val="24"/>
          <w:szCs w:val="24"/>
        </w:rPr>
        <w:t xml:space="preserve"> RAID shows detectors weakening under paraphrasing, unfamiliar sampling settings and generators they never saw [1], and the step from FaceForensics++ to WildDeepfake shows the same for faces [4], [5].</w:t>
      </w:r>
    </w:p>
    <w:p>
      <w:pPr>
        <w:rPr>
          <w:sz w:val="24"/>
        </w:rPr>
      </w:pPr>
      <w:r>
        <w:rPr>
          <w:b/>
          <w:sz w:val="24"/>
          <w:szCs w:val="24"/>
        </w:rPr>
        <w:t xml:space="preserve">The signals complement each other.</w:t>
      </w:r>
      <w:r>
        <w:rPr>
          <w:sz w:val="24"/>
          <w:szCs w:val="24"/>
        </w:rPr>
        <w:t xml:space="preserve"> For text, style statistics, model likelihoods and learned representations fail in different places; for images, pixel artefacts, frequency patterns and semantic oddities do the same. ForenAgent combines high-level reasoning with low-level tools [7], and LaP-Forensics adds reconstruction residuals to RGB evidence [8].</w:t>
      </w:r>
    </w:p>
    <w:p>
      <w:pPr>
        <w:rPr>
          <w:sz w:val="24"/>
        </w:rPr>
      </w:pPr>
      <w:r>
        <w:rPr>
          <w:b/>
          <w:sz w:val="24"/>
          <w:szCs w:val="24"/>
        </w:rPr>
        <w:t xml:space="preserve">An explanation is only useful when it points to evidence.</w:t>
      </w:r>
      <w:r>
        <w:rPr>
          <w:sz w:val="24"/>
          <w:szCs w:val="24"/>
        </w:rPr>
        <w:t xml:space="preserve"> Retrieval lets a system cite an external, updatable source instead of relying on what a model memorised [6], but citations alone do not show how sure the system is, so the individual tool readings and the uncertainty must be shown as well.</w:t>
      </w:r>
    </w:p>
    <w:p>
      <w:pPr>
        <w:rPr>
          <w:sz w:val="24"/>
        </w:rPr>
      </w:pPr>
      <w:r>
        <w:rPr>
          <w:sz w:val="24"/>
          <w:szCs w:val="24"/>
        </w:rPr>
        <w:t xml:space="preserve">Our own experiments agree with this reading. A text classifier trained only on HC3 scored 1.000 in-domain but 0.658 on MAGE, and an image model trained only on WildDeepfake scored 0.52 on FaceForensics++ frames, which is chance level. In both cases a high in-domain score hid a failure on data from a different source.</w:t>
      </w:r>
    </w:p>
    <w:p>
      <w:pPr>
        <w:rPr>
          <w:sz w:val="24"/>
        </w:rPr>
      </w:pPr>
      <w:r>
        <w:rPr>
          <w:b/>
          <w:sz w:val="24"/>
          <w:szCs w:val="24"/>
        </w:rPr>
        <w:t xml:space="preserve">Research gap.</w:t>
      </w:r>
      <w:r>
        <w:rPr>
          <w:sz w:val="24"/>
          <w:szCs w:val="24"/>
        </w:rPr>
        <w:t xml:space="preserve"> Prior work mostly addresses one detector, one modality or one reasoning method. What is missing is a single text-and-image workflow in which a controller chooses the tools, interpretations are tied to retrieved knowledge, and disagreement is checked before anything is reported. The contribution sought here is that integrated, measured workflow, not a new base classifier for each modality.</w:t>
      </w:r>
    </w:p>
    <w:p>
      <w:pPr>
        <w:pStyle w:val="Heading2"/>
        <w:rPr>
          <w:sz w:val="28"/>
          <w:szCs w:val="28"/>
        </w:rPr>
      </w:pPr>
      <w:r>
        <w:rPr>
          <w:sz w:val="28"/>
          <w:szCs w:val="28"/>
        </w:rPr>
        <w:t>2.3 SWOT Analysis</w:t>
      </w:r>
    </w:p>
    <w:tbl>
      <w:tblPr>
        <w:tblStyle w:val="TableGrid"/>
        <w:tblW w:w="9800" w:type="dxa"/>
        <w:jc w:val="center"/>
        <w:tblLayout w:type="fixed"/>
        <w:tblLook w:val="04A0" w:firstRow="1" w:lastRow="0" w:firstColumn="1" w:lastColumn="0" w:noHBand="0" w:noVBand="1"/>
      </w:tblPr>
      <w:tblGrid>
        <w:gridCol w:w="4900"/>
        <w:gridCol w:w="4900"/>
      </w:tblGrid>
      <w:tr>
        <w:trPr>
          <w:cantSplit/>
          <w:jc w:val="center"/>
        </w:trPr>
        <w:tc>
          <w:tcPr>
            <w:tcW w:w="4900" w:type="dxa"/>
            <w:tcMar>
              <w:top w:w="60" w:type="dxa"/>
              <w:left w:w="80" w:type="dxa"/>
              <w:bottom w:w="60" w:type="dxa"/>
              <w:right w:w="80" w:type="dxa"/>
            </w:tcMar>
            <w:vAlign w:val="center"/>
          </w:tcPr>
          <w:p>
            <w:pPr>
              <w:spacing w:after="0"/>
              <w:rPr>
                <w:sz w:val="20"/>
              </w:rPr>
            </w:pPr>
            <w:r>
              <w:rPr>
                <w:b/>
                <w:sz w:val="20"/>
                <w:szCs w:val="20"/>
              </w:rPr>
              <w:t xml:space="preserve">Strengths</w:t>
            </w:r>
          </w:p>
          <w:p>
            <w:pPr>
              <w:spacing w:after="0"/>
              <w:rPr>
                <w:sz w:val="20"/>
              </w:rPr>
            </w:pPr>
            <w:r>
              <w:rPr>
                <w:sz w:val="20"/>
                <w:szCs w:val="20"/>
              </w:rPr>
              <w:t xml:space="preserve">Several independent signals; tools can be swapped; reports show their evidence; uncertainty is explicit.</w:t>
            </w:r>
          </w:p>
        </w:tc>
        <w:tc>
          <w:tcPr>
            <w:tcW w:w="4900" w:type="dxa"/>
            <w:tcMar>
              <w:top w:w="60" w:type="dxa"/>
              <w:left w:w="80" w:type="dxa"/>
              <w:bottom w:w="60" w:type="dxa"/>
              <w:right w:w="80" w:type="dxa"/>
            </w:tcMar>
            <w:vAlign w:val="center"/>
          </w:tcPr>
          <w:p>
            <w:pPr>
              <w:spacing w:after="0"/>
              <w:rPr>
                <w:sz w:val="20"/>
              </w:rPr>
            </w:pPr>
            <w:r>
              <w:rPr>
                <w:b/>
                <w:sz w:val="20"/>
                <w:szCs w:val="20"/>
              </w:rPr>
              <w:t xml:space="preserve">Weaknesses</w:t>
            </w:r>
          </w:p>
          <w:p>
            <w:pPr>
              <w:spacing w:after="0"/>
              <w:rPr>
                <w:sz w:val="20"/>
              </w:rPr>
            </w:pPr>
            <w:r>
              <w:rPr>
                <w:sz w:val="20"/>
                <w:szCs w:val="20"/>
              </w:rPr>
              <w:t xml:space="preserve">More models mean more latency; confidence is hard to calibrate; retrieval is only as good as the notes.</w:t>
            </w:r>
          </w:p>
        </w:tc>
      </w:tr>
      <w:tr>
        <w:trPr>
          <w:cantSplit/>
          <w:jc w:val="center"/>
        </w:trPr>
        <w:tc>
          <w:tcPr>
            <w:tcW w:w="4900" w:type="dxa"/>
            <w:tcMar>
              <w:top w:w="60" w:type="dxa"/>
              <w:left w:w="80" w:type="dxa"/>
              <w:bottom w:w="60" w:type="dxa"/>
              <w:right w:w="80" w:type="dxa"/>
            </w:tcMar>
            <w:vAlign w:val="center"/>
          </w:tcPr>
          <w:p>
            <w:pPr>
              <w:spacing w:after="0"/>
              <w:rPr>
                <w:sz w:val="20"/>
              </w:rPr>
            </w:pPr>
            <w:r>
              <w:rPr>
                <w:b/>
                <w:sz w:val="20"/>
                <w:szCs w:val="20"/>
              </w:rPr>
              <w:t xml:space="preserve">Opportunities</w:t>
            </w:r>
          </w:p>
          <w:p>
            <w:pPr>
              <w:spacing w:after="0"/>
              <w:rPr>
                <w:sz w:val="20"/>
              </w:rPr>
            </w:pPr>
            <w:r>
              <w:rPr>
                <w:sz w:val="20"/>
                <w:szCs w:val="20"/>
              </w:rPr>
              <w:t xml:space="preserve">Video analysis; watermark and provenance services; learning from human-verified cases; use in organisational forensic workflows.</w:t>
            </w:r>
          </w:p>
        </w:tc>
        <w:tc>
          <w:tcPr>
            <w:tcW w:w="4900" w:type="dxa"/>
            <w:tcMar>
              <w:top w:w="60" w:type="dxa"/>
              <w:left w:w="80" w:type="dxa"/>
              <w:bottom w:w="60" w:type="dxa"/>
              <w:right w:w="80" w:type="dxa"/>
            </w:tcMar>
            <w:vAlign w:val="center"/>
          </w:tcPr>
          <w:p>
            <w:pPr>
              <w:spacing w:after="0"/>
              <w:rPr>
                <w:sz w:val="20"/>
              </w:rPr>
            </w:pPr>
            <w:r>
              <w:rPr>
                <w:b/>
                <w:sz w:val="20"/>
                <w:szCs w:val="20"/>
              </w:rPr>
              <w:t xml:space="preserve">Threats</w:t>
            </w:r>
          </w:p>
          <w:p>
            <w:pPr>
              <w:spacing w:after="0"/>
              <w:rPr>
                <w:sz w:val="20"/>
              </w:rPr>
            </w:pPr>
            <w:r>
              <w:rPr>
                <w:sz w:val="20"/>
                <w:szCs w:val="20"/>
              </w:rPr>
              <w:t xml:space="preserve">Fast-moving generators; deliberate evasion; tampered retrieval content; privacy and legal requirements on evidence.</w:t>
            </w:r>
          </w:p>
        </w:tc>
      </w:tr>
    </w:tbl>
    <w:p>
      <w:pPr>
        <w:spacing w:after="60"/>
        <w:rPr>
          <w:sz w:val="12"/>
        </w:rPr>
      </w:pPr>
    </w:p>
    <w:p>
      <w:pPr>
        <w:rPr>
          <w:sz w:val="24"/>
          <w:szCs w:val="24"/>
        </w:rPr>
      </w:pPr>
      <w:r>
        <w:rPr>
          <w:sz w:val="24"/>
          <w:szCs w:val="24"/>
        </w:rPr>
        <w:br w:type="page"/>
      </w:r>
    </w:p>
    <w:p>
      <w:pPr>
        <w:pStyle w:val="ChapterTitle"/>
        <w:keepNext/>
        <w:jc w:val="left"/>
        <w:rPr>
          <w:sz w:val="32"/>
          <w:szCs w:val="24"/>
        </w:rPr>
      </w:pPr>
      <w:r>
        <w:rPr>
          <w:sz w:val="32"/>
          <w:szCs w:val="24"/>
        </w:rPr>
        <w:t>SYSTEM DESIGN &amp; METHODOLOGY</w:t>
      </w:r>
    </w:p>
    <w:p>
      <w:pPr>
        <w:pStyle w:val="Heading2"/>
        <w:rPr>
          <w:sz w:val="28"/>
          <w:szCs w:val="28"/>
        </w:rPr>
      </w:pPr>
      <w:r>
        <w:rPr>
          <w:sz w:val="28"/>
          <w:szCs w:val="28"/>
        </w:rPr>
        <w:t>3.1 System Architecture as Built</w:t>
      </w:r>
    </w:p>
    <w:p>
      <w:pPr>
        <w:rPr>
          <w:sz w:val="24"/>
        </w:rPr>
      </w:pPr>
      <w:r>
        <w:rPr>
          <w:sz w:val="24"/>
          <w:szCs w:val="24"/>
        </w:rPr>
        <w:t xml:space="preserve">The system is split into layers so that model inference, agent decisions, retrieval and the user-facing service can change independently. A request first reaches the API, which checks the input by content (file type, size, dimensions, length) and applies an optional access key and rate limit. The orchestrator then determines the modality and opens a shared investigation state, to which each specialist tool adds a structured observation of score, confidence and explanation. Reference material is retrieved, the verifier reconciles the observations, and the report generator writes the result; a case whose tools conflict or stay unsure is flagged for a human examiner.</w:t>
      </w:r>
    </w:p>
    <w:p>
      <w:pPr>
        <w:keepNext/>
        <w:spacing w:before="120" w:after="0"/>
        <w:jc w:val="center"/>
      </w:pPr>
      <w:r>
        <w:drawing>
          <wp:inline distT="0" distB="0" distL="0" distR="0">
            <wp:extent cx="5852160" cy="3025013"/>
            <wp:docPr id="102" name="Picture 102" descr="Architecture of the framework as built"/>
            <a:graphic xmlns:a="http://schemas.openxmlformats.org/drawingml/2006/main">
              <a:graphicData uri="http://schemas.openxmlformats.org/drawingml/2006/picture">
                <pic:pic xmlns:pic="http://schemas.openxmlformats.org/drawingml/2006/picture">
                  <pic:nvPicPr>
                    <pic:cNvPr id="102" name="image_rId101.png"/>
                    <pic:cNvPicPr/>
                  </pic:nvPicPr>
                  <pic:blipFill>
                    <a:blip r:embed="rId101"/>
                    <a:stretch>
                      <a:fillRect/>
                    </a:stretch>
                  </pic:blipFill>
                  <pic:spPr>
                    <a:xfrm>
                      <a:off x="0" y="0"/>
                      <a:ext cx="5852160" cy="3025013"/>
                    </a:xfrm>
                    <a:prstGeom prst="rect">
                      <a:avLst/>
                    </a:prstGeom>
                  </pic:spPr>
                </pic:pic>
              </a:graphicData>
            </a:graphic>
          </wp:inline>
        </w:drawing>
      </w:r>
    </w:p>
    <w:p>
      <w:pPr>
        <w:spacing w:before="60" w:after="200"/>
        <w:jc w:val="center"/>
        <w:rPr>
          <w:sz w:val="20"/>
        </w:rPr>
      </w:pPr>
      <w:r>
        <w:rPr>
          <w:i/>
          <w:sz w:val="20"/>
          <w:szCs w:val="20"/>
        </w:rPr>
        <w:t xml:space="preserve">Figure 3.1: System architecture as built. The LangGraph orchestrator routes by modality; the verifier may trigger one Reflexion pass.</w:t>
      </w:r>
    </w:p>
    <w:p>
      <w:pPr>
        <w:rPr>
          <w:sz w:val="24"/>
        </w:rPr>
      </w:pPr>
      <w:r>
        <w:rPr>
          <w:sz w:val="24"/>
          <w:szCs w:val="24"/>
        </w:rPr>
        <w:t xml:space="preserve">Several parts of the synopsis plan changed during implementation. Each change was recorded in the project decision log with its reason.</w:t>
      </w:r>
    </w:p>
    <w:tbl>
      <w:tblPr>
        <w:tblStyle w:val="TableGrid"/>
        <w:tblW w:w="9700" w:type="dxa"/>
        <w:jc w:val="center"/>
        <w:tblLayout w:type="fixed"/>
        <w:tblLook w:val="04A0" w:firstRow="1" w:lastRow="0" w:firstColumn="1" w:lastColumn="0" w:noHBand="0" w:noVBand="1"/>
      </w:tblPr>
      <w:tblGrid>
        <w:gridCol w:w="2700"/>
        <w:gridCol w:w="3300"/>
        <w:gridCol w:w="3700"/>
      </w:tblGrid>
      <w:tr>
        <w:trPr>
          <w:cantSplit/>
          <w:tblHeader/>
          <w:jc w:val="center"/>
        </w:trPr>
        <w:tc>
          <w:tcPr>
            <w:tcW w:w="27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Synopsis plan</w:t>
            </w:r>
          </w:p>
        </w:tc>
        <w:tc>
          <w:tcPr>
            <w:tcW w:w="33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As built</w:t>
            </w:r>
          </w:p>
        </w:tc>
        <w:tc>
          <w:tcPr>
            <w:tcW w:w="37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Reason</w:t>
            </w:r>
          </w:p>
        </w:tc>
      </w:tr>
      <w:tr>
        <w:trPr>
          <w:cantSplit/>
          <w:jc w:val="center"/>
        </w:trPr>
        <w:tc>
          <w:tcPr>
            <w:tcW w:w="2700" w:type="dxa"/>
            <w:tcMar>
              <w:top w:w="60" w:type="dxa"/>
              <w:left w:w="80" w:type="dxa"/>
              <w:bottom w:w="60" w:type="dxa"/>
              <w:right w:w="80" w:type="dxa"/>
            </w:tcMar>
            <w:vAlign w:val="center"/>
          </w:tcPr>
          <w:p>
            <w:pPr>
              <w:spacing w:after="0"/>
              <w:rPr>
                <w:sz w:val="19"/>
              </w:rPr>
            </w:pPr>
            <w:r>
              <w:rPr>
                <w:sz w:val="19"/>
                <w:szCs w:val="19"/>
              </w:rPr>
              <w:t xml:space="preserve">XGBoost on stylometric features</w:t>
            </w:r>
          </w:p>
        </w:tc>
        <w:tc>
          <w:tcPr>
            <w:tcW w:w="3300" w:type="dxa"/>
            <w:tcMar>
              <w:top w:w="60" w:type="dxa"/>
              <w:left w:w="80" w:type="dxa"/>
              <w:bottom w:w="60" w:type="dxa"/>
              <w:right w:w="80" w:type="dxa"/>
            </w:tcMar>
            <w:vAlign w:val="center"/>
          </w:tcPr>
          <w:p>
            <w:pPr>
              <w:spacing w:after="0"/>
              <w:rPr>
                <w:sz w:val="19"/>
              </w:rPr>
            </w:pPr>
            <w:r>
              <w:rPr>
                <w:sz w:val="19"/>
                <w:szCs w:val="19"/>
              </w:rPr>
              <w:t xml:space="preserve">Removed</w:t>
            </w:r>
          </w:p>
        </w:tc>
        <w:tc>
          <w:tcPr>
            <w:tcW w:w="3700" w:type="dxa"/>
            <w:tcMar>
              <w:top w:w="60" w:type="dxa"/>
              <w:left w:w="80" w:type="dxa"/>
              <w:bottom w:w="60" w:type="dxa"/>
              <w:right w:w="80" w:type="dxa"/>
            </w:tcMar>
            <w:vAlign w:val="center"/>
          </w:tcPr>
          <w:p>
            <w:pPr>
              <w:spacing w:after="0"/>
              <w:rPr>
                <w:sz w:val="19"/>
              </w:rPr>
            </w:pPr>
            <w:r>
              <w:rPr>
                <w:sz w:val="19"/>
                <w:szCs w:val="19"/>
              </w:rPr>
              <w:t xml:space="preserve">The mixed-corpus transformer was far stronger, and handcrafted features added little over it.</w:t>
            </w:r>
          </w:p>
        </w:tc>
      </w:tr>
      <w:tr>
        <w:trPr>
          <w:cantSplit/>
          <w:jc w:val="center"/>
        </w:trPr>
        <w:tc>
          <w:tcPr>
            <w:tcW w:w="2700" w:type="dxa"/>
            <w:tcMar>
              <w:top w:w="60" w:type="dxa"/>
              <w:left w:w="80" w:type="dxa"/>
              <w:bottom w:w="60" w:type="dxa"/>
              <w:right w:w="80" w:type="dxa"/>
            </w:tcMar>
            <w:vAlign w:val="center"/>
          </w:tcPr>
          <w:p>
            <w:pPr>
              <w:spacing w:after="0"/>
              <w:rPr>
                <w:sz w:val="19"/>
              </w:rPr>
            </w:pPr>
            <w:r>
              <w:rPr>
                <w:sz w:val="19"/>
                <w:szCs w:val="19"/>
              </w:rPr>
              <w:t xml:space="preserve">RoBERTa-base classifier</w:t>
            </w:r>
          </w:p>
        </w:tc>
        <w:tc>
          <w:tcPr>
            <w:tcW w:w="3300" w:type="dxa"/>
            <w:tcMar>
              <w:top w:w="60" w:type="dxa"/>
              <w:left w:w="80" w:type="dxa"/>
              <w:bottom w:w="60" w:type="dxa"/>
              <w:right w:w="80" w:type="dxa"/>
            </w:tcMar>
            <w:vAlign w:val="center"/>
          </w:tcPr>
          <w:p>
            <w:pPr>
              <w:spacing w:after="0"/>
              <w:rPr>
                <w:sz w:val="19"/>
              </w:rPr>
            </w:pPr>
            <w:r>
              <w:rPr>
                <w:sz w:val="19"/>
                <w:szCs w:val="19"/>
              </w:rPr>
              <w:t xml:space="preserve">DeBERTa-v3-base on a 136k-row HC3 + MAGE + RAID mix</w:t>
            </w:r>
          </w:p>
        </w:tc>
        <w:tc>
          <w:tcPr>
            <w:tcW w:w="3700" w:type="dxa"/>
            <w:tcMar>
              <w:top w:w="60" w:type="dxa"/>
              <w:left w:w="80" w:type="dxa"/>
              <w:bottom w:w="60" w:type="dxa"/>
              <w:right w:w="80" w:type="dxa"/>
            </w:tcMar>
            <w:vAlign w:val="center"/>
          </w:tcPr>
          <w:p>
            <w:pPr>
              <w:spacing w:after="0"/>
              <w:rPr>
                <w:sz w:val="19"/>
              </w:rPr>
            </w:pPr>
            <w:r>
              <w:rPr>
                <w:sz w:val="19"/>
                <w:szCs w:val="19"/>
              </w:rPr>
              <w:t xml:space="preserve">A small model trained on HC3 alone memorised HC3 style and fell to AUROC 0.66 on MAGE.</w:t>
            </w:r>
          </w:p>
        </w:tc>
      </w:tr>
      <w:tr>
        <w:trPr>
          <w:cantSplit/>
          <w:jc w:val="center"/>
        </w:trPr>
        <w:tc>
          <w:tcPr>
            <w:tcW w:w="2700" w:type="dxa"/>
            <w:tcMar>
              <w:top w:w="60" w:type="dxa"/>
              <w:left w:w="80" w:type="dxa"/>
              <w:bottom w:w="60" w:type="dxa"/>
              <w:right w:w="80" w:type="dxa"/>
            </w:tcMar>
            <w:vAlign w:val="center"/>
          </w:tcPr>
          <w:p>
            <w:pPr>
              <w:spacing w:after="0"/>
              <w:rPr>
                <w:sz w:val="19"/>
              </w:rPr>
            </w:pPr>
            <w:r>
              <w:rPr>
                <w:sz w:val="19"/>
                <w:szCs w:val="19"/>
              </w:rPr>
              <w:t xml:space="preserve">Frequency and residual image tools</w:t>
            </w:r>
          </w:p>
        </w:tc>
        <w:tc>
          <w:tcPr>
            <w:tcW w:w="3300" w:type="dxa"/>
            <w:tcMar>
              <w:top w:w="60" w:type="dxa"/>
              <w:left w:w="80" w:type="dxa"/>
              <w:bottom w:w="60" w:type="dxa"/>
              <w:right w:w="80" w:type="dxa"/>
            </w:tcMar>
            <w:vAlign w:val="center"/>
          </w:tcPr>
          <w:p>
            <w:pPr>
              <w:spacing w:after="0"/>
              <w:rPr>
                <w:sz w:val="19"/>
              </w:rPr>
            </w:pPr>
            <w:r>
              <w:rPr>
                <w:sz w:val="19"/>
                <w:szCs w:val="19"/>
              </w:rPr>
              <w:t xml:space="preserve">CLIP-based probes and a scope guard</w:t>
            </w:r>
          </w:p>
        </w:tc>
        <w:tc>
          <w:tcPr>
            <w:tcW w:w="3700" w:type="dxa"/>
            <w:tcMar>
              <w:top w:w="60" w:type="dxa"/>
              <w:left w:w="80" w:type="dxa"/>
              <w:bottom w:w="60" w:type="dxa"/>
              <w:right w:w="80" w:type="dxa"/>
            </w:tcMar>
            <w:vAlign w:val="center"/>
          </w:tcPr>
          <w:p>
            <w:pPr>
              <w:spacing w:after="0"/>
              <w:rPr>
                <w:sz w:val="19"/>
              </w:rPr>
            </w:pPr>
            <w:r>
              <w:rPr>
                <w:sz w:val="19"/>
                <w:szCs w:val="19"/>
              </w:rPr>
              <w:t xml:space="preserve">Self-blended images, extra manipulation types and CLIP were tested for unseen-method transfer; only CLIP fusion helped. Frequency tools remain future work.</w:t>
            </w:r>
          </w:p>
        </w:tc>
      </w:tr>
      <w:tr>
        <w:trPr>
          <w:cantSplit/>
          <w:jc w:val="center"/>
        </w:trPr>
        <w:tc>
          <w:tcPr>
            <w:tcW w:w="2700" w:type="dxa"/>
            <w:tcMar>
              <w:top w:w="60" w:type="dxa"/>
              <w:left w:w="80" w:type="dxa"/>
              <w:bottom w:w="60" w:type="dxa"/>
              <w:right w:w="80" w:type="dxa"/>
            </w:tcMar>
            <w:vAlign w:val="center"/>
          </w:tcPr>
          <w:p>
            <w:pPr>
              <w:spacing w:after="0"/>
              <w:rPr>
                <w:sz w:val="19"/>
              </w:rPr>
            </w:pPr>
            <w:r>
              <w:rPr>
                <w:sz w:val="19"/>
                <w:szCs w:val="19"/>
              </w:rPr>
              <w:t xml:space="preserve">Xception baseline</w:t>
            </w:r>
          </w:p>
        </w:tc>
        <w:tc>
          <w:tcPr>
            <w:tcW w:w="3300" w:type="dxa"/>
            <w:tcMar>
              <w:top w:w="60" w:type="dxa"/>
              <w:left w:w="80" w:type="dxa"/>
              <w:bottom w:w="60" w:type="dxa"/>
              <w:right w:w="80" w:type="dxa"/>
            </w:tcMar>
            <w:vAlign w:val="center"/>
          </w:tcPr>
          <w:p>
            <w:pPr>
              <w:spacing w:after="0"/>
              <w:rPr>
                <w:sz w:val="19"/>
              </w:rPr>
            </w:pPr>
            <w:r>
              <w:rPr>
                <w:sz w:val="19"/>
                <w:szCs w:val="19"/>
              </w:rPr>
              <w:t xml:space="preserve">EfficientNet-B4 only</w:t>
            </w:r>
          </w:p>
        </w:tc>
        <w:tc>
          <w:tcPr>
            <w:tcW w:w="3700" w:type="dxa"/>
            <w:tcMar>
              <w:top w:w="60" w:type="dxa"/>
              <w:left w:w="80" w:type="dxa"/>
              <w:bottom w:w="60" w:type="dxa"/>
              <w:right w:w="80" w:type="dxa"/>
            </w:tcMar>
            <w:vAlign w:val="center"/>
          </w:tcPr>
          <w:p>
            <w:pPr>
              <w:spacing w:after="0"/>
              <w:rPr>
                <w:sz w:val="19"/>
              </w:rPr>
            </w:pPr>
            <w:r>
              <w:rPr>
                <w:sz w:val="19"/>
                <w:szCs w:val="19"/>
              </w:rPr>
              <w:t xml:space="preserve">One strong backbone kept the comparison clean on a single GPU.</w:t>
            </w:r>
          </w:p>
        </w:tc>
      </w:tr>
      <w:tr>
        <w:trPr>
          <w:cantSplit/>
          <w:jc w:val="center"/>
        </w:trPr>
        <w:tc>
          <w:tcPr>
            <w:tcW w:w="2700" w:type="dxa"/>
            <w:tcMar>
              <w:top w:w="60" w:type="dxa"/>
              <w:left w:w="80" w:type="dxa"/>
              <w:bottom w:w="60" w:type="dxa"/>
              <w:right w:w="80" w:type="dxa"/>
            </w:tcMar>
            <w:vAlign w:val="center"/>
          </w:tcPr>
          <w:p>
            <w:pPr>
              <w:spacing w:after="0"/>
              <w:rPr>
                <w:sz w:val="19"/>
              </w:rPr>
            </w:pPr>
            <w:r>
              <w:rPr>
                <w:sz w:val="19"/>
                <w:szCs w:val="19"/>
              </w:rPr>
              <w:t xml:space="preserve">React front end</w:t>
            </w:r>
          </w:p>
        </w:tc>
        <w:tc>
          <w:tcPr>
            <w:tcW w:w="3300" w:type="dxa"/>
            <w:tcMar>
              <w:top w:w="60" w:type="dxa"/>
              <w:left w:w="80" w:type="dxa"/>
              <w:bottom w:w="60" w:type="dxa"/>
              <w:right w:w="80" w:type="dxa"/>
            </w:tcMar>
            <w:vAlign w:val="center"/>
          </w:tcPr>
          <w:p>
            <w:pPr>
              <w:spacing w:after="0"/>
              <w:rPr>
                <w:sz w:val="19"/>
              </w:rPr>
            </w:pPr>
            <w:r>
              <w:rPr>
                <w:sz w:val="19"/>
                <w:szCs w:val="19"/>
              </w:rPr>
              <w:t xml:space="preserve">Custom HTML, CSS and JavaScript served by FastAPI</w:t>
            </w:r>
          </w:p>
        </w:tc>
        <w:tc>
          <w:tcPr>
            <w:tcW w:w="3700" w:type="dxa"/>
            <w:tcMar>
              <w:top w:w="60" w:type="dxa"/>
              <w:left w:w="80" w:type="dxa"/>
              <w:bottom w:w="60" w:type="dxa"/>
              <w:right w:w="80" w:type="dxa"/>
            </w:tcMar>
            <w:vAlign w:val="center"/>
          </w:tcPr>
          <w:p>
            <w:pPr>
              <w:spacing w:after="0"/>
              <w:rPr>
                <w:sz w:val="19"/>
              </w:rPr>
            </w:pPr>
            <w:r>
              <w:rPr>
                <w:sz w:val="19"/>
                <w:szCs w:val="19"/>
              </w:rPr>
              <w:t xml:space="preserve">No build step or second container; full control over the report layout.</w:t>
            </w:r>
          </w:p>
        </w:tc>
      </w:tr>
      <w:tr>
        <w:trPr>
          <w:cantSplit/>
          <w:jc w:val="center"/>
        </w:trPr>
        <w:tc>
          <w:tcPr>
            <w:tcW w:w="2700" w:type="dxa"/>
            <w:tcMar>
              <w:top w:w="60" w:type="dxa"/>
              <w:left w:w="80" w:type="dxa"/>
              <w:bottom w:w="60" w:type="dxa"/>
              <w:right w:w="80" w:type="dxa"/>
            </w:tcMar>
            <w:vAlign w:val="center"/>
          </w:tcPr>
          <w:p>
            <w:pPr>
              <w:spacing w:after="0"/>
              <w:rPr>
                <w:sz w:val="19"/>
              </w:rPr>
            </w:pPr>
            <w:r>
              <w:rPr>
                <w:sz w:val="19"/>
                <w:szCs w:val="19"/>
              </w:rPr>
              <w:t xml:space="preserve">Qdrant for production</w:t>
            </w:r>
          </w:p>
        </w:tc>
        <w:tc>
          <w:tcPr>
            <w:tcW w:w="3300" w:type="dxa"/>
            <w:tcMar>
              <w:top w:w="60" w:type="dxa"/>
              <w:left w:w="80" w:type="dxa"/>
              <w:bottom w:w="60" w:type="dxa"/>
              <w:right w:w="80" w:type="dxa"/>
            </w:tcMar>
            <w:vAlign w:val="center"/>
          </w:tcPr>
          <w:p>
            <w:pPr>
              <w:spacing w:after="0"/>
              <w:rPr>
                <w:sz w:val="19"/>
              </w:rPr>
            </w:pPr>
            <w:r>
              <w:rPr>
                <w:sz w:val="19"/>
                <w:szCs w:val="19"/>
              </w:rPr>
              <w:t xml:space="preserve">ChromaDB only</w:t>
            </w:r>
          </w:p>
        </w:tc>
        <w:tc>
          <w:tcPr>
            <w:tcW w:w="3700" w:type="dxa"/>
            <w:tcMar>
              <w:top w:w="60" w:type="dxa"/>
              <w:left w:w="80" w:type="dxa"/>
              <w:bottom w:w="60" w:type="dxa"/>
              <w:right w:w="80" w:type="dxa"/>
            </w:tcMar>
            <w:vAlign w:val="center"/>
          </w:tcPr>
          <w:p>
            <w:pPr>
              <w:spacing w:after="0"/>
              <w:rPr>
                <w:sz w:val="19"/>
              </w:rPr>
            </w:pPr>
            <w:r>
              <w:rPr>
                <w:sz w:val="19"/>
                <w:szCs w:val="19"/>
              </w:rPr>
              <w:t xml:space="preserve">Sufficient at the current scale; a persistent volume covers the demo and Docker use.</w:t>
            </w:r>
          </w:p>
        </w:tc>
      </w:tr>
    </w:tbl>
    <w:p>
      <w:pPr>
        <w:spacing w:after="60"/>
        <w:rPr>
          <w:sz w:val="12"/>
        </w:rPr>
      </w:pPr>
    </w:p>
    <w:p>
      <w:pPr>
        <w:pStyle w:val="Heading2"/>
        <w:rPr>
          <w:sz w:val="28"/>
          <w:szCs w:val="28"/>
        </w:rPr>
      </w:pPr>
      <w:r>
        <w:rPr>
          <w:sz w:val="28"/>
          <w:szCs w:val="28"/>
        </w:rPr>
        <w:t>3.2 Text Forensics Agent</w:t>
      </w:r>
    </w:p>
    <w:p>
      <w:pPr>
        <w:rPr>
          <w:sz w:val="24"/>
        </w:rPr>
      </w:pPr>
      <w:r>
        <w:rPr>
          <w:sz w:val="24"/>
          <w:szCs w:val="24"/>
        </w:rPr>
        <w:t xml:space="preserve">The text agent runs three tools and records each result in the shared state.</w:t>
      </w:r>
    </w:p>
    <w:p>
      <w:pPr>
        <w:pStyle w:val="ListBullet"/>
        <w:rPr>
          <w:sz w:val="24"/>
          <w:szCs w:val="24"/>
        </w:rPr>
      </w:pPr>
      <w:r>
        <w:rPr>
          <w:b/>
          <w:sz w:val="24"/>
          <w:szCs w:val="24"/>
        </w:rPr>
        <w:t xml:space="preserve">Neural classifier.</w:t>
      </w:r>
      <w:r>
        <w:rPr>
          <w:sz w:val="24"/>
          <w:szCs w:val="24"/>
        </w:rPr>
        <w:t xml:space="preserve"> DeBERTa-v3-base fine-tuned on a mix of HC3, MAGE and RAID (136,000 training rows). Long texts are scored in sliding windows. Input is normalised first (zero-width characters removed, NFKC applied, look-alike Cyrillic and Greek letters mapped to ASCII when the text is mostly Latin); this alone raised AUROC on the homoglyph attack from 0.72 to 0.99 without retraining.</w:t>
      </w:r>
    </w:p>
    <w:p>
      <w:pPr>
        <w:pStyle w:val="ListBullet"/>
        <w:rPr>
          <w:sz w:val="24"/>
          <w:szCs w:val="24"/>
        </w:rPr>
      </w:pPr>
      <w:r>
        <w:rPr>
          <w:b/>
          <w:sz w:val="24"/>
          <w:szCs w:val="24"/>
        </w:rPr>
        <w:t xml:space="preserve">Binoculars probe.</w:t>
      </w:r>
      <w:r>
        <w:rPr>
          <w:sz w:val="24"/>
          <w:szCs w:val="24"/>
        </w:rPr>
        <w:t xml:space="preserve"> The ratio of log-perplexity to cross-perplexity between Qwen2.5-0.5B and Qwen2.5-0.5B-Instruct [3], mapped to a probability by a logistic fit on the calibration split. It needs at least 50 words. Its fusion weight is capped at 0.10 because it did not improve the fused score (Section 5.4).</w:t>
      </w:r>
    </w:p>
    <w:p>
      <w:pPr>
        <w:pStyle w:val="ListBullet"/>
        <w:rPr>
          <w:sz w:val="24"/>
          <w:szCs w:val="24"/>
        </w:rPr>
      </w:pPr>
      <w:r>
        <w:rPr>
          <w:b/>
          <w:sz w:val="24"/>
          <w:szCs w:val="24"/>
        </w:rPr>
        <w:t xml:space="preserve">Language-model judge.</w:t>
      </w:r>
      <w:r>
        <w:rPr>
          <w:sz w:val="24"/>
          <w:szCs w:val="24"/>
        </w:rPr>
        <w:t xml:space="preserve"> A prompted judge (Gemini or Claude, switchable) that treats the document strictly as data. It is optional and its output is parsed defensively; failures become error verdicts and never stop the pipeline.</w:t>
      </w:r>
    </w:p>
    <w:p>
      <w:pPr>
        <w:rPr>
          <w:sz w:val="24"/>
        </w:rPr>
      </w:pPr>
      <w:r>
        <w:rPr>
          <w:sz w:val="24"/>
          <w:szCs w:val="24"/>
        </w:rPr>
        <w:t xml:space="preserve">Tools that cannot work on a given input are excluded from fusion and recorded as unavailable. Short passages down-weight the tools that are unreliable on them.</w:t>
      </w:r>
    </w:p>
    <w:p>
      <w:pPr>
        <w:pStyle w:val="Heading2"/>
        <w:rPr>
          <w:sz w:val="28"/>
          <w:szCs w:val="28"/>
        </w:rPr>
      </w:pPr>
      <w:r>
        <w:rPr>
          <w:sz w:val="28"/>
          <w:szCs w:val="28"/>
        </w:rPr>
        <w:t>3.3 Image Forensics Agent</w:t>
      </w:r>
    </w:p>
    <w:p>
      <w:pPr>
        <w:rPr>
          <w:sz w:val="24"/>
        </w:rPr>
      </w:pPr>
      <w:r>
        <w:rPr>
          <w:sz w:val="24"/>
          <w:szCs w:val="24"/>
        </w:rPr>
        <w:t xml:space="preserve">The deepfake detectors were trained on face photographs, so a zero-shot CLIP scope guard first estimates whether the image is a face photo. This addition followed a live test in which an AI-generated illustration was labelled authentic, because no tool had been trained on non-face images.</w:t>
      </w:r>
    </w:p>
    <w:p>
      <w:pPr>
        <w:pStyle w:val="ListBullet"/>
        <w:rPr>
          <w:sz w:val="24"/>
          <w:szCs w:val="24"/>
        </w:rPr>
      </w:pPr>
      <w:r>
        <w:rPr>
          <w:b/>
          <w:sz w:val="24"/>
          <w:szCs w:val="24"/>
        </w:rPr>
        <w:t xml:space="preserve">Face photos:</w:t>
      </w:r>
      <w:r>
        <w:rPr>
          <w:sz w:val="24"/>
          <w:szCs w:val="24"/>
        </w:rPr>
        <w:t xml:space="preserve"> an EfficientNet-B4 network trained on a three-dataset mix (WildDeepfake, FaceForensics++, Celeb-DF) with strong augmentation, producing a Grad-CAM heat map [9], and a unified CLIP ViT-L/14 logistic probe trained on face swaps and AI-synthesised faces [13].</w:t>
      </w:r>
    </w:p>
    <w:p>
      <w:pPr>
        <w:pStyle w:val="ListBullet"/>
        <w:rPr>
          <w:sz w:val="24"/>
          <w:szCs w:val="24"/>
        </w:rPr>
      </w:pPr>
      <w:r>
        <w:rPr>
          <w:b/>
          <w:sz w:val="24"/>
          <w:szCs w:val="24"/>
        </w:rPr>
        <w:t xml:space="preserve">Other images:</w:t>
      </w:r>
      <w:r>
        <w:rPr>
          <w:sz w:val="24"/>
          <w:szCs w:val="24"/>
        </w:rPr>
        <w:t xml:space="preserve"> a general CLIP probe trained on real-versus-AI images. The face tools return an explanatory “not used” verdict instead of a misleading score.</w:t>
      </w:r>
    </w:p>
    <w:p>
      <w:pPr>
        <w:pStyle w:val="ListBullet"/>
        <w:rPr>
          <w:sz w:val="24"/>
          <w:szCs w:val="24"/>
        </w:rPr>
      </w:pPr>
      <w:r>
        <w:rPr>
          <w:b/>
          <w:sz w:val="24"/>
          <w:szCs w:val="24"/>
        </w:rPr>
        <w:t xml:space="preserve">Vision-language judge:</w:t>
      </w:r>
      <w:r>
        <w:rPr>
          <w:sz w:val="24"/>
          <w:szCs w:val="24"/>
        </w:rPr>
        <w:t xml:space="preserve"> an optional prompted judge for semantic plausibility, such as lighting, anatomy and garbled text.</w:t>
      </w:r>
    </w:p>
    <w:p>
      <w:pPr>
        <w:pStyle w:val="Heading2"/>
        <w:rPr>
          <w:sz w:val="28"/>
          <w:szCs w:val="28"/>
        </w:rPr>
      </w:pPr>
      <w:r>
        <w:rPr>
          <w:sz w:val="28"/>
          <w:szCs w:val="28"/>
        </w:rPr>
        <w:t>3.4 Agentic Orchestration</w:t>
      </w:r>
    </w:p>
    <w:p>
      <w:pPr>
        <w:rPr>
          <w:sz w:val="24"/>
        </w:rPr>
      </w:pPr>
      <w:r>
        <w:rPr>
          <w:sz w:val="24"/>
          <w:szCs w:val="24"/>
        </w:rPr>
        <w:t xml:space="preserve">The base classifiers remain ordinary tools. The agentic layer is the LangGraph graph that decides what happens to a case. The implemented flow is:</w:t>
      </w:r>
    </w:p>
    <w:p>
      <w:pPr>
        <w:ind w:left="259" w:hanging="259"/>
        <w:rPr>
          <w:sz w:val="24"/>
        </w:rPr>
      </w:pPr>
      <w:r>
        <w:rPr>
          <w:sz w:val="24"/>
          <w:szCs w:val="24"/>
        </w:rPr>
        <w:t xml:space="preserve">1.  </w:t>
      </w:r>
      <w:r>
        <w:rPr>
          <w:sz w:val="24"/>
          <w:szCs w:val="24"/>
        </w:rPr>
        <w:t xml:space="preserve">Validate the evidence and create a job record.</w:t>
      </w:r>
    </w:p>
    <w:p>
      <w:pPr>
        <w:ind w:left="259" w:hanging="259"/>
        <w:rPr>
          <w:sz w:val="24"/>
        </w:rPr>
      </w:pPr>
      <w:r>
        <w:rPr>
          <w:sz w:val="24"/>
          <w:szCs w:val="24"/>
        </w:rPr>
        <w:t xml:space="preserve">2.  </w:t>
      </w:r>
      <w:r>
        <w:rPr>
          <w:sz w:val="24"/>
          <w:szCs w:val="24"/>
        </w:rPr>
        <w:t xml:space="preserve">Route by modality; for images, run the scope guard and select the applicable tools.</w:t>
      </w:r>
    </w:p>
    <w:p>
      <w:pPr>
        <w:ind w:left="259" w:hanging="259"/>
        <w:rPr>
          <w:sz w:val="24"/>
        </w:rPr>
      </w:pPr>
      <w:r>
        <w:rPr>
          <w:sz w:val="24"/>
          <w:szCs w:val="24"/>
        </w:rPr>
        <w:t xml:space="preserve">3.  </w:t>
      </w:r>
      <w:r>
        <w:rPr>
          <w:sz w:val="24"/>
          <w:szCs w:val="24"/>
        </w:rPr>
        <w:t xml:space="preserve">Run the tools; a crashing or unavailable tool becomes an error verdict instead of stopping the case.</w:t>
      </w:r>
    </w:p>
    <w:p>
      <w:pPr>
        <w:ind w:left="259" w:hanging="259"/>
        <w:rPr>
          <w:sz w:val="24"/>
        </w:rPr>
      </w:pPr>
      <w:r>
        <w:rPr>
          <w:sz w:val="24"/>
          <w:szCs w:val="24"/>
        </w:rPr>
        <w:t xml:space="preserve">4.  </w:t>
      </w:r>
      <w:r>
        <w:rPr>
          <w:sz w:val="24"/>
          <w:szCs w:val="24"/>
        </w:rPr>
        <w:t xml:space="preserve">Retrieve reference material and cited case-memory neighbours.</w:t>
      </w:r>
    </w:p>
    <w:p>
      <w:pPr>
        <w:ind w:left="259" w:hanging="259"/>
        <w:rPr>
          <w:sz w:val="24"/>
        </w:rPr>
      </w:pPr>
      <w:r>
        <w:rPr>
          <w:sz w:val="24"/>
          <w:szCs w:val="24"/>
        </w:rPr>
        <w:t xml:space="preserve">5.  </w:t>
      </w:r>
      <w:r>
        <w:rPr>
          <w:sz w:val="24"/>
          <w:szCs w:val="24"/>
        </w:rPr>
        <w:t xml:space="preserve">Fuse calibrated scores, measure disagreement among the tools that carry real weight, and decide on the verdict.</w:t>
      </w:r>
    </w:p>
    <w:p>
      <w:pPr>
        <w:ind w:left="259" w:hanging="259"/>
        <w:rPr>
          <w:sz w:val="24"/>
        </w:rPr>
      </w:pPr>
      <w:r>
        <w:rPr>
          <w:sz w:val="24"/>
          <w:szCs w:val="24"/>
        </w:rPr>
        <w:t xml:space="preserve">6.  </w:t>
      </w:r>
      <w:r>
        <w:rPr>
          <w:sz w:val="24"/>
          <w:szCs w:val="24"/>
        </w:rPr>
        <w:t xml:space="preserve">If those tools disagree and a judge is available, re-run the judge once with the other tools' outputs and the retrieved notes (Reflexion).</w:t>
      </w:r>
    </w:p>
    <w:p>
      <w:pPr>
        <w:ind w:left="259" w:hanging="259"/>
        <w:rPr>
          <w:sz w:val="24"/>
        </w:rPr>
      </w:pPr>
      <w:r>
        <w:rPr>
          <w:sz w:val="24"/>
          <w:szCs w:val="24"/>
        </w:rPr>
        <w:t xml:space="preserve">7.  </w:t>
      </w:r>
      <w:r>
        <w:rPr>
          <w:sz w:val="24"/>
          <w:szCs w:val="24"/>
        </w:rPr>
        <w:t xml:space="preserve">Write the report and persist the audit record; refer the case to a human when it remains uncertain or conflicted.</w:t>
      </w:r>
    </w:p>
    <w:p>
      <w:pPr>
        <w:pStyle w:val="Heading2"/>
        <w:rPr>
          <w:sz w:val="28"/>
          <w:szCs w:val="28"/>
        </w:rPr>
      </w:pPr>
      <w:r>
        <w:rPr>
          <w:sz w:val="28"/>
          <w:szCs w:val="28"/>
        </w:rPr>
        <w:t>3.5 RAG and Verification Layer</w:t>
      </w:r>
    </w:p>
    <w:p>
      <w:pPr>
        <w:rPr>
          <w:sz w:val="24"/>
        </w:rPr>
      </w:pPr>
      <w:r>
        <w:rPr>
          <w:b/>
          <w:sz w:val="24"/>
          <w:szCs w:val="24"/>
        </w:rPr>
        <w:t xml:space="preserve">Knowledge base.</w:t>
      </w:r>
      <w:r>
        <w:rPr>
          <w:sz w:val="24"/>
          <w:szCs w:val="24"/>
        </w:rPr>
        <w:t xml:space="preserve"> ChromaDB holds three layers: literature notes written in our own words, generator-fingerprint notes, and case memory (every analysed job, storing the verdict and tool explanations but never the analysed content). Retrieval uses cosine similarity with a cut-off of 0.5; if nothing passes, the query is rewritten once from the strongest tool's features, and if still nothing passes the report says that no supporting evidence was found. Retrieved material never changes a score. Case-memory entries produced by the system itself are marked unverified; only a human correction makes an entry verified.</w:t>
      </w:r>
    </w:p>
    <w:p>
      <w:pPr>
        <w:rPr>
          <w:sz w:val="24"/>
        </w:rPr>
      </w:pPr>
      <w:r>
        <w:rPr>
          <w:b/>
          <w:sz w:val="24"/>
          <w:szCs w:val="24"/>
        </w:rPr>
        <w:t xml:space="preserve">Fusion.</w:t>
      </w:r>
      <w:r>
        <w:rPr>
          <w:sz w:val="24"/>
          <w:szCs w:val="24"/>
        </w:rPr>
        <w:t xml:space="preserve"> Each usable tool contributes weight = base weight × length factor × confidence. Base weights come from validation AUROC, and scores are temperature-scaled on a calibration split that is never used for early stopping or testing. The verdict is synthetic above an upper threshold, authentic below a lower threshold and uncertain between them; both thresholds are fixed on calibration data before any test set is touched.</w:t>
      </w:r>
    </w:p>
    <w:p>
      <w:pPr>
        <w:rPr>
          <w:sz w:val="24"/>
        </w:rPr>
      </w:pPr>
      <w:r>
        <w:rPr>
          <w:b/>
          <w:sz w:val="24"/>
          <w:szCs w:val="24"/>
        </w:rPr>
        <w:t xml:space="preserve">Verification.</w:t>
      </w:r>
      <w:r>
        <w:rPr>
          <w:sz w:val="24"/>
          <w:szCs w:val="24"/>
        </w:rPr>
        <w:t xml:space="preserve"> Disagreement is measured as the spread of scores among tools whose weight is at least 0.3; low-weight tools are advisory and only mentioned in the notes. This rule came from an observation during evaluation: the weak Binoculars probe disagreed with the classifier so often that 75 percent of MAGE cases were being referred to a human. A case is referred when fewer than two tools are usable, the verdict is uncertain, the weighted tools still disagree, or a human-verified earlier case contradicts the verdict.</w:t>
      </w:r>
    </w:p>
    <w:p>
      <w:pPr>
        <w:pStyle w:val="Heading2"/>
        <w:rPr>
          <w:sz w:val="28"/>
          <w:szCs w:val="28"/>
        </w:rPr>
      </w:pPr>
      <w:r>
        <w:rPr>
          <w:sz w:val="28"/>
          <w:szCs w:val="28"/>
        </w:rPr>
        <w:t>3.6 Methodology and Timeline</w:t>
      </w:r>
    </w:p>
    <w:tbl>
      <w:tblPr>
        <w:tblStyle w:val="TableGrid"/>
        <w:tblW w:w="9700" w:type="dxa"/>
        <w:jc w:val="center"/>
        <w:tblLayout w:type="fixed"/>
        <w:tblLook w:val="04A0" w:firstRow="1" w:lastRow="0" w:firstColumn="1" w:lastColumn="0" w:noHBand="0" w:noVBand="1"/>
      </w:tblPr>
      <w:tblGrid>
        <w:gridCol w:w="800"/>
        <w:gridCol w:w="2300"/>
        <w:gridCol w:w="3300"/>
        <w:gridCol w:w="1100"/>
        <w:gridCol w:w="2200"/>
      </w:tblGrid>
      <w:tr>
        <w:trPr>
          <w:cantSplit/>
          <w:tblHeader/>
          <w:jc w:val="center"/>
        </w:trPr>
        <w:tc>
          <w:tcPr>
            <w:tcW w:w="8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Phase</w:t>
            </w:r>
          </w:p>
        </w:tc>
        <w:tc>
          <w:tcPr>
            <w:tcW w:w="23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Task</w:t>
            </w:r>
          </w:p>
        </w:tc>
        <w:tc>
          <w:tcPr>
            <w:tcW w:w="33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Output / deliverable</w:t>
            </w:r>
          </w:p>
        </w:tc>
        <w:tc>
          <w:tcPr>
            <w:tcW w:w="11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Timeline</w:t>
            </w:r>
          </w:p>
        </w:tc>
        <w:tc>
          <w:tcPr>
            <w:tcW w:w="22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Status</w:t>
            </w:r>
          </w:p>
        </w:tc>
      </w:tr>
      <w:tr>
        <w:trPr>
          <w:cantSplit/>
          <w:jc w:val="center"/>
        </w:trPr>
        <w:tc>
          <w:tcPr>
            <w:tcW w:w="800" w:type="dxa"/>
            <w:tcMar>
              <w:top w:w="60" w:type="dxa"/>
              <w:left w:w="80" w:type="dxa"/>
              <w:bottom w:w="60" w:type="dxa"/>
              <w:right w:w="80" w:type="dxa"/>
            </w:tcMar>
            <w:vAlign w:val="center"/>
          </w:tcPr>
          <w:p>
            <w:pPr>
              <w:spacing w:after="0"/>
              <w:rPr>
                <w:sz w:val="19"/>
              </w:rPr>
            </w:pPr>
            <w:r>
              <w:rPr>
                <w:sz w:val="19"/>
                <w:szCs w:val="19"/>
              </w:rPr>
              <w:t xml:space="preserve">A</w:t>
            </w:r>
          </w:p>
        </w:tc>
        <w:tc>
          <w:tcPr>
            <w:tcW w:w="2300" w:type="dxa"/>
            <w:tcMar>
              <w:top w:w="60" w:type="dxa"/>
              <w:left w:w="80" w:type="dxa"/>
              <w:bottom w:w="60" w:type="dxa"/>
              <w:right w:w="80" w:type="dxa"/>
            </w:tcMar>
            <w:vAlign w:val="center"/>
          </w:tcPr>
          <w:p>
            <w:pPr>
              <w:spacing w:after="0"/>
              <w:rPr>
                <w:sz w:val="19"/>
              </w:rPr>
            </w:pPr>
            <w:r>
              <w:rPr>
                <w:sz w:val="19"/>
                <w:szCs w:val="19"/>
              </w:rPr>
              <w:t xml:space="preserve">Literature review and architecture</w:t>
            </w:r>
          </w:p>
        </w:tc>
        <w:tc>
          <w:tcPr>
            <w:tcW w:w="3300" w:type="dxa"/>
            <w:tcMar>
              <w:top w:w="60" w:type="dxa"/>
              <w:left w:w="80" w:type="dxa"/>
              <w:bottom w:w="60" w:type="dxa"/>
              <w:right w:w="80" w:type="dxa"/>
            </w:tcMar>
            <w:vAlign w:val="center"/>
          </w:tcPr>
          <w:p>
            <w:pPr>
              <w:spacing w:after="0"/>
              <w:rPr>
                <w:sz w:val="19"/>
              </w:rPr>
            </w:pPr>
            <w:r>
              <w:rPr>
                <w:sz w:val="19"/>
                <w:szCs w:val="19"/>
              </w:rPr>
              <w:t xml:space="preserve">Gap analysis, state schema</w:t>
            </w:r>
          </w:p>
        </w:tc>
        <w:tc>
          <w:tcPr>
            <w:tcW w:w="1100" w:type="dxa"/>
            <w:tcMar>
              <w:top w:w="60" w:type="dxa"/>
              <w:left w:w="80" w:type="dxa"/>
              <w:bottom w:w="60" w:type="dxa"/>
              <w:right w:w="80" w:type="dxa"/>
            </w:tcMar>
            <w:vAlign w:val="center"/>
          </w:tcPr>
          <w:p>
            <w:pPr>
              <w:spacing w:after="0"/>
              <w:rPr>
                <w:sz w:val="19"/>
              </w:rPr>
            </w:pPr>
            <w:r>
              <w:rPr>
                <w:sz w:val="19"/>
                <w:szCs w:val="19"/>
              </w:rPr>
              <w:t xml:space="preserve">W1-2</w:t>
            </w:r>
          </w:p>
        </w:tc>
        <w:tc>
          <w:tcPr>
            <w:tcW w:w="2200" w:type="dxa"/>
            <w:tcMar>
              <w:top w:w="60" w:type="dxa"/>
              <w:left w:w="80" w:type="dxa"/>
              <w:bottom w:w="60" w:type="dxa"/>
              <w:right w:w="80" w:type="dxa"/>
            </w:tcMar>
            <w:vAlign w:val="center"/>
          </w:tcPr>
          <w:p>
            <w:pPr>
              <w:spacing w:after="0"/>
              <w:rPr>
                <w:sz w:val="19"/>
              </w:rPr>
            </w:pPr>
            <w:r>
              <w:rPr>
                <w:sz w:val="19"/>
                <w:szCs w:val="19"/>
              </w:rPr>
              <w:t xml:space="preserve">Done</w:t>
            </w:r>
          </w:p>
        </w:tc>
      </w:tr>
      <w:tr>
        <w:trPr>
          <w:cantSplit/>
          <w:jc w:val="center"/>
        </w:trPr>
        <w:tc>
          <w:tcPr>
            <w:tcW w:w="800" w:type="dxa"/>
            <w:tcMar>
              <w:top w:w="60" w:type="dxa"/>
              <w:left w:w="80" w:type="dxa"/>
              <w:bottom w:w="60" w:type="dxa"/>
              <w:right w:w="80" w:type="dxa"/>
            </w:tcMar>
            <w:vAlign w:val="center"/>
          </w:tcPr>
          <w:p>
            <w:pPr>
              <w:spacing w:after="0"/>
              <w:rPr>
                <w:sz w:val="19"/>
              </w:rPr>
            </w:pPr>
            <w:r>
              <w:rPr>
                <w:sz w:val="19"/>
                <w:szCs w:val="19"/>
              </w:rPr>
              <w:t xml:space="preserve">B</w:t>
            </w:r>
          </w:p>
        </w:tc>
        <w:tc>
          <w:tcPr>
            <w:tcW w:w="2300" w:type="dxa"/>
            <w:tcMar>
              <w:top w:w="60" w:type="dxa"/>
              <w:left w:w="80" w:type="dxa"/>
              <w:bottom w:w="60" w:type="dxa"/>
              <w:right w:w="80" w:type="dxa"/>
            </w:tcMar>
            <w:vAlign w:val="center"/>
          </w:tcPr>
          <w:p>
            <w:pPr>
              <w:spacing w:after="0"/>
              <w:rPr>
                <w:sz w:val="19"/>
              </w:rPr>
            </w:pPr>
            <w:r>
              <w:rPr>
                <w:sz w:val="19"/>
                <w:szCs w:val="19"/>
              </w:rPr>
              <w:t xml:space="preserve">Text models</w:t>
            </w:r>
          </w:p>
        </w:tc>
        <w:tc>
          <w:tcPr>
            <w:tcW w:w="3300" w:type="dxa"/>
            <w:tcMar>
              <w:top w:w="60" w:type="dxa"/>
              <w:left w:w="80" w:type="dxa"/>
              <w:bottom w:w="60" w:type="dxa"/>
              <w:right w:w="80" w:type="dxa"/>
            </w:tcMar>
            <w:vAlign w:val="center"/>
          </w:tcPr>
          <w:p>
            <w:pPr>
              <w:spacing w:after="0"/>
              <w:rPr>
                <w:sz w:val="19"/>
              </w:rPr>
            </w:pPr>
            <w:r>
              <w:rPr>
                <w:sz w:val="19"/>
                <w:szCs w:val="19"/>
              </w:rPr>
              <w:t xml:space="preserve">DeBERTa-v3 classifier, Binoculars probe, LLM judge, input normalisation</w:t>
            </w:r>
          </w:p>
        </w:tc>
        <w:tc>
          <w:tcPr>
            <w:tcW w:w="1100" w:type="dxa"/>
            <w:tcMar>
              <w:top w:w="60" w:type="dxa"/>
              <w:left w:w="80" w:type="dxa"/>
              <w:bottom w:w="60" w:type="dxa"/>
              <w:right w:w="80" w:type="dxa"/>
            </w:tcMar>
            <w:vAlign w:val="center"/>
          </w:tcPr>
          <w:p>
            <w:pPr>
              <w:spacing w:after="0"/>
              <w:rPr>
                <w:sz w:val="19"/>
              </w:rPr>
            </w:pPr>
            <w:r>
              <w:rPr>
                <w:sz w:val="19"/>
                <w:szCs w:val="19"/>
              </w:rPr>
              <w:t xml:space="preserve">W3-5</w:t>
            </w:r>
          </w:p>
        </w:tc>
        <w:tc>
          <w:tcPr>
            <w:tcW w:w="2200" w:type="dxa"/>
            <w:tcMar>
              <w:top w:w="60" w:type="dxa"/>
              <w:left w:w="80" w:type="dxa"/>
              <w:bottom w:w="60" w:type="dxa"/>
              <w:right w:w="80" w:type="dxa"/>
            </w:tcMar>
            <w:vAlign w:val="center"/>
          </w:tcPr>
          <w:p>
            <w:pPr>
              <w:spacing w:after="0"/>
              <w:rPr>
                <w:sz w:val="19"/>
              </w:rPr>
            </w:pPr>
            <w:r>
              <w:rPr>
                <w:sz w:val="19"/>
                <w:szCs w:val="19"/>
              </w:rPr>
              <w:t xml:space="preserve">Done</w:t>
            </w:r>
          </w:p>
        </w:tc>
      </w:tr>
      <w:tr>
        <w:trPr>
          <w:cantSplit/>
          <w:jc w:val="center"/>
        </w:trPr>
        <w:tc>
          <w:tcPr>
            <w:tcW w:w="800" w:type="dxa"/>
            <w:tcMar>
              <w:top w:w="60" w:type="dxa"/>
              <w:left w:w="80" w:type="dxa"/>
              <w:bottom w:w="60" w:type="dxa"/>
              <w:right w:w="80" w:type="dxa"/>
            </w:tcMar>
            <w:vAlign w:val="center"/>
          </w:tcPr>
          <w:p>
            <w:pPr>
              <w:spacing w:after="0"/>
              <w:rPr>
                <w:sz w:val="19"/>
              </w:rPr>
            </w:pPr>
            <w:r>
              <w:rPr>
                <w:sz w:val="19"/>
                <w:szCs w:val="19"/>
              </w:rPr>
              <w:t xml:space="preserve">C</w:t>
            </w:r>
          </w:p>
        </w:tc>
        <w:tc>
          <w:tcPr>
            <w:tcW w:w="2300" w:type="dxa"/>
            <w:tcMar>
              <w:top w:w="60" w:type="dxa"/>
              <w:left w:w="80" w:type="dxa"/>
              <w:bottom w:w="60" w:type="dxa"/>
              <w:right w:w="80" w:type="dxa"/>
            </w:tcMar>
            <w:vAlign w:val="center"/>
          </w:tcPr>
          <w:p>
            <w:pPr>
              <w:spacing w:after="0"/>
              <w:rPr>
                <w:sz w:val="19"/>
              </w:rPr>
            </w:pPr>
            <w:r>
              <w:rPr>
                <w:sz w:val="19"/>
                <w:szCs w:val="19"/>
              </w:rPr>
              <w:t xml:space="preserve">Image models</w:t>
            </w:r>
          </w:p>
        </w:tc>
        <w:tc>
          <w:tcPr>
            <w:tcW w:w="3300" w:type="dxa"/>
            <w:tcMar>
              <w:top w:w="60" w:type="dxa"/>
              <w:left w:w="80" w:type="dxa"/>
              <w:bottom w:w="60" w:type="dxa"/>
              <w:right w:w="80" w:type="dxa"/>
            </w:tcMar>
            <w:vAlign w:val="center"/>
          </w:tcPr>
          <w:p>
            <w:pPr>
              <w:spacing w:after="0"/>
              <w:rPr>
                <w:sz w:val="19"/>
              </w:rPr>
            </w:pPr>
            <w:r>
              <w:rPr>
                <w:sz w:val="19"/>
                <w:szCs w:val="19"/>
              </w:rPr>
              <w:t xml:space="preserve">EfficientNet-B4, CLIP probes, scope guard, Grad-CAM</w:t>
            </w:r>
          </w:p>
        </w:tc>
        <w:tc>
          <w:tcPr>
            <w:tcW w:w="1100" w:type="dxa"/>
            <w:tcMar>
              <w:top w:w="60" w:type="dxa"/>
              <w:left w:w="80" w:type="dxa"/>
              <w:bottom w:w="60" w:type="dxa"/>
              <w:right w:w="80" w:type="dxa"/>
            </w:tcMar>
            <w:vAlign w:val="center"/>
          </w:tcPr>
          <w:p>
            <w:pPr>
              <w:spacing w:after="0"/>
              <w:rPr>
                <w:sz w:val="19"/>
              </w:rPr>
            </w:pPr>
            <w:r>
              <w:rPr>
                <w:sz w:val="19"/>
                <w:szCs w:val="19"/>
              </w:rPr>
              <w:t xml:space="preserve">W6-8</w:t>
            </w:r>
          </w:p>
        </w:tc>
        <w:tc>
          <w:tcPr>
            <w:tcW w:w="2200" w:type="dxa"/>
            <w:tcMar>
              <w:top w:w="60" w:type="dxa"/>
              <w:left w:w="80" w:type="dxa"/>
              <w:bottom w:w="60" w:type="dxa"/>
              <w:right w:w="80" w:type="dxa"/>
            </w:tcMar>
            <w:vAlign w:val="center"/>
          </w:tcPr>
          <w:p>
            <w:pPr>
              <w:spacing w:after="0"/>
              <w:rPr>
                <w:sz w:val="19"/>
              </w:rPr>
            </w:pPr>
            <w:r>
              <w:rPr>
                <w:sz w:val="19"/>
                <w:szCs w:val="19"/>
              </w:rPr>
              <w:t xml:space="preserve">Done (frequency tools not built)</w:t>
            </w:r>
          </w:p>
        </w:tc>
      </w:tr>
      <w:tr>
        <w:trPr>
          <w:cantSplit/>
          <w:jc w:val="center"/>
        </w:trPr>
        <w:tc>
          <w:tcPr>
            <w:tcW w:w="800" w:type="dxa"/>
            <w:tcMar>
              <w:top w:w="60" w:type="dxa"/>
              <w:left w:w="80" w:type="dxa"/>
              <w:bottom w:w="60" w:type="dxa"/>
              <w:right w:w="80" w:type="dxa"/>
            </w:tcMar>
            <w:vAlign w:val="center"/>
          </w:tcPr>
          <w:p>
            <w:pPr>
              <w:spacing w:after="0"/>
              <w:rPr>
                <w:sz w:val="19"/>
              </w:rPr>
            </w:pPr>
            <w:r>
              <w:rPr>
                <w:sz w:val="19"/>
                <w:szCs w:val="19"/>
              </w:rPr>
              <w:t xml:space="preserve">D</w:t>
            </w:r>
          </w:p>
        </w:tc>
        <w:tc>
          <w:tcPr>
            <w:tcW w:w="2300" w:type="dxa"/>
            <w:tcMar>
              <w:top w:w="60" w:type="dxa"/>
              <w:left w:w="80" w:type="dxa"/>
              <w:bottom w:w="60" w:type="dxa"/>
              <w:right w:w="80" w:type="dxa"/>
            </w:tcMar>
            <w:vAlign w:val="center"/>
          </w:tcPr>
          <w:p>
            <w:pPr>
              <w:spacing w:after="0"/>
              <w:rPr>
                <w:sz w:val="19"/>
              </w:rPr>
            </w:pPr>
            <w:r>
              <w:rPr>
                <w:sz w:val="19"/>
                <w:szCs w:val="19"/>
              </w:rPr>
              <w:t xml:space="preserve">Agentic orchestration</w:t>
            </w:r>
          </w:p>
        </w:tc>
        <w:tc>
          <w:tcPr>
            <w:tcW w:w="3300" w:type="dxa"/>
            <w:tcMar>
              <w:top w:w="60" w:type="dxa"/>
              <w:left w:w="80" w:type="dxa"/>
              <w:bottom w:w="60" w:type="dxa"/>
              <w:right w:w="80" w:type="dxa"/>
            </w:tcMar>
            <w:vAlign w:val="center"/>
          </w:tcPr>
          <w:p>
            <w:pPr>
              <w:spacing w:after="0"/>
              <w:rPr>
                <w:sz w:val="19"/>
              </w:rPr>
            </w:pPr>
            <w:r>
              <w:rPr>
                <w:sz w:val="19"/>
                <w:szCs w:val="19"/>
              </w:rPr>
              <w:t xml:space="preserve">Routing, fusion, state control, Reflexion</w:t>
            </w:r>
          </w:p>
        </w:tc>
        <w:tc>
          <w:tcPr>
            <w:tcW w:w="1100" w:type="dxa"/>
            <w:tcMar>
              <w:top w:w="60" w:type="dxa"/>
              <w:left w:w="80" w:type="dxa"/>
              <w:bottom w:w="60" w:type="dxa"/>
              <w:right w:w="80" w:type="dxa"/>
            </w:tcMar>
            <w:vAlign w:val="center"/>
          </w:tcPr>
          <w:p>
            <w:pPr>
              <w:spacing w:after="0"/>
              <w:rPr>
                <w:sz w:val="19"/>
              </w:rPr>
            </w:pPr>
            <w:r>
              <w:rPr>
                <w:sz w:val="19"/>
                <w:szCs w:val="19"/>
              </w:rPr>
              <w:t xml:space="preserve">W9-10</w:t>
            </w:r>
          </w:p>
        </w:tc>
        <w:tc>
          <w:tcPr>
            <w:tcW w:w="2200" w:type="dxa"/>
            <w:tcMar>
              <w:top w:w="60" w:type="dxa"/>
              <w:left w:w="80" w:type="dxa"/>
              <w:bottom w:w="60" w:type="dxa"/>
              <w:right w:w="80" w:type="dxa"/>
            </w:tcMar>
            <w:vAlign w:val="center"/>
          </w:tcPr>
          <w:p>
            <w:pPr>
              <w:spacing w:after="0"/>
              <w:rPr>
                <w:sz w:val="19"/>
              </w:rPr>
            </w:pPr>
            <w:r>
              <w:rPr>
                <w:sz w:val="19"/>
                <w:szCs w:val="19"/>
              </w:rPr>
              <w:t xml:space="preserve">Done</w:t>
            </w:r>
          </w:p>
        </w:tc>
      </w:tr>
      <w:tr>
        <w:trPr>
          <w:cantSplit/>
          <w:jc w:val="center"/>
        </w:trPr>
        <w:tc>
          <w:tcPr>
            <w:tcW w:w="800" w:type="dxa"/>
            <w:tcMar>
              <w:top w:w="60" w:type="dxa"/>
              <w:left w:w="80" w:type="dxa"/>
              <w:bottom w:w="60" w:type="dxa"/>
              <w:right w:w="80" w:type="dxa"/>
            </w:tcMar>
            <w:vAlign w:val="center"/>
          </w:tcPr>
          <w:p>
            <w:pPr>
              <w:spacing w:after="0"/>
              <w:rPr>
                <w:sz w:val="19"/>
              </w:rPr>
            </w:pPr>
            <w:r>
              <w:rPr>
                <w:sz w:val="19"/>
                <w:szCs w:val="19"/>
              </w:rPr>
              <w:t xml:space="preserve">E</w:t>
            </w:r>
          </w:p>
        </w:tc>
        <w:tc>
          <w:tcPr>
            <w:tcW w:w="2300" w:type="dxa"/>
            <w:tcMar>
              <w:top w:w="60" w:type="dxa"/>
              <w:left w:w="80" w:type="dxa"/>
              <w:bottom w:w="60" w:type="dxa"/>
              <w:right w:w="80" w:type="dxa"/>
            </w:tcMar>
            <w:vAlign w:val="center"/>
          </w:tcPr>
          <w:p>
            <w:pPr>
              <w:spacing w:after="0"/>
              <w:rPr>
                <w:sz w:val="19"/>
              </w:rPr>
            </w:pPr>
            <w:r>
              <w:rPr>
                <w:sz w:val="19"/>
                <w:szCs w:val="19"/>
              </w:rPr>
              <w:t xml:space="preserve">RAG and verifier</w:t>
            </w:r>
          </w:p>
        </w:tc>
        <w:tc>
          <w:tcPr>
            <w:tcW w:w="3300" w:type="dxa"/>
            <w:tcMar>
              <w:top w:w="60" w:type="dxa"/>
              <w:left w:w="80" w:type="dxa"/>
              <w:bottom w:w="60" w:type="dxa"/>
              <w:right w:w="80" w:type="dxa"/>
            </w:tcMar>
            <w:vAlign w:val="center"/>
          </w:tcPr>
          <w:p>
            <w:pPr>
              <w:spacing w:after="0"/>
              <w:rPr>
                <w:sz w:val="19"/>
              </w:rPr>
            </w:pPr>
            <w:r>
              <w:rPr>
                <w:sz w:val="19"/>
                <w:szCs w:val="19"/>
              </w:rPr>
              <w:t xml:space="preserve">Vector knowledge base, cited reports, case memory</w:t>
            </w:r>
          </w:p>
        </w:tc>
        <w:tc>
          <w:tcPr>
            <w:tcW w:w="1100" w:type="dxa"/>
            <w:tcMar>
              <w:top w:w="60" w:type="dxa"/>
              <w:left w:w="80" w:type="dxa"/>
              <w:bottom w:w="60" w:type="dxa"/>
              <w:right w:w="80" w:type="dxa"/>
            </w:tcMar>
            <w:vAlign w:val="center"/>
          </w:tcPr>
          <w:p>
            <w:pPr>
              <w:spacing w:after="0"/>
              <w:rPr>
                <w:sz w:val="19"/>
              </w:rPr>
            </w:pPr>
            <w:r>
              <w:rPr>
                <w:sz w:val="19"/>
                <w:szCs w:val="19"/>
              </w:rPr>
              <w:t xml:space="preserve">W11-12</w:t>
            </w:r>
          </w:p>
        </w:tc>
        <w:tc>
          <w:tcPr>
            <w:tcW w:w="2200" w:type="dxa"/>
            <w:tcMar>
              <w:top w:w="60" w:type="dxa"/>
              <w:left w:w="80" w:type="dxa"/>
              <w:bottom w:w="60" w:type="dxa"/>
              <w:right w:w="80" w:type="dxa"/>
            </w:tcMar>
            <w:vAlign w:val="center"/>
          </w:tcPr>
          <w:p>
            <w:pPr>
              <w:spacing w:after="0"/>
              <w:rPr>
                <w:sz w:val="19"/>
              </w:rPr>
            </w:pPr>
            <w:r>
              <w:rPr>
                <w:sz w:val="19"/>
                <w:szCs w:val="19"/>
              </w:rPr>
              <w:t xml:space="preserve">Done</w:t>
            </w:r>
          </w:p>
        </w:tc>
      </w:tr>
      <w:tr>
        <w:trPr>
          <w:cantSplit/>
          <w:jc w:val="center"/>
        </w:trPr>
        <w:tc>
          <w:tcPr>
            <w:tcW w:w="800" w:type="dxa"/>
            <w:tcMar>
              <w:top w:w="60" w:type="dxa"/>
              <w:left w:w="80" w:type="dxa"/>
              <w:bottom w:w="60" w:type="dxa"/>
              <w:right w:w="80" w:type="dxa"/>
            </w:tcMar>
            <w:vAlign w:val="center"/>
          </w:tcPr>
          <w:p>
            <w:pPr>
              <w:spacing w:after="0"/>
              <w:rPr>
                <w:sz w:val="19"/>
              </w:rPr>
            </w:pPr>
            <w:r>
              <w:rPr>
                <w:sz w:val="19"/>
                <w:szCs w:val="19"/>
              </w:rPr>
              <w:t xml:space="preserve">F</w:t>
            </w:r>
          </w:p>
        </w:tc>
        <w:tc>
          <w:tcPr>
            <w:tcW w:w="2300" w:type="dxa"/>
            <w:tcMar>
              <w:top w:w="60" w:type="dxa"/>
              <w:left w:w="80" w:type="dxa"/>
              <w:bottom w:w="60" w:type="dxa"/>
              <w:right w:w="80" w:type="dxa"/>
            </w:tcMar>
            <w:vAlign w:val="center"/>
          </w:tcPr>
          <w:p>
            <w:pPr>
              <w:spacing w:after="0"/>
              <w:rPr>
                <w:sz w:val="19"/>
              </w:rPr>
            </w:pPr>
            <w:r>
              <w:rPr>
                <w:sz w:val="19"/>
                <w:szCs w:val="19"/>
              </w:rPr>
              <w:t xml:space="preserve">Frontend and evidence store</w:t>
            </w:r>
          </w:p>
        </w:tc>
        <w:tc>
          <w:tcPr>
            <w:tcW w:w="3300" w:type="dxa"/>
            <w:tcMar>
              <w:top w:w="60" w:type="dxa"/>
              <w:left w:w="80" w:type="dxa"/>
              <w:bottom w:w="60" w:type="dxa"/>
              <w:right w:w="80" w:type="dxa"/>
            </w:tcMar>
            <w:vAlign w:val="center"/>
          </w:tcPr>
          <w:p>
            <w:pPr>
              <w:spacing w:after="0"/>
              <w:rPr>
                <w:sz w:val="19"/>
              </w:rPr>
            </w:pPr>
            <w:r>
              <w:rPr>
                <w:sz w:val="19"/>
                <w:szCs w:val="19"/>
              </w:rPr>
              <w:t xml:space="preserve">Web interface, SQLite audit records, hashing, Docker, CI</w:t>
            </w:r>
          </w:p>
        </w:tc>
        <w:tc>
          <w:tcPr>
            <w:tcW w:w="1100" w:type="dxa"/>
            <w:tcMar>
              <w:top w:w="60" w:type="dxa"/>
              <w:left w:w="80" w:type="dxa"/>
              <w:bottom w:w="60" w:type="dxa"/>
              <w:right w:w="80" w:type="dxa"/>
            </w:tcMar>
            <w:vAlign w:val="center"/>
          </w:tcPr>
          <w:p>
            <w:pPr>
              <w:spacing w:after="0"/>
              <w:rPr>
                <w:sz w:val="19"/>
              </w:rPr>
            </w:pPr>
            <w:r>
              <w:rPr>
                <w:sz w:val="19"/>
                <w:szCs w:val="19"/>
              </w:rPr>
              <w:t xml:space="preserve">W13-14</w:t>
            </w:r>
          </w:p>
        </w:tc>
        <w:tc>
          <w:tcPr>
            <w:tcW w:w="2200" w:type="dxa"/>
            <w:tcMar>
              <w:top w:w="60" w:type="dxa"/>
              <w:left w:w="80" w:type="dxa"/>
              <w:bottom w:w="60" w:type="dxa"/>
              <w:right w:w="80" w:type="dxa"/>
            </w:tcMar>
            <w:vAlign w:val="center"/>
          </w:tcPr>
          <w:p>
            <w:pPr>
              <w:spacing w:after="0"/>
              <w:rPr>
                <w:sz w:val="19"/>
              </w:rPr>
            </w:pPr>
            <w:r>
              <w:rPr>
                <w:sz w:val="19"/>
                <w:szCs w:val="19"/>
              </w:rPr>
              <w:t xml:space="preserve">Done</w:t>
            </w:r>
          </w:p>
        </w:tc>
      </w:tr>
      <w:tr>
        <w:trPr>
          <w:cantSplit/>
          <w:jc w:val="center"/>
        </w:trPr>
        <w:tc>
          <w:tcPr>
            <w:tcW w:w="800" w:type="dxa"/>
            <w:tcMar>
              <w:top w:w="60" w:type="dxa"/>
              <w:left w:w="80" w:type="dxa"/>
              <w:bottom w:w="60" w:type="dxa"/>
              <w:right w:w="80" w:type="dxa"/>
            </w:tcMar>
            <w:vAlign w:val="center"/>
          </w:tcPr>
          <w:p>
            <w:pPr>
              <w:spacing w:after="0"/>
              <w:rPr>
                <w:sz w:val="19"/>
              </w:rPr>
            </w:pPr>
            <w:r>
              <w:rPr>
                <w:sz w:val="19"/>
                <w:szCs w:val="19"/>
              </w:rPr>
              <w:t xml:space="preserve">G</w:t>
            </w:r>
          </w:p>
        </w:tc>
        <w:tc>
          <w:tcPr>
            <w:tcW w:w="2300" w:type="dxa"/>
            <w:tcMar>
              <w:top w:w="60" w:type="dxa"/>
              <w:left w:w="80" w:type="dxa"/>
              <w:bottom w:w="60" w:type="dxa"/>
              <w:right w:w="80" w:type="dxa"/>
            </w:tcMar>
            <w:vAlign w:val="center"/>
          </w:tcPr>
          <w:p>
            <w:pPr>
              <w:spacing w:after="0"/>
              <w:rPr>
                <w:sz w:val="19"/>
              </w:rPr>
            </w:pPr>
            <w:r>
              <w:rPr>
                <w:sz w:val="19"/>
                <w:szCs w:val="19"/>
              </w:rPr>
              <w:t xml:space="preserve">Evaluation and documentation</w:t>
            </w:r>
          </w:p>
        </w:tc>
        <w:tc>
          <w:tcPr>
            <w:tcW w:w="3300" w:type="dxa"/>
            <w:tcMar>
              <w:top w:w="60" w:type="dxa"/>
              <w:left w:w="80" w:type="dxa"/>
              <w:bottom w:w="60" w:type="dxa"/>
              <w:right w:w="80" w:type="dxa"/>
            </w:tcMar>
            <w:vAlign w:val="center"/>
          </w:tcPr>
          <w:p>
            <w:pPr>
              <w:spacing w:after="0"/>
              <w:rPr>
                <w:sz w:val="19"/>
              </w:rPr>
            </w:pPr>
            <w:r>
              <w:rPr>
                <w:sz w:val="19"/>
                <w:szCs w:val="19"/>
              </w:rPr>
              <w:t xml:space="preserve">Ablations, cross-domain tests, final report</w:t>
            </w:r>
          </w:p>
        </w:tc>
        <w:tc>
          <w:tcPr>
            <w:tcW w:w="1100" w:type="dxa"/>
            <w:tcMar>
              <w:top w:w="60" w:type="dxa"/>
              <w:left w:w="80" w:type="dxa"/>
              <w:bottom w:w="60" w:type="dxa"/>
              <w:right w:w="80" w:type="dxa"/>
            </w:tcMar>
            <w:vAlign w:val="center"/>
          </w:tcPr>
          <w:p>
            <w:pPr>
              <w:spacing w:after="0"/>
              <w:rPr>
                <w:sz w:val="19"/>
              </w:rPr>
            </w:pPr>
            <w:r>
              <w:rPr>
                <w:sz w:val="19"/>
                <w:szCs w:val="19"/>
              </w:rPr>
              <w:t xml:space="preserve">W15-16</w:t>
            </w:r>
          </w:p>
        </w:tc>
        <w:tc>
          <w:tcPr>
            <w:tcW w:w="2200" w:type="dxa"/>
            <w:tcMar>
              <w:top w:w="60" w:type="dxa"/>
              <w:left w:w="80" w:type="dxa"/>
              <w:bottom w:w="60" w:type="dxa"/>
              <w:right w:w="80" w:type="dxa"/>
            </w:tcMar>
            <w:vAlign w:val="center"/>
          </w:tcPr>
          <w:p>
            <w:pPr>
              <w:spacing w:after="0"/>
              <w:rPr>
                <w:sz w:val="19"/>
              </w:rPr>
            </w:pPr>
            <w:r>
              <w:rPr>
                <w:sz w:val="19"/>
                <w:szCs w:val="19"/>
              </w:rPr>
              <w:t xml:space="preserve">In progress: local-tool results done; judge ablation pending</w:t>
            </w:r>
          </w:p>
        </w:tc>
      </w:tr>
    </w:tbl>
    <w:p>
      <w:pPr>
        <w:spacing w:after="60"/>
        <w:rPr>
          <w:sz w:val="12"/>
        </w:rPr>
      </w:pPr>
    </w:p>
    <w:p>
      <w:pPr>
        <w:rPr>
          <w:sz w:val="24"/>
          <w:szCs w:val="24"/>
        </w:rPr>
      </w:pPr>
      <w:r>
        <w:rPr>
          <w:sz w:val="24"/>
          <w:szCs w:val="24"/>
        </w:rPr>
        <w:br w:type="page"/>
      </w:r>
    </w:p>
    <w:p>
      <w:pPr>
        <w:pStyle w:val="ChapterTitle"/>
        <w:keepNext/>
        <w:jc w:val="left"/>
        <w:rPr>
          <w:sz w:val="32"/>
          <w:szCs w:val="24"/>
        </w:rPr>
      </w:pPr>
      <w:r>
        <w:rPr>
          <w:sz w:val="32"/>
          <w:szCs w:val="24"/>
        </w:rPr>
        <w:t>IMPLEMENTATION &amp; WORKING MODEL</w:t>
      </w:r>
    </w:p>
    <w:p>
      <w:pPr>
        <w:pStyle w:val="Heading2"/>
        <w:rPr>
          <w:sz w:val="28"/>
          <w:szCs w:val="28"/>
        </w:rPr>
      </w:pPr>
      <w:r>
        <w:rPr>
          <w:sz w:val="28"/>
          <w:szCs w:val="28"/>
        </w:rPr>
        <w:t>4.1 Engineering Structure</w:t>
      </w:r>
    </w:p>
    <w:p>
      <w:pPr>
        <w:rPr>
          <w:sz w:val="24"/>
        </w:rPr>
      </w:pPr>
      <w:r>
        <w:rPr>
          <w:sz w:val="24"/>
          <w:szCs w:val="24"/>
        </w:rPr>
        <w:t xml:space="preserve">The code base is a single repository (github.com/Aditya-Khatri-7/Major-Project-) with strict separation between HTTP handling, forensic logic, retrieval, model artefacts and the interface.</w:t>
      </w:r>
    </w:p>
    <w:p>
      <w:pPr>
        <w:rPr>
          <w:rFonts w:ascii="Consolas" w:hAnsi="Consolas"/>
          <w:sz w:val="20"/>
        </w:rPr>
      </w:pPr>
      <w:r>
        <w:rPr>
          <w:rFonts w:ascii="Consolas" w:hAnsi="Consolas"/>
          <w:sz w:val="20"/>
        </w:rPr>
        <w:t xml:space="preserve">forensics-agent/</w:t>
      </w:r>
      <w:r>
        <w:rPr>
          <w:rFonts w:ascii="Consolas" w:hAnsi="Consolas"/>
          <w:sz w:val="20"/>
        </w:rPr>
        <w:br/>
        <w:t xml:space="preserve">  api/            endpoints, validation, security (key, rate limit, retention)</w:t>
      </w:r>
      <w:r>
        <w:rPr>
          <w:rFonts w:ascii="Consolas" w:hAnsi="Consolas"/>
          <w:sz w:val="20"/>
        </w:rPr>
        <w:br/>
        <w:t xml:space="preserve">  agents/         orchestrator, verifier, fusion, calibration, text and image agents</w:t>
      </w:r>
      <w:r>
        <w:rPr>
          <w:rFonts w:ascii="Consolas" w:hAnsi="Consolas"/>
          <w:sz w:val="20"/>
        </w:rPr>
        <w:br/>
        <w:t xml:space="preserve">  rag/            ingestion, retrieval, case memory, knowledge_base/</w:t>
      </w:r>
      <w:r>
        <w:rPr>
          <w:rFonts w:ascii="Consolas" w:hAnsi="Consolas"/>
          <w:sz w:val="20"/>
        </w:rPr>
        <w:br/>
        <w:t xml:space="preserve">  evidence_store/ SQLAlchemy audit records and input hashing</w:t>
      </w:r>
      <w:r>
        <w:rPr>
          <w:rFonts w:ascii="Consolas" w:hAnsi="Consolas"/>
          <w:sz w:val="20"/>
        </w:rPr>
        <w:br/>
        <w:t xml:space="preserve">  training/       classifier training and calibration</w:t>
      </w:r>
      <w:r>
        <w:rPr>
          <w:rFonts w:ascii="Consolas" w:hAnsi="Consolas"/>
          <w:sz w:val="20"/>
        </w:rPr>
        <w:br/>
        <w:t xml:space="preserve">  eval/           score cache, benchmarks, robustness test, plots</w:t>
      </w:r>
      <w:r>
        <w:rPr>
          <w:rFonts w:ascii="Consolas" w:hAnsi="Consolas"/>
          <w:sz w:val="20"/>
        </w:rPr>
        <w:br/>
        <w:t xml:space="preserve">  web/            web interface (HTML, CSS, JavaScript)</w:t>
      </w:r>
      <w:r>
        <w:rPr>
          <w:rFonts w:ascii="Consolas" w:hAnsi="Consolas"/>
          <w:sz w:val="20"/>
        </w:rPr>
        <w:br/>
        <w:t xml:space="preserve">  tests/          81 unit and integration tests</w:t>
      </w:r>
    </w:p>
    <w:p>
      <w:pPr>
        <w:rPr>
          <w:sz w:val="24"/>
        </w:rPr>
      </w:pPr>
      <w:r>
        <w:rPr>
          <w:sz w:val="24"/>
          <w:szCs w:val="24"/>
        </w:rPr>
        <w:t xml:space="preserve">Configuration is read from environment variables through one settings class, and secrets are never stored in the repository. The test suite needs neither models nor API keys. A GitHub Actions pipeline runs the linter and tests, and builds both Docker images and imports the application inside the API image, so the container build is verified on every push.</w:t>
      </w:r>
    </w:p>
    <w:p>
      <w:pPr>
        <w:pStyle w:val="Heading2"/>
        <w:rPr>
          <w:sz w:val="28"/>
          <w:szCs w:val="28"/>
        </w:rPr>
      </w:pPr>
      <w:r>
        <w:rPr>
          <w:sz w:val="28"/>
          <w:szCs w:val="28"/>
        </w:rPr>
        <w:t>4.2 Training and Evaluation Method</w:t>
      </w:r>
    </w:p>
    <w:p>
      <w:pPr>
        <w:pStyle w:val="ListBullet"/>
        <w:rPr>
          <w:sz w:val="24"/>
          <w:szCs w:val="24"/>
        </w:rPr>
      </w:pPr>
      <w:r>
        <w:rPr>
          <w:b/>
          <w:sz w:val="24"/>
          <w:szCs w:val="24"/>
        </w:rPr>
        <w:t xml:space="preserve">Splits.</w:t>
      </w:r>
      <w:r>
        <w:rPr>
          <w:sz w:val="24"/>
          <w:szCs w:val="24"/>
        </w:rPr>
        <w:t xml:space="preserve"> Text by source document or question; images by source video. Whole generators (Cohere) and attack types (paraphrase, synonym, homoglyph) were held out of training.</w:t>
      </w:r>
    </w:p>
    <w:p>
      <w:pPr>
        <w:pStyle w:val="ListBullet"/>
        <w:rPr>
          <w:sz w:val="24"/>
          <w:szCs w:val="24"/>
        </w:rPr>
      </w:pPr>
      <w:r>
        <w:rPr>
          <w:b/>
          <w:sz w:val="24"/>
          <w:szCs w:val="24"/>
        </w:rPr>
        <w:t xml:space="preserve">Training.</w:t>
      </w:r>
      <w:r>
        <w:rPr>
          <w:sz w:val="24"/>
          <w:szCs w:val="24"/>
        </w:rPr>
        <w:t xml:space="preserve"> Transfer learning throughout. Early stopping on validation AUROC, bf16 or fp32 weights (fp16 caused NaN losses), class weights where the data were imbalanced, and strong augmentation for images (random downscale, JPEG compression, blur, erasing).</w:t>
      </w:r>
    </w:p>
    <w:p>
      <w:pPr>
        <w:pStyle w:val="ListBullet"/>
        <w:rPr>
          <w:sz w:val="24"/>
          <w:szCs w:val="24"/>
        </w:rPr>
      </w:pPr>
      <w:r>
        <w:rPr>
          <w:b/>
          <w:sz w:val="24"/>
          <w:szCs w:val="24"/>
        </w:rPr>
        <w:t xml:space="preserve">Calibration.</w:t>
      </w:r>
      <w:r>
        <w:rPr>
          <w:sz w:val="24"/>
          <w:szCs w:val="24"/>
        </w:rPr>
        <w:t xml:space="preserve"> Temperature scaling, fusion weights and decision thresholds are fitted on a separate calibration split and frozen before testing.</w:t>
      </w:r>
    </w:p>
    <w:p>
      <w:pPr>
        <w:pStyle w:val="ListBullet"/>
        <w:rPr>
          <w:sz w:val="24"/>
          <w:szCs w:val="24"/>
        </w:rPr>
      </w:pPr>
      <w:r>
        <w:rPr>
          <w:b/>
          <w:sz w:val="24"/>
          <w:szCs w:val="24"/>
        </w:rPr>
        <w:t xml:space="preserve">Metrics.</w:t>
      </w:r>
      <w:r>
        <w:rPr>
          <w:sz w:val="24"/>
          <w:szCs w:val="24"/>
        </w:rPr>
        <w:t xml:space="preserve"> AUROC with 95 percent bootstrap intervals, TPR at 1 percent false positives, expected calibration error, escalation rate, and accuracy on the cases the system decides.</w:t>
      </w:r>
    </w:p>
    <w:p>
      <w:pPr>
        <w:pStyle w:val="Heading2"/>
        <w:rPr>
          <w:sz w:val="28"/>
          <w:szCs w:val="28"/>
        </w:rPr>
      </w:pPr>
      <w:r>
        <w:rPr>
          <w:sz w:val="28"/>
          <w:szCs w:val="28"/>
        </w:rPr>
        <w:t>4.3 Working Modules and Attained Deliverables</w:t>
      </w:r>
    </w:p>
    <w:tbl>
      <w:tblPr>
        <w:tblStyle w:val="TableGrid"/>
        <w:tblW w:w="9700" w:type="dxa"/>
        <w:jc w:val="center"/>
        <w:tblLayout w:type="fixed"/>
        <w:tblLook w:val="04A0" w:firstRow="1" w:lastRow="0" w:firstColumn="1" w:lastColumn="0" w:noHBand="0" w:noVBand="1"/>
      </w:tblPr>
      <w:tblGrid>
        <w:gridCol w:w="1900"/>
        <w:gridCol w:w="5000"/>
        <w:gridCol w:w="2800"/>
      </w:tblGrid>
      <w:tr>
        <w:trPr>
          <w:cantSplit/>
          <w:tblHeader/>
          <w:jc w:val="center"/>
        </w:trPr>
        <w:tc>
          <w:tcPr>
            <w:tcW w:w="19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Area</w:t>
            </w:r>
          </w:p>
        </w:tc>
        <w:tc>
          <w:tcPr>
            <w:tcW w:w="50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Attained</w:t>
            </w:r>
          </w:p>
        </w:tc>
        <w:tc>
          <w:tcPr>
            <w:tcW w:w="28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Remaining</w:t>
            </w:r>
          </w:p>
        </w:tc>
      </w:tr>
      <w:tr>
        <w:trPr>
          <w:cantSplit/>
          <w:jc w:val="center"/>
        </w:trPr>
        <w:tc>
          <w:tcPr>
            <w:tcW w:w="1900" w:type="dxa"/>
            <w:tcMar>
              <w:top w:w="60" w:type="dxa"/>
              <w:left w:w="80" w:type="dxa"/>
              <w:bottom w:w="60" w:type="dxa"/>
              <w:right w:w="80" w:type="dxa"/>
            </w:tcMar>
            <w:vAlign w:val="center"/>
          </w:tcPr>
          <w:p>
            <w:pPr>
              <w:spacing w:after="0"/>
              <w:rPr>
                <w:sz w:val="19"/>
              </w:rPr>
            </w:pPr>
            <w:r>
              <w:rPr>
                <w:sz w:val="19"/>
                <w:szCs w:val="19"/>
              </w:rPr>
              <w:t xml:space="preserve">Core engineering</w:t>
            </w:r>
          </w:p>
        </w:tc>
        <w:tc>
          <w:tcPr>
            <w:tcW w:w="5000" w:type="dxa"/>
            <w:tcMar>
              <w:top w:w="60" w:type="dxa"/>
              <w:left w:w="80" w:type="dxa"/>
              <w:bottom w:w="60" w:type="dxa"/>
              <w:right w:w="80" w:type="dxa"/>
            </w:tcMar>
            <w:vAlign w:val="center"/>
          </w:tcPr>
          <w:p>
            <w:pPr>
              <w:spacing w:after="0"/>
              <w:rPr>
                <w:sz w:val="19"/>
              </w:rPr>
            </w:pPr>
            <w:r>
              <w:rPr>
                <w:sz w:val="19"/>
                <w:szCs w:val="19"/>
              </w:rPr>
              <w:t xml:space="preserve">Typed state schema, settings class, structured JSON logs, 81 tests, CI with Docker build</w:t>
            </w:r>
          </w:p>
        </w:tc>
        <w:tc>
          <w:tcPr>
            <w:tcW w:w="2800" w:type="dxa"/>
            <w:tcMar>
              <w:top w:w="60" w:type="dxa"/>
              <w:left w:w="80" w:type="dxa"/>
              <w:bottom w:w="60" w:type="dxa"/>
              <w:right w:w="80" w:type="dxa"/>
            </w:tcMar>
            <w:vAlign w:val="center"/>
          </w:tcPr>
          <w:p>
            <w:pPr>
              <w:spacing w:after="0"/>
              <w:rPr>
                <w:sz w:val="19"/>
              </w:rPr>
            </w:pPr>
            <w:r>
              <w:rPr>
                <w:sz w:val="19"/>
                <w:szCs w:val="19"/>
              </w:rPr>
              <w:t xml:space="preserve">Distributed tracing (future scope)</w:t>
            </w:r>
          </w:p>
        </w:tc>
      </w:tr>
      <w:tr>
        <w:trPr>
          <w:cantSplit/>
          <w:jc w:val="center"/>
        </w:trPr>
        <w:tc>
          <w:tcPr>
            <w:tcW w:w="1900" w:type="dxa"/>
            <w:tcMar>
              <w:top w:w="60" w:type="dxa"/>
              <w:left w:w="80" w:type="dxa"/>
              <w:bottom w:w="60" w:type="dxa"/>
              <w:right w:w="80" w:type="dxa"/>
            </w:tcMar>
            <w:vAlign w:val="center"/>
          </w:tcPr>
          <w:p>
            <w:pPr>
              <w:spacing w:after="0"/>
              <w:rPr>
                <w:sz w:val="19"/>
              </w:rPr>
            </w:pPr>
            <w:r>
              <w:rPr>
                <w:sz w:val="19"/>
                <w:szCs w:val="19"/>
              </w:rPr>
              <w:t xml:space="preserve">Text agent</w:t>
            </w:r>
          </w:p>
        </w:tc>
        <w:tc>
          <w:tcPr>
            <w:tcW w:w="5000" w:type="dxa"/>
            <w:tcMar>
              <w:top w:w="60" w:type="dxa"/>
              <w:left w:w="80" w:type="dxa"/>
              <w:bottom w:w="60" w:type="dxa"/>
              <w:right w:w="80" w:type="dxa"/>
            </w:tcMar>
            <w:vAlign w:val="center"/>
          </w:tcPr>
          <w:p>
            <w:pPr>
              <w:spacing w:after="0"/>
              <w:rPr>
                <w:sz w:val="19"/>
              </w:rPr>
            </w:pPr>
            <w:r>
              <w:rPr>
                <w:sz w:val="19"/>
                <w:szCs w:val="19"/>
              </w:rPr>
              <w:t xml:space="preserve">Classifier, Binoculars probe, judge adapter, input normalisation, calibration, five held-out benchmarks</w:t>
            </w:r>
          </w:p>
        </w:tc>
        <w:tc>
          <w:tcPr>
            <w:tcW w:w="2800" w:type="dxa"/>
            <w:tcMar>
              <w:top w:w="60" w:type="dxa"/>
              <w:left w:w="80" w:type="dxa"/>
              <w:bottom w:w="60" w:type="dxa"/>
              <w:right w:w="80" w:type="dxa"/>
            </w:tcMar>
            <w:vAlign w:val="center"/>
          </w:tcPr>
          <w:p>
            <w:pPr>
              <w:spacing w:after="0"/>
              <w:rPr>
                <w:sz w:val="19"/>
              </w:rPr>
            </w:pPr>
            <w:r>
              <w:rPr>
                <w:sz w:val="19"/>
                <w:szCs w:val="19"/>
              </w:rPr>
              <w:t xml:space="preserve">Judge calibration and ablation (needs API quota)</w:t>
            </w:r>
          </w:p>
        </w:tc>
      </w:tr>
      <w:tr>
        <w:trPr>
          <w:cantSplit/>
          <w:jc w:val="center"/>
        </w:trPr>
        <w:tc>
          <w:tcPr>
            <w:tcW w:w="1900" w:type="dxa"/>
            <w:tcMar>
              <w:top w:w="60" w:type="dxa"/>
              <w:left w:w="80" w:type="dxa"/>
              <w:bottom w:w="60" w:type="dxa"/>
              <w:right w:w="80" w:type="dxa"/>
            </w:tcMar>
            <w:vAlign w:val="center"/>
          </w:tcPr>
          <w:p>
            <w:pPr>
              <w:spacing w:after="0"/>
              <w:rPr>
                <w:sz w:val="19"/>
              </w:rPr>
            </w:pPr>
            <w:r>
              <w:rPr>
                <w:sz w:val="19"/>
                <w:szCs w:val="19"/>
              </w:rPr>
              <w:t xml:space="preserve">Image agent</w:t>
            </w:r>
          </w:p>
        </w:tc>
        <w:tc>
          <w:tcPr>
            <w:tcW w:w="5000" w:type="dxa"/>
            <w:tcMar>
              <w:top w:w="60" w:type="dxa"/>
              <w:left w:w="80" w:type="dxa"/>
              <w:bottom w:w="60" w:type="dxa"/>
              <w:right w:w="80" w:type="dxa"/>
            </w:tcMar>
            <w:vAlign w:val="center"/>
          </w:tcPr>
          <w:p>
            <w:pPr>
              <w:spacing w:after="0"/>
              <w:rPr>
                <w:sz w:val="19"/>
              </w:rPr>
            </w:pPr>
            <w:r>
              <w:rPr>
                <w:sz w:val="19"/>
                <w:szCs w:val="19"/>
              </w:rPr>
              <w:t xml:space="preserve">Scope guard, EfficientNet-B4, CLIP probes, Grad-CAM, four benchmarks, re-upload robustness test</w:t>
            </w:r>
          </w:p>
        </w:tc>
        <w:tc>
          <w:tcPr>
            <w:tcW w:w="2800" w:type="dxa"/>
            <w:tcMar>
              <w:top w:w="60" w:type="dxa"/>
              <w:left w:w="80" w:type="dxa"/>
              <w:bottom w:w="60" w:type="dxa"/>
              <w:right w:w="80" w:type="dxa"/>
            </w:tcMar>
            <w:vAlign w:val="center"/>
          </w:tcPr>
          <w:p>
            <w:pPr>
              <w:spacing w:after="0"/>
              <w:rPr>
                <w:sz w:val="19"/>
              </w:rPr>
            </w:pPr>
            <w:r>
              <w:rPr>
                <w:sz w:val="19"/>
                <w:szCs w:val="19"/>
              </w:rPr>
              <w:t xml:space="preserve">Better transfer to unseen manipulation methods</w:t>
            </w:r>
          </w:p>
        </w:tc>
      </w:tr>
      <w:tr>
        <w:trPr>
          <w:cantSplit/>
          <w:jc w:val="center"/>
        </w:trPr>
        <w:tc>
          <w:tcPr>
            <w:tcW w:w="1900" w:type="dxa"/>
            <w:tcMar>
              <w:top w:w="60" w:type="dxa"/>
              <w:left w:w="80" w:type="dxa"/>
              <w:bottom w:w="60" w:type="dxa"/>
              <w:right w:w="80" w:type="dxa"/>
            </w:tcMar>
            <w:vAlign w:val="center"/>
          </w:tcPr>
          <w:p>
            <w:pPr>
              <w:spacing w:after="0"/>
              <w:rPr>
                <w:sz w:val="19"/>
              </w:rPr>
            </w:pPr>
            <w:r>
              <w:rPr>
                <w:sz w:val="19"/>
                <w:szCs w:val="19"/>
              </w:rPr>
              <w:t xml:space="preserve">Orchestration</w:t>
            </w:r>
          </w:p>
        </w:tc>
        <w:tc>
          <w:tcPr>
            <w:tcW w:w="5000" w:type="dxa"/>
            <w:tcMar>
              <w:top w:w="60" w:type="dxa"/>
              <w:left w:w="80" w:type="dxa"/>
              <w:bottom w:w="60" w:type="dxa"/>
              <w:right w:w="80" w:type="dxa"/>
            </w:tcMar>
            <w:vAlign w:val="center"/>
          </w:tcPr>
          <w:p>
            <w:pPr>
              <w:spacing w:after="0"/>
              <w:rPr>
                <w:sz w:val="19"/>
              </w:rPr>
            </w:pPr>
            <w:r>
              <w:rPr>
                <w:sz w:val="19"/>
                <w:szCs w:val="19"/>
              </w:rPr>
              <w:t xml:space="preserve">LangGraph routing, fusion, disagreement rule, Reflexion, referral</w:t>
            </w:r>
          </w:p>
        </w:tc>
        <w:tc>
          <w:tcPr>
            <w:tcW w:w="2800" w:type="dxa"/>
            <w:tcMar>
              <w:top w:w="60" w:type="dxa"/>
              <w:left w:w="80" w:type="dxa"/>
              <w:bottom w:w="60" w:type="dxa"/>
              <w:right w:w="80" w:type="dxa"/>
            </w:tcMar>
            <w:vAlign w:val="center"/>
          </w:tcPr>
          <w:p>
            <w:pPr>
              <w:spacing w:after="0"/>
              <w:rPr>
                <w:sz w:val="19"/>
              </w:rPr>
            </w:pPr>
            <w:r>
              <w:rPr>
                <w:sz w:val="19"/>
                <w:szCs w:val="19"/>
              </w:rPr>
              <w:t xml:space="preserve">Live Reflexion measurements</w:t>
            </w:r>
          </w:p>
        </w:tc>
      </w:tr>
      <w:tr>
        <w:trPr>
          <w:cantSplit/>
          <w:jc w:val="center"/>
        </w:trPr>
        <w:tc>
          <w:tcPr>
            <w:tcW w:w="1900" w:type="dxa"/>
            <w:tcMar>
              <w:top w:w="60" w:type="dxa"/>
              <w:left w:w="80" w:type="dxa"/>
              <w:bottom w:w="60" w:type="dxa"/>
              <w:right w:w="80" w:type="dxa"/>
            </w:tcMar>
            <w:vAlign w:val="center"/>
          </w:tcPr>
          <w:p>
            <w:pPr>
              <w:spacing w:after="0"/>
              <w:rPr>
                <w:sz w:val="19"/>
              </w:rPr>
            </w:pPr>
            <w:r>
              <w:rPr>
                <w:sz w:val="19"/>
                <w:szCs w:val="19"/>
              </w:rPr>
              <w:t xml:space="preserve">RAG</w:t>
            </w:r>
          </w:p>
        </w:tc>
        <w:tc>
          <w:tcPr>
            <w:tcW w:w="5000" w:type="dxa"/>
            <w:tcMar>
              <w:top w:w="60" w:type="dxa"/>
              <w:left w:w="80" w:type="dxa"/>
              <w:bottom w:w="60" w:type="dxa"/>
              <w:right w:w="80" w:type="dxa"/>
            </w:tcMar>
            <w:vAlign w:val="center"/>
          </w:tcPr>
          <w:p>
            <w:pPr>
              <w:spacing w:after="0"/>
              <w:rPr>
                <w:sz w:val="19"/>
              </w:rPr>
            </w:pPr>
            <w:r>
              <w:rPr>
                <w:sz w:val="19"/>
                <w:szCs w:val="19"/>
              </w:rPr>
              <w:t xml:space="preserve">21-chunk knowledge base, cosine retrieval, CRAG-style cut-off and rewrite, case memory with human corrections</w:t>
            </w:r>
          </w:p>
        </w:tc>
        <w:tc>
          <w:tcPr>
            <w:tcW w:w="2800" w:type="dxa"/>
            <w:tcMar>
              <w:top w:w="60" w:type="dxa"/>
              <w:left w:w="80" w:type="dxa"/>
              <w:bottom w:w="60" w:type="dxa"/>
              <w:right w:w="80" w:type="dxa"/>
            </w:tcMar>
            <w:vAlign w:val="center"/>
          </w:tcPr>
          <w:p>
            <w:pPr>
              <w:spacing w:after="0"/>
              <w:rPr>
                <w:sz w:val="19"/>
              </w:rPr>
            </w:pPr>
            <w:r>
              <w:rPr>
                <w:sz w:val="19"/>
                <w:szCs w:val="19"/>
              </w:rPr>
              <w:t xml:space="preserve">Larger curated corpus</w:t>
            </w:r>
          </w:p>
        </w:tc>
      </w:tr>
      <w:tr>
        <w:trPr>
          <w:cantSplit/>
          <w:jc w:val="center"/>
        </w:trPr>
        <w:tc>
          <w:tcPr>
            <w:tcW w:w="1900" w:type="dxa"/>
            <w:tcMar>
              <w:top w:w="60" w:type="dxa"/>
              <w:left w:w="80" w:type="dxa"/>
              <w:bottom w:w="60" w:type="dxa"/>
              <w:right w:w="80" w:type="dxa"/>
            </w:tcMar>
            <w:vAlign w:val="center"/>
          </w:tcPr>
          <w:p>
            <w:pPr>
              <w:spacing w:after="0"/>
              <w:rPr>
                <w:sz w:val="19"/>
              </w:rPr>
            </w:pPr>
            <w:r>
              <w:rPr>
                <w:sz w:val="19"/>
                <w:szCs w:val="19"/>
              </w:rPr>
              <w:t xml:space="preserve">Product</w:t>
            </w:r>
          </w:p>
        </w:tc>
        <w:tc>
          <w:tcPr>
            <w:tcW w:w="5000" w:type="dxa"/>
            <w:tcMar>
              <w:top w:w="60" w:type="dxa"/>
              <w:left w:w="80" w:type="dxa"/>
              <w:bottom w:w="60" w:type="dxa"/>
              <w:right w:w="80" w:type="dxa"/>
            </w:tcMar>
            <w:vAlign w:val="center"/>
          </w:tcPr>
          <w:p>
            <w:pPr>
              <w:spacing w:after="0"/>
              <w:rPr>
                <w:sz w:val="19"/>
              </w:rPr>
            </w:pPr>
            <w:r>
              <w:rPr>
                <w:sz w:val="19"/>
                <w:szCs w:val="19"/>
              </w:rPr>
              <w:t xml:space="preserve">Web interface with a print-ready case record (save as PDF), API with key and rate limit, SQLite audit store, Docker</w:t>
            </w:r>
          </w:p>
        </w:tc>
        <w:tc>
          <w:tcPr>
            <w:tcW w:w="2800" w:type="dxa"/>
            <w:tcMar>
              <w:top w:w="60" w:type="dxa"/>
              <w:left w:w="80" w:type="dxa"/>
              <w:bottom w:w="60" w:type="dxa"/>
              <w:right w:w="80" w:type="dxa"/>
            </w:tcMar>
            <w:vAlign w:val="center"/>
          </w:tcPr>
          <w:p>
            <w:pPr>
              <w:spacing w:after="0"/>
              <w:rPr>
                <w:sz w:val="19"/>
              </w:rPr>
            </w:pPr>
            <w:r>
              <w:rPr>
                <w:sz w:val="19"/>
                <w:szCs w:val="19"/>
              </w:rPr>
              <w:t xml:space="preserve">Server-side PDF export (optional)</w:t>
            </w:r>
          </w:p>
        </w:tc>
      </w:tr>
    </w:tbl>
    <w:p>
      <w:pPr>
        <w:spacing w:after="60"/>
        <w:rPr>
          <w:sz w:val="12"/>
        </w:rPr>
      </w:pPr>
    </w:p>
    <w:p>
      <w:pPr>
        <w:pStyle w:val="Heading2"/>
        <w:rPr>
          <w:sz w:val="28"/>
          <w:szCs w:val="28"/>
        </w:rPr>
      </w:pPr>
      <w:r>
        <w:rPr>
          <w:sz w:val="28"/>
          <w:szCs w:val="28"/>
        </w:rPr>
        <w:t>4.4 Service, Interface and Security</w:t>
      </w:r>
    </w:p>
    <w:p>
      <w:pPr>
        <w:rPr>
          <w:sz w:val="24"/>
        </w:rPr>
      </w:pPr>
      <w:r>
        <w:rPr>
          <w:sz w:val="24"/>
          <w:szCs w:val="24"/>
        </w:rPr>
        <w:t xml:space="preserve">The API exposes analysis endpoints for text and images, retrieval of a stored case and its Grad-CAM image, a human-correction endpoint that updates case memory, and a health endpoint. Uploads are validated by content, not by file name; only one job runs at a time so the models share the GPU safely, and a waiting request receives a clear “busy” response rather than hanging. An access key, a per-client rate limit and optional deletion of old uploads can be enabled from configuration.</w:t>
      </w:r>
    </w:p>
    <w:p>
      <w:pPr>
        <w:rPr>
          <w:sz w:val="24"/>
        </w:rPr>
      </w:pPr>
      <w:r>
        <w:rPr>
          <w:sz w:val="24"/>
          <w:szCs w:val="24"/>
        </w:rPr>
        <w:t xml:space="preserve">The web interface presents each result as a case record: the finding, a meter showing where the combined reading lies relative to the decision thresholds, the reading and reliability of each instrument, the Grad-CAM figure, verifier notes, cited reference material (with unverified system-generated cases labelled as such) and a form for recording the examiner's own determination. All model output is inserted as plain text, so retrieved or generated content cannot inject markup.</w:t>
      </w:r>
    </w:p>
    <w:p>
      <w:pPr>
        <w:keepNext/>
        <w:spacing w:before="120" w:after="0"/>
        <w:jc w:val="center"/>
      </w:pPr>
      <w:r>
        <w:drawing>
          <wp:inline distT="0" distB="0" distL="0" distR="0">
            <wp:extent cx="5669280" cy="5952744"/>
            <wp:docPr id="103" name="Picture 103" descr="Web interface showing an image case"/>
            <a:graphic xmlns:a="http://schemas.openxmlformats.org/drawingml/2006/main">
              <a:graphicData uri="http://schemas.openxmlformats.org/drawingml/2006/picture">
                <pic:pic xmlns:pic="http://schemas.openxmlformats.org/drawingml/2006/picture">
                  <pic:nvPicPr>
                    <pic:cNvPr id="103" name="image_rId102.png"/>
                    <pic:cNvPicPr/>
                  </pic:nvPicPr>
                  <pic:blipFill>
                    <a:blip r:embed="rId102"/>
                    <a:stretch>
                      <a:fillRect/>
                    </a:stretch>
                  </pic:blipFill>
                  <pic:spPr>
                    <a:xfrm>
                      <a:off x="0" y="0"/>
                      <a:ext cx="5669280" cy="5952744"/>
                    </a:xfrm>
                    <a:prstGeom prst="rect">
                      <a:avLst/>
                    </a:prstGeom>
                  </pic:spPr>
                </pic:pic>
              </a:graphicData>
            </a:graphic>
          </wp:inline>
        </w:drawing>
      </w:r>
    </w:p>
    <w:p>
      <w:pPr>
        <w:spacing w:before="60" w:after="200"/>
        <w:jc w:val="center"/>
        <w:rPr>
          <w:sz w:val="20"/>
        </w:rPr>
      </w:pPr>
      <w:r>
        <w:rPr>
          <w:i/>
          <w:sz w:val="20"/>
          <w:szCs w:val="20"/>
        </w:rPr>
        <w:t xml:space="preserve">Figure 4.1: Web interface showing a deepfake image case with instrument readings and the Grad-CAM figure.</w:t>
      </w:r>
    </w:p>
    <w:p>
      <w:pPr>
        <w:rPr>
          <w:sz w:val="24"/>
          <w:szCs w:val="24"/>
        </w:rPr>
      </w:pPr>
      <w:r>
        <w:rPr>
          <w:sz w:val="24"/>
          <w:szCs w:val="24"/>
        </w:rPr>
        <w:br w:type="page"/>
      </w:r>
    </w:p>
    <w:p>
      <w:pPr>
        <w:pStyle w:val="ChapterTitle"/>
        <w:keepNext/>
        <w:jc w:val="left"/>
        <w:rPr>
          <w:sz w:val="32"/>
          <w:szCs w:val="24"/>
        </w:rPr>
      </w:pPr>
      <w:r>
        <w:rPr>
          <w:sz w:val="32"/>
          <w:szCs w:val="24"/>
        </w:rPr>
        <w:t>RESULTS &amp; EVALUATION</w:t>
      </w:r>
    </w:p>
    <w:p>
      <w:pPr>
        <w:rPr>
          <w:sz w:val="24"/>
        </w:rPr>
      </w:pPr>
      <w:r>
        <w:rPr>
          <w:sz w:val="24"/>
          <w:szCs w:val="24"/>
        </w:rPr>
        <w:t xml:space="preserve">All results below are measured on held-out data with thresholds frozen from a separate calibration split. Text sets contain 1,000 samples and image sets 1,500 images each. “Escalated” is the share of cases referred to a human; “accuracy when decided” is measured on the remaining cases.</w:t>
      </w:r>
    </w:p>
    <w:p>
      <w:pPr>
        <w:pStyle w:val="Heading2"/>
        <w:rPr>
          <w:sz w:val="28"/>
          <w:szCs w:val="28"/>
        </w:rPr>
      </w:pPr>
      <w:r>
        <w:rPr>
          <w:sz w:val="28"/>
          <w:szCs w:val="28"/>
        </w:rPr>
        <w:t>5.1 Text Detection Results</w:t>
      </w:r>
    </w:p>
    <w:tbl>
      <w:tblPr>
        <w:tblStyle w:val="TableGrid"/>
        <w:tblW w:w="9500" w:type="dxa"/>
        <w:jc w:val="center"/>
        <w:tblLayout w:type="fixed"/>
        <w:tblLook w:val="04A0" w:firstRow="1" w:lastRow="0" w:firstColumn="1" w:lastColumn="0" w:noHBand="0" w:noVBand="1"/>
      </w:tblPr>
      <w:tblGrid>
        <w:gridCol w:w="2000"/>
        <w:gridCol w:w="1000"/>
        <w:gridCol w:w="1100"/>
        <w:gridCol w:w="1900"/>
        <w:gridCol w:w="800"/>
        <w:gridCol w:w="700"/>
        <w:gridCol w:w="1000"/>
        <w:gridCol w:w="1000"/>
      </w:tblGrid>
      <w:tr>
        <w:trPr>
          <w:cantSplit/>
          <w:tblHeader/>
          <w:jc w:val="center"/>
        </w:trPr>
        <w:tc>
          <w:tcPr>
            <w:tcW w:w="2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Test set</w:t>
            </w:r>
          </w:p>
        </w:tc>
        <w:tc>
          <w:tcPr>
            <w:tcW w:w="1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DeBERTa</w:t>
            </w:r>
          </w:p>
          <w:p>
            <w:pPr>
              <w:spacing w:after="0"/>
              <w:rPr>
                <w:sz w:val="18"/>
              </w:rPr>
            </w:pPr>
            <w:r>
              <w:rPr>
                <w:b/>
                <w:sz w:val="18"/>
                <w:szCs w:val="18"/>
              </w:rPr>
              <w:t xml:space="preserve">AUROC</w:t>
            </w:r>
          </w:p>
        </w:tc>
        <w:tc>
          <w:tcPr>
            <w:tcW w:w="11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Binoculars</w:t>
            </w:r>
          </w:p>
          <w:p>
            <w:pPr>
              <w:spacing w:after="0"/>
              <w:rPr>
                <w:sz w:val="18"/>
              </w:rPr>
            </w:pPr>
            <w:r>
              <w:rPr>
                <w:b/>
                <w:sz w:val="18"/>
                <w:szCs w:val="18"/>
              </w:rPr>
              <w:t xml:space="preserve">AUROC</w:t>
            </w:r>
          </w:p>
        </w:tc>
        <w:tc>
          <w:tcPr>
            <w:tcW w:w="19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Full system</w:t>
            </w:r>
          </w:p>
          <w:p>
            <w:pPr>
              <w:spacing w:after="0"/>
              <w:rPr>
                <w:sz w:val="18"/>
              </w:rPr>
            </w:pPr>
            <w:r>
              <w:rPr>
                <w:b/>
                <w:sz w:val="18"/>
                <w:szCs w:val="18"/>
              </w:rPr>
              <w:t xml:space="preserve">AUROC [95% CI]</w:t>
            </w:r>
          </w:p>
        </w:tc>
        <w:tc>
          <w:tcPr>
            <w:tcW w:w="8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TPR at</w:t>
            </w:r>
          </w:p>
          <w:p>
            <w:pPr>
              <w:spacing w:after="0"/>
              <w:rPr>
                <w:sz w:val="18"/>
              </w:rPr>
            </w:pPr>
            <w:r>
              <w:rPr>
                <w:b/>
                <w:sz w:val="18"/>
                <w:szCs w:val="18"/>
              </w:rPr>
              <w:t xml:space="preserve">1% FPR</w:t>
            </w:r>
          </w:p>
        </w:tc>
        <w:tc>
          <w:tcPr>
            <w:tcW w:w="7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ECE</w:t>
            </w:r>
          </w:p>
        </w:tc>
        <w:tc>
          <w:tcPr>
            <w:tcW w:w="1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Escalated</w:t>
            </w:r>
          </w:p>
        </w:tc>
        <w:tc>
          <w:tcPr>
            <w:tcW w:w="1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Acc. when</w:t>
            </w:r>
          </w:p>
          <w:p>
            <w:pPr>
              <w:spacing w:after="0"/>
              <w:rPr>
                <w:sz w:val="18"/>
              </w:rPr>
            </w:pPr>
            <w:r>
              <w:rPr>
                <w:b/>
                <w:sz w:val="18"/>
                <w:szCs w:val="18"/>
              </w:rPr>
              <w:t xml:space="preserve">decided</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HC3 (in-domain)</w:t>
            </w:r>
          </w:p>
        </w:tc>
        <w:tc>
          <w:tcPr>
            <w:tcW w:w="1000" w:type="dxa"/>
            <w:tcMar>
              <w:top w:w="60" w:type="dxa"/>
              <w:left w:w="80" w:type="dxa"/>
              <w:bottom w:w="60" w:type="dxa"/>
              <w:right w:w="80" w:type="dxa"/>
            </w:tcMar>
            <w:vAlign w:val="center"/>
          </w:tcPr>
          <w:p>
            <w:pPr>
              <w:spacing w:after="0"/>
              <w:rPr>
                <w:sz w:val="18"/>
              </w:rPr>
            </w:pPr>
            <w:r>
              <w:rPr>
                <w:sz w:val="18"/>
                <w:szCs w:val="18"/>
              </w:rPr>
              <w:t xml:space="preserve">1.000</w:t>
            </w:r>
          </w:p>
        </w:tc>
        <w:tc>
          <w:tcPr>
            <w:tcW w:w="1100" w:type="dxa"/>
            <w:tcMar>
              <w:top w:w="60" w:type="dxa"/>
              <w:left w:w="80" w:type="dxa"/>
              <w:bottom w:w="60" w:type="dxa"/>
              <w:right w:w="80" w:type="dxa"/>
            </w:tcMar>
            <w:vAlign w:val="center"/>
          </w:tcPr>
          <w:p>
            <w:pPr>
              <w:spacing w:after="0"/>
              <w:rPr>
                <w:sz w:val="18"/>
              </w:rPr>
            </w:pPr>
            <w:r>
              <w:rPr>
                <w:sz w:val="18"/>
                <w:szCs w:val="18"/>
              </w:rPr>
              <w:t xml:space="preserve">0.961</w:t>
            </w:r>
          </w:p>
        </w:tc>
        <w:tc>
          <w:tcPr>
            <w:tcW w:w="1900" w:type="dxa"/>
            <w:tcMar>
              <w:top w:w="60" w:type="dxa"/>
              <w:left w:w="80" w:type="dxa"/>
              <w:bottom w:w="60" w:type="dxa"/>
              <w:right w:w="80" w:type="dxa"/>
            </w:tcMar>
            <w:vAlign w:val="center"/>
          </w:tcPr>
          <w:p>
            <w:pPr>
              <w:spacing w:after="0"/>
              <w:rPr>
                <w:sz w:val="18"/>
              </w:rPr>
            </w:pPr>
            <w:r>
              <w:rPr>
                <w:sz w:val="18"/>
                <w:szCs w:val="18"/>
              </w:rPr>
              <w:t xml:space="preserve">0.998 [0.994-1.000]</w:t>
            </w:r>
          </w:p>
        </w:tc>
        <w:tc>
          <w:tcPr>
            <w:tcW w:w="800" w:type="dxa"/>
            <w:tcMar>
              <w:top w:w="60" w:type="dxa"/>
              <w:left w:w="80" w:type="dxa"/>
              <w:bottom w:w="60" w:type="dxa"/>
              <w:right w:w="80" w:type="dxa"/>
            </w:tcMar>
            <w:vAlign w:val="center"/>
          </w:tcPr>
          <w:p>
            <w:pPr>
              <w:spacing w:after="0"/>
              <w:rPr>
                <w:sz w:val="18"/>
              </w:rPr>
            </w:pPr>
            <w:r>
              <w:rPr>
                <w:sz w:val="18"/>
                <w:szCs w:val="18"/>
              </w:rPr>
              <w:t xml:space="preserve">1.00</w:t>
            </w:r>
          </w:p>
        </w:tc>
        <w:tc>
          <w:tcPr>
            <w:tcW w:w="700" w:type="dxa"/>
            <w:tcMar>
              <w:top w:w="60" w:type="dxa"/>
              <w:left w:w="80" w:type="dxa"/>
              <w:bottom w:w="60" w:type="dxa"/>
              <w:right w:w="80" w:type="dxa"/>
            </w:tcMar>
            <w:vAlign w:val="center"/>
          </w:tcPr>
          <w:p>
            <w:pPr>
              <w:spacing w:after="0"/>
              <w:rPr>
                <w:sz w:val="18"/>
              </w:rPr>
            </w:pPr>
            <w:r>
              <w:rPr>
                <w:sz w:val="18"/>
                <w:szCs w:val="18"/>
              </w:rPr>
              <w:t xml:space="preserve">0.014</w:t>
            </w:r>
          </w:p>
        </w:tc>
        <w:tc>
          <w:tcPr>
            <w:tcW w:w="1000" w:type="dxa"/>
            <w:tcMar>
              <w:top w:w="60" w:type="dxa"/>
              <w:left w:w="80" w:type="dxa"/>
              <w:bottom w:w="60" w:type="dxa"/>
              <w:right w:w="80" w:type="dxa"/>
            </w:tcMar>
            <w:vAlign w:val="center"/>
          </w:tcPr>
          <w:p>
            <w:pPr>
              <w:spacing w:after="0"/>
              <w:rPr>
                <w:sz w:val="18"/>
              </w:rPr>
            </w:pPr>
            <w:r>
              <w:rPr>
                <w:sz w:val="18"/>
                <w:szCs w:val="18"/>
              </w:rPr>
              <w:t xml:space="preserve">33%</w:t>
            </w:r>
          </w:p>
        </w:tc>
        <w:tc>
          <w:tcPr>
            <w:tcW w:w="1000" w:type="dxa"/>
            <w:tcMar>
              <w:top w:w="60" w:type="dxa"/>
              <w:left w:w="80" w:type="dxa"/>
              <w:bottom w:w="60" w:type="dxa"/>
              <w:right w:w="80" w:type="dxa"/>
            </w:tcMar>
            <w:vAlign w:val="center"/>
          </w:tcPr>
          <w:p>
            <w:pPr>
              <w:spacing w:after="0"/>
              <w:rPr>
                <w:sz w:val="18"/>
              </w:rPr>
            </w:pPr>
            <w:r>
              <w:rPr>
                <w:sz w:val="18"/>
                <w:szCs w:val="18"/>
              </w:rPr>
              <w:t xml:space="preserve">0.996</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MAGE</w:t>
            </w:r>
          </w:p>
        </w:tc>
        <w:tc>
          <w:tcPr>
            <w:tcW w:w="1000" w:type="dxa"/>
            <w:tcMar>
              <w:top w:w="60" w:type="dxa"/>
              <w:left w:w="80" w:type="dxa"/>
              <w:bottom w:w="60" w:type="dxa"/>
              <w:right w:w="80" w:type="dxa"/>
            </w:tcMar>
            <w:vAlign w:val="center"/>
          </w:tcPr>
          <w:p>
            <w:pPr>
              <w:spacing w:after="0"/>
              <w:rPr>
                <w:sz w:val="18"/>
              </w:rPr>
            </w:pPr>
            <w:r>
              <w:rPr>
                <w:sz w:val="18"/>
                <w:szCs w:val="18"/>
              </w:rPr>
              <w:t xml:space="preserve">0.967</w:t>
            </w:r>
          </w:p>
        </w:tc>
        <w:tc>
          <w:tcPr>
            <w:tcW w:w="1100" w:type="dxa"/>
            <w:tcMar>
              <w:top w:w="60" w:type="dxa"/>
              <w:left w:w="80" w:type="dxa"/>
              <w:bottom w:w="60" w:type="dxa"/>
              <w:right w:w="80" w:type="dxa"/>
            </w:tcMar>
            <w:vAlign w:val="center"/>
          </w:tcPr>
          <w:p>
            <w:pPr>
              <w:spacing w:after="0"/>
              <w:rPr>
                <w:sz w:val="18"/>
              </w:rPr>
            </w:pPr>
            <w:r>
              <w:rPr>
                <w:sz w:val="18"/>
                <w:szCs w:val="18"/>
              </w:rPr>
              <w:t xml:space="preserve">0.628</w:t>
            </w:r>
          </w:p>
        </w:tc>
        <w:tc>
          <w:tcPr>
            <w:tcW w:w="1900" w:type="dxa"/>
            <w:tcMar>
              <w:top w:w="60" w:type="dxa"/>
              <w:left w:w="80" w:type="dxa"/>
              <w:bottom w:w="60" w:type="dxa"/>
              <w:right w:w="80" w:type="dxa"/>
            </w:tcMar>
            <w:vAlign w:val="center"/>
          </w:tcPr>
          <w:p>
            <w:pPr>
              <w:spacing w:after="0"/>
              <w:rPr>
                <w:sz w:val="18"/>
              </w:rPr>
            </w:pPr>
            <w:r>
              <w:rPr>
                <w:sz w:val="18"/>
                <w:szCs w:val="18"/>
              </w:rPr>
              <w:t xml:space="preserve">0.961 [0.947-0.971]</w:t>
            </w:r>
          </w:p>
        </w:tc>
        <w:tc>
          <w:tcPr>
            <w:tcW w:w="800" w:type="dxa"/>
            <w:tcMar>
              <w:top w:w="60" w:type="dxa"/>
              <w:left w:w="80" w:type="dxa"/>
              <w:bottom w:w="60" w:type="dxa"/>
              <w:right w:w="80" w:type="dxa"/>
            </w:tcMar>
            <w:vAlign w:val="center"/>
          </w:tcPr>
          <w:p>
            <w:pPr>
              <w:spacing w:after="0"/>
              <w:rPr>
                <w:sz w:val="18"/>
              </w:rPr>
            </w:pPr>
            <w:r>
              <w:rPr>
                <w:sz w:val="18"/>
                <w:szCs w:val="18"/>
              </w:rPr>
              <w:t xml:space="preserve">0.58</w:t>
            </w:r>
          </w:p>
        </w:tc>
        <w:tc>
          <w:tcPr>
            <w:tcW w:w="700" w:type="dxa"/>
            <w:tcMar>
              <w:top w:w="60" w:type="dxa"/>
              <w:left w:w="80" w:type="dxa"/>
              <w:bottom w:w="60" w:type="dxa"/>
              <w:right w:w="80" w:type="dxa"/>
            </w:tcMar>
            <w:vAlign w:val="center"/>
          </w:tcPr>
          <w:p>
            <w:pPr>
              <w:spacing w:after="0"/>
              <w:rPr>
                <w:sz w:val="18"/>
              </w:rPr>
            </w:pPr>
            <w:r>
              <w:rPr>
                <w:sz w:val="18"/>
                <w:szCs w:val="18"/>
              </w:rPr>
              <w:t xml:space="preserve">0.065</w:t>
            </w:r>
          </w:p>
        </w:tc>
        <w:tc>
          <w:tcPr>
            <w:tcW w:w="1000" w:type="dxa"/>
            <w:tcMar>
              <w:top w:w="60" w:type="dxa"/>
              <w:left w:w="80" w:type="dxa"/>
              <w:bottom w:w="60" w:type="dxa"/>
              <w:right w:w="80" w:type="dxa"/>
            </w:tcMar>
            <w:vAlign w:val="center"/>
          </w:tcPr>
          <w:p>
            <w:pPr>
              <w:spacing w:after="0"/>
              <w:rPr>
                <w:sz w:val="18"/>
              </w:rPr>
            </w:pPr>
            <w:r>
              <w:rPr>
                <w:sz w:val="18"/>
                <w:szCs w:val="18"/>
              </w:rPr>
              <w:t xml:space="preserve">52%</w:t>
            </w:r>
          </w:p>
        </w:tc>
        <w:tc>
          <w:tcPr>
            <w:tcW w:w="1000" w:type="dxa"/>
            <w:tcMar>
              <w:top w:w="60" w:type="dxa"/>
              <w:left w:w="80" w:type="dxa"/>
              <w:bottom w:w="60" w:type="dxa"/>
              <w:right w:w="80" w:type="dxa"/>
            </w:tcMar>
            <w:vAlign w:val="center"/>
          </w:tcPr>
          <w:p>
            <w:pPr>
              <w:spacing w:after="0"/>
              <w:rPr>
                <w:sz w:val="18"/>
              </w:rPr>
            </w:pPr>
            <w:r>
              <w:rPr>
                <w:sz w:val="18"/>
                <w:szCs w:val="18"/>
              </w:rPr>
              <w:t xml:space="preserve">0.958</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RAID, all</w:t>
            </w:r>
          </w:p>
        </w:tc>
        <w:tc>
          <w:tcPr>
            <w:tcW w:w="1000" w:type="dxa"/>
            <w:tcMar>
              <w:top w:w="60" w:type="dxa"/>
              <w:left w:w="80" w:type="dxa"/>
              <w:bottom w:w="60" w:type="dxa"/>
              <w:right w:w="80" w:type="dxa"/>
            </w:tcMar>
            <w:vAlign w:val="center"/>
          </w:tcPr>
          <w:p>
            <w:pPr>
              <w:spacing w:after="0"/>
              <w:rPr>
                <w:sz w:val="18"/>
              </w:rPr>
            </w:pPr>
            <w:r>
              <w:rPr>
                <w:sz w:val="18"/>
                <w:szCs w:val="18"/>
              </w:rPr>
              <w:t xml:space="preserve">0.986</w:t>
            </w:r>
          </w:p>
        </w:tc>
        <w:tc>
          <w:tcPr>
            <w:tcW w:w="1100" w:type="dxa"/>
            <w:tcMar>
              <w:top w:w="60" w:type="dxa"/>
              <w:left w:w="80" w:type="dxa"/>
              <w:bottom w:w="60" w:type="dxa"/>
              <w:right w:w="80" w:type="dxa"/>
            </w:tcMar>
            <w:vAlign w:val="center"/>
          </w:tcPr>
          <w:p>
            <w:pPr>
              <w:spacing w:after="0"/>
              <w:rPr>
                <w:sz w:val="18"/>
              </w:rPr>
            </w:pPr>
            <w:r>
              <w:rPr>
                <w:sz w:val="18"/>
                <w:szCs w:val="18"/>
              </w:rPr>
              <w:t xml:space="preserve">0.718</w:t>
            </w:r>
          </w:p>
        </w:tc>
        <w:tc>
          <w:tcPr>
            <w:tcW w:w="1900" w:type="dxa"/>
            <w:tcMar>
              <w:top w:w="60" w:type="dxa"/>
              <w:left w:w="80" w:type="dxa"/>
              <w:bottom w:w="60" w:type="dxa"/>
              <w:right w:w="80" w:type="dxa"/>
            </w:tcMar>
            <w:vAlign w:val="center"/>
          </w:tcPr>
          <w:p>
            <w:pPr>
              <w:spacing w:after="0"/>
              <w:rPr>
                <w:sz w:val="18"/>
              </w:rPr>
            </w:pPr>
            <w:r>
              <w:rPr>
                <w:sz w:val="18"/>
                <w:szCs w:val="18"/>
              </w:rPr>
              <w:t xml:space="preserve">0.985 [0.978-0.990]</w:t>
            </w:r>
          </w:p>
        </w:tc>
        <w:tc>
          <w:tcPr>
            <w:tcW w:w="800" w:type="dxa"/>
            <w:tcMar>
              <w:top w:w="60" w:type="dxa"/>
              <w:left w:w="80" w:type="dxa"/>
              <w:bottom w:w="60" w:type="dxa"/>
              <w:right w:w="80" w:type="dxa"/>
            </w:tcMar>
            <w:vAlign w:val="center"/>
          </w:tcPr>
          <w:p>
            <w:pPr>
              <w:spacing w:after="0"/>
              <w:rPr>
                <w:sz w:val="18"/>
              </w:rPr>
            </w:pPr>
            <w:r>
              <w:rPr>
                <w:sz w:val="18"/>
                <w:szCs w:val="18"/>
              </w:rPr>
              <w:t xml:space="preserve">0.81</w:t>
            </w:r>
          </w:p>
        </w:tc>
        <w:tc>
          <w:tcPr>
            <w:tcW w:w="700" w:type="dxa"/>
            <w:tcMar>
              <w:top w:w="60" w:type="dxa"/>
              <w:left w:w="80" w:type="dxa"/>
              <w:bottom w:w="60" w:type="dxa"/>
              <w:right w:w="80" w:type="dxa"/>
            </w:tcMar>
            <w:vAlign w:val="center"/>
          </w:tcPr>
          <w:p>
            <w:pPr>
              <w:spacing w:after="0"/>
              <w:rPr>
                <w:sz w:val="18"/>
              </w:rPr>
            </w:pPr>
            <w:r>
              <w:rPr>
                <w:sz w:val="18"/>
                <w:szCs w:val="18"/>
              </w:rPr>
              <w:t xml:space="preserve">0.042</w:t>
            </w:r>
          </w:p>
        </w:tc>
        <w:tc>
          <w:tcPr>
            <w:tcW w:w="1000" w:type="dxa"/>
            <w:tcMar>
              <w:top w:w="60" w:type="dxa"/>
              <w:left w:w="80" w:type="dxa"/>
              <w:bottom w:w="60" w:type="dxa"/>
              <w:right w:w="80" w:type="dxa"/>
            </w:tcMar>
            <w:vAlign w:val="center"/>
          </w:tcPr>
          <w:p>
            <w:pPr>
              <w:spacing w:after="0"/>
              <w:rPr>
                <w:sz w:val="18"/>
              </w:rPr>
            </w:pPr>
            <w:r>
              <w:rPr>
                <w:sz w:val="18"/>
                <w:szCs w:val="18"/>
              </w:rPr>
              <w:t xml:space="preserve">30%</w:t>
            </w:r>
          </w:p>
        </w:tc>
        <w:tc>
          <w:tcPr>
            <w:tcW w:w="1000" w:type="dxa"/>
            <w:tcMar>
              <w:top w:w="60" w:type="dxa"/>
              <w:left w:w="80" w:type="dxa"/>
              <w:bottom w:w="60" w:type="dxa"/>
              <w:right w:w="80" w:type="dxa"/>
            </w:tcMar>
            <w:vAlign w:val="center"/>
          </w:tcPr>
          <w:p>
            <w:pPr>
              <w:spacing w:after="0"/>
              <w:rPr>
                <w:sz w:val="18"/>
              </w:rPr>
            </w:pPr>
            <w:r>
              <w:rPr>
                <w:sz w:val="18"/>
                <w:szCs w:val="18"/>
              </w:rPr>
              <w:t xml:space="preserve">0.966</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RAID, unseen generator</w:t>
            </w:r>
          </w:p>
        </w:tc>
        <w:tc>
          <w:tcPr>
            <w:tcW w:w="1000" w:type="dxa"/>
            <w:tcMar>
              <w:top w:w="60" w:type="dxa"/>
              <w:left w:w="80" w:type="dxa"/>
              <w:bottom w:w="60" w:type="dxa"/>
              <w:right w:w="80" w:type="dxa"/>
            </w:tcMar>
            <w:vAlign w:val="center"/>
          </w:tcPr>
          <w:p>
            <w:pPr>
              <w:spacing w:after="0"/>
              <w:rPr>
                <w:sz w:val="18"/>
              </w:rPr>
            </w:pPr>
            <w:r>
              <w:rPr>
                <w:sz w:val="18"/>
                <w:szCs w:val="18"/>
              </w:rPr>
              <w:t xml:space="preserve">0.957</w:t>
            </w:r>
          </w:p>
        </w:tc>
        <w:tc>
          <w:tcPr>
            <w:tcW w:w="1100" w:type="dxa"/>
            <w:tcMar>
              <w:top w:w="60" w:type="dxa"/>
              <w:left w:w="80" w:type="dxa"/>
              <w:bottom w:w="60" w:type="dxa"/>
              <w:right w:w="80" w:type="dxa"/>
            </w:tcMar>
            <w:vAlign w:val="center"/>
          </w:tcPr>
          <w:p>
            <w:pPr>
              <w:spacing w:after="0"/>
              <w:rPr>
                <w:sz w:val="18"/>
              </w:rPr>
            </w:pPr>
            <w:r>
              <w:rPr>
                <w:sz w:val="18"/>
                <w:szCs w:val="18"/>
              </w:rPr>
              <w:t xml:space="preserve">0.923</w:t>
            </w:r>
          </w:p>
        </w:tc>
        <w:tc>
          <w:tcPr>
            <w:tcW w:w="1900" w:type="dxa"/>
            <w:tcMar>
              <w:top w:w="60" w:type="dxa"/>
              <w:left w:w="80" w:type="dxa"/>
              <w:bottom w:w="60" w:type="dxa"/>
              <w:right w:w="80" w:type="dxa"/>
            </w:tcMar>
            <w:vAlign w:val="center"/>
          </w:tcPr>
          <w:p>
            <w:pPr>
              <w:spacing w:after="0"/>
              <w:rPr>
                <w:sz w:val="18"/>
              </w:rPr>
            </w:pPr>
            <w:r>
              <w:rPr>
                <w:sz w:val="18"/>
                <w:szCs w:val="18"/>
              </w:rPr>
              <w:t xml:space="preserve">0.957 [0.946-0.969]</w:t>
            </w:r>
          </w:p>
        </w:tc>
        <w:tc>
          <w:tcPr>
            <w:tcW w:w="800" w:type="dxa"/>
            <w:tcMar>
              <w:top w:w="60" w:type="dxa"/>
              <w:left w:w="80" w:type="dxa"/>
              <w:bottom w:w="60" w:type="dxa"/>
              <w:right w:w="80" w:type="dxa"/>
            </w:tcMar>
            <w:vAlign w:val="center"/>
          </w:tcPr>
          <w:p>
            <w:pPr>
              <w:spacing w:after="0"/>
              <w:rPr>
                <w:sz w:val="18"/>
              </w:rPr>
            </w:pPr>
            <w:r>
              <w:rPr>
                <w:sz w:val="18"/>
                <w:szCs w:val="18"/>
              </w:rPr>
              <w:t xml:space="preserve">0.60</w:t>
            </w:r>
          </w:p>
        </w:tc>
        <w:tc>
          <w:tcPr>
            <w:tcW w:w="700" w:type="dxa"/>
            <w:tcMar>
              <w:top w:w="60" w:type="dxa"/>
              <w:left w:w="80" w:type="dxa"/>
              <w:bottom w:w="60" w:type="dxa"/>
              <w:right w:w="80" w:type="dxa"/>
            </w:tcMar>
            <w:vAlign w:val="center"/>
          </w:tcPr>
          <w:p>
            <w:pPr>
              <w:spacing w:after="0"/>
              <w:rPr>
                <w:sz w:val="18"/>
              </w:rPr>
            </w:pPr>
            <w:r>
              <w:rPr>
                <w:sz w:val="18"/>
                <w:szCs w:val="18"/>
              </w:rPr>
              <w:t xml:space="preserve">0.043</w:t>
            </w:r>
          </w:p>
        </w:tc>
        <w:tc>
          <w:tcPr>
            <w:tcW w:w="1000" w:type="dxa"/>
            <w:tcMar>
              <w:top w:w="60" w:type="dxa"/>
              <w:left w:w="80" w:type="dxa"/>
              <w:bottom w:w="60" w:type="dxa"/>
              <w:right w:w="80" w:type="dxa"/>
            </w:tcMar>
            <w:vAlign w:val="center"/>
          </w:tcPr>
          <w:p>
            <w:pPr>
              <w:spacing w:after="0"/>
              <w:rPr>
                <w:sz w:val="18"/>
              </w:rPr>
            </w:pPr>
            <w:r>
              <w:rPr>
                <w:sz w:val="18"/>
                <w:szCs w:val="18"/>
              </w:rPr>
              <w:t xml:space="preserve">43%</w:t>
            </w:r>
          </w:p>
        </w:tc>
        <w:tc>
          <w:tcPr>
            <w:tcW w:w="1000" w:type="dxa"/>
            <w:tcMar>
              <w:top w:w="60" w:type="dxa"/>
              <w:left w:w="80" w:type="dxa"/>
              <w:bottom w:w="60" w:type="dxa"/>
              <w:right w:w="80" w:type="dxa"/>
            </w:tcMar>
            <w:vAlign w:val="center"/>
          </w:tcPr>
          <w:p>
            <w:pPr>
              <w:spacing w:after="0"/>
              <w:rPr>
                <w:sz w:val="18"/>
              </w:rPr>
            </w:pPr>
            <w:r>
              <w:rPr>
                <w:sz w:val="18"/>
                <w:szCs w:val="18"/>
              </w:rPr>
              <w:t xml:space="preserve">0.933</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RAID, unseen attacks</w:t>
            </w:r>
          </w:p>
        </w:tc>
        <w:tc>
          <w:tcPr>
            <w:tcW w:w="1000" w:type="dxa"/>
            <w:tcMar>
              <w:top w:w="60" w:type="dxa"/>
              <w:left w:w="80" w:type="dxa"/>
              <w:bottom w:w="60" w:type="dxa"/>
              <w:right w:w="80" w:type="dxa"/>
            </w:tcMar>
            <w:vAlign w:val="center"/>
          </w:tcPr>
          <w:p>
            <w:pPr>
              <w:spacing w:after="0"/>
              <w:rPr>
                <w:sz w:val="18"/>
              </w:rPr>
            </w:pPr>
            <w:r>
              <w:rPr>
                <w:sz w:val="18"/>
                <w:szCs w:val="18"/>
              </w:rPr>
              <w:t xml:space="preserve">0.968</w:t>
            </w:r>
          </w:p>
        </w:tc>
        <w:tc>
          <w:tcPr>
            <w:tcW w:w="1100" w:type="dxa"/>
            <w:tcMar>
              <w:top w:w="60" w:type="dxa"/>
              <w:left w:w="80" w:type="dxa"/>
              <w:bottom w:w="60" w:type="dxa"/>
              <w:right w:w="80" w:type="dxa"/>
            </w:tcMar>
            <w:vAlign w:val="center"/>
          </w:tcPr>
          <w:p>
            <w:pPr>
              <w:spacing w:after="0"/>
              <w:rPr>
                <w:sz w:val="18"/>
              </w:rPr>
            </w:pPr>
            <w:r>
              <w:rPr>
                <w:sz w:val="18"/>
                <w:szCs w:val="18"/>
              </w:rPr>
              <w:t xml:space="preserve">0.621</w:t>
            </w:r>
          </w:p>
        </w:tc>
        <w:tc>
          <w:tcPr>
            <w:tcW w:w="1900" w:type="dxa"/>
            <w:tcMar>
              <w:top w:w="60" w:type="dxa"/>
              <w:left w:w="80" w:type="dxa"/>
              <w:bottom w:w="60" w:type="dxa"/>
              <w:right w:w="80" w:type="dxa"/>
            </w:tcMar>
            <w:vAlign w:val="center"/>
          </w:tcPr>
          <w:p>
            <w:pPr>
              <w:spacing w:after="0"/>
              <w:rPr>
                <w:sz w:val="18"/>
              </w:rPr>
            </w:pPr>
            <w:r>
              <w:rPr>
                <w:sz w:val="18"/>
                <w:szCs w:val="18"/>
              </w:rPr>
              <w:t xml:space="preserve">0.962 [0.949-0.972]</w:t>
            </w:r>
          </w:p>
        </w:tc>
        <w:tc>
          <w:tcPr>
            <w:tcW w:w="800" w:type="dxa"/>
            <w:tcMar>
              <w:top w:w="60" w:type="dxa"/>
              <w:left w:w="80" w:type="dxa"/>
              <w:bottom w:w="60" w:type="dxa"/>
              <w:right w:w="80" w:type="dxa"/>
            </w:tcMar>
            <w:vAlign w:val="center"/>
          </w:tcPr>
          <w:p>
            <w:pPr>
              <w:spacing w:after="0"/>
              <w:rPr>
                <w:sz w:val="18"/>
              </w:rPr>
            </w:pPr>
            <w:r>
              <w:rPr>
                <w:sz w:val="18"/>
                <w:szCs w:val="18"/>
              </w:rPr>
              <w:t xml:space="preserve">0.61</w:t>
            </w:r>
          </w:p>
        </w:tc>
        <w:tc>
          <w:tcPr>
            <w:tcW w:w="700" w:type="dxa"/>
            <w:tcMar>
              <w:top w:w="60" w:type="dxa"/>
              <w:left w:w="80" w:type="dxa"/>
              <w:bottom w:w="60" w:type="dxa"/>
              <w:right w:w="80" w:type="dxa"/>
            </w:tcMar>
            <w:vAlign w:val="center"/>
          </w:tcPr>
          <w:p>
            <w:pPr>
              <w:spacing w:after="0"/>
              <w:rPr>
                <w:sz w:val="18"/>
              </w:rPr>
            </w:pPr>
            <w:r>
              <w:rPr>
                <w:sz w:val="18"/>
                <w:szCs w:val="18"/>
              </w:rPr>
              <w:t xml:space="preserve">0.068</w:t>
            </w:r>
          </w:p>
        </w:tc>
        <w:tc>
          <w:tcPr>
            <w:tcW w:w="1000" w:type="dxa"/>
            <w:tcMar>
              <w:top w:w="60" w:type="dxa"/>
              <w:left w:w="80" w:type="dxa"/>
              <w:bottom w:w="60" w:type="dxa"/>
              <w:right w:w="80" w:type="dxa"/>
            </w:tcMar>
            <w:vAlign w:val="center"/>
          </w:tcPr>
          <w:p>
            <w:pPr>
              <w:spacing w:after="0"/>
              <w:rPr>
                <w:sz w:val="18"/>
              </w:rPr>
            </w:pPr>
            <w:r>
              <w:rPr>
                <w:sz w:val="18"/>
                <w:szCs w:val="18"/>
              </w:rPr>
              <w:t xml:space="preserve">36%</w:t>
            </w:r>
          </w:p>
        </w:tc>
        <w:tc>
          <w:tcPr>
            <w:tcW w:w="1000" w:type="dxa"/>
            <w:tcMar>
              <w:top w:w="60" w:type="dxa"/>
              <w:left w:w="80" w:type="dxa"/>
              <w:bottom w:w="60" w:type="dxa"/>
              <w:right w:w="80" w:type="dxa"/>
            </w:tcMar>
            <w:vAlign w:val="center"/>
          </w:tcPr>
          <w:p>
            <w:pPr>
              <w:spacing w:after="0"/>
              <w:rPr>
                <w:sz w:val="18"/>
              </w:rPr>
            </w:pPr>
            <w:r>
              <w:rPr>
                <w:sz w:val="18"/>
                <w:szCs w:val="18"/>
              </w:rPr>
              <w:t xml:space="preserve">0.920</w:t>
            </w:r>
          </w:p>
        </w:tc>
      </w:tr>
    </w:tbl>
    <w:p>
      <w:pPr>
        <w:spacing w:after="60"/>
        <w:rPr>
          <w:sz w:val="12"/>
        </w:rPr>
      </w:pPr>
    </w:p>
    <w:p>
      <w:pPr>
        <w:keepNext/>
        <w:spacing w:before="120" w:after="0"/>
        <w:jc w:val="center"/>
      </w:pPr>
      <w:r>
        <w:drawing>
          <wp:inline distT="0" distB="0" distL="0" distR="0">
            <wp:extent cx="5394960" cy="2312125"/>
            <wp:docPr id="104" name="Picture 104" descr="Text AUROC by test set"/>
            <a:graphic xmlns:a="http://schemas.openxmlformats.org/drawingml/2006/main">
              <a:graphicData uri="http://schemas.openxmlformats.org/drawingml/2006/picture">
                <pic:pic xmlns:pic="http://schemas.openxmlformats.org/drawingml/2006/picture">
                  <pic:nvPicPr>
                    <pic:cNvPr id="104" name="image_rId103.png"/>
                    <pic:cNvPicPr/>
                  </pic:nvPicPr>
                  <pic:blipFill>
                    <a:blip r:embed="rId103"/>
                    <a:stretch>
                      <a:fillRect/>
                    </a:stretch>
                  </pic:blipFill>
                  <pic:spPr>
                    <a:xfrm>
                      <a:off x="0" y="0"/>
                      <a:ext cx="5394960" cy="2312125"/>
                    </a:xfrm>
                    <a:prstGeom prst="rect">
                      <a:avLst/>
                    </a:prstGeom>
                  </pic:spPr>
                </pic:pic>
              </a:graphicData>
            </a:graphic>
          </wp:inline>
        </w:drawing>
      </w:r>
    </w:p>
    <w:p>
      <w:pPr>
        <w:spacing w:before="60" w:after="200"/>
        <w:jc w:val="center"/>
        <w:rPr>
          <w:sz w:val="20"/>
        </w:rPr>
      </w:pPr>
      <w:r>
        <w:rPr>
          <w:i/>
          <w:sz w:val="20"/>
          <w:szCs w:val="20"/>
        </w:rPr>
        <w:t xml:space="preserve">Figure 5.1: Text AUROC by held-out set, classifier alone versus the full system.</w:t>
      </w:r>
    </w:p>
    <w:p>
      <w:pPr>
        <w:rPr>
          <w:sz w:val="24"/>
        </w:rPr>
      </w:pPr>
      <w:r>
        <w:rPr>
          <w:sz w:val="24"/>
          <w:szCs w:val="24"/>
        </w:rPr>
        <w:t xml:space="preserve">The classifier carries the text result. Fusing in Binoculars changes AUROC by −0.001 to −0.006, so the probe is retained only as a low-weight second opinion. At a strict 1 percent false-positive budget the system detects 58 to 61 percent of AI text on the hardest sets (MAGE and unseen attacks) and 81 to 100 percent on easier ones.</w:t>
      </w:r>
    </w:p>
    <w:p>
      <w:pPr>
        <w:pStyle w:val="Heading2"/>
        <w:rPr>
          <w:sz w:val="28"/>
          <w:szCs w:val="28"/>
        </w:rPr>
      </w:pPr>
      <w:r>
        <w:rPr>
          <w:sz w:val="28"/>
          <w:szCs w:val="28"/>
        </w:rPr>
        <w:t>5.2 Image Detection Results</w:t>
      </w:r>
    </w:p>
    <w:tbl>
      <w:tblPr>
        <w:tblStyle w:val="TableGrid"/>
        <w:tblW w:w="9600" w:type="dxa"/>
        <w:jc w:val="center"/>
        <w:tblLayout w:type="fixed"/>
        <w:tblLook w:val="04A0" w:firstRow="1" w:lastRow="0" w:firstColumn="1" w:lastColumn="0" w:noHBand="0" w:noVBand="1"/>
      </w:tblPr>
      <w:tblGrid>
        <w:gridCol w:w="2000"/>
        <w:gridCol w:w="1100"/>
        <w:gridCol w:w="1100"/>
        <w:gridCol w:w="1900"/>
        <w:gridCol w:w="800"/>
        <w:gridCol w:w="700"/>
        <w:gridCol w:w="1000"/>
        <w:gridCol w:w="1000"/>
      </w:tblGrid>
      <w:tr>
        <w:trPr>
          <w:cantSplit/>
          <w:tblHeader/>
          <w:jc w:val="center"/>
        </w:trPr>
        <w:tc>
          <w:tcPr>
            <w:tcW w:w="2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Test set</w:t>
            </w:r>
          </w:p>
        </w:tc>
        <w:tc>
          <w:tcPr>
            <w:tcW w:w="11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EfficientNet</w:t>
            </w:r>
          </w:p>
          <w:p>
            <w:pPr>
              <w:spacing w:after="0"/>
              <w:rPr>
                <w:sz w:val="18"/>
              </w:rPr>
            </w:pPr>
            <w:r>
              <w:rPr>
                <w:b/>
                <w:sz w:val="18"/>
                <w:szCs w:val="18"/>
              </w:rPr>
              <w:t xml:space="preserve">AUROC</w:t>
            </w:r>
          </w:p>
        </w:tc>
        <w:tc>
          <w:tcPr>
            <w:tcW w:w="11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CLIP probe</w:t>
            </w:r>
          </w:p>
          <w:p>
            <w:pPr>
              <w:spacing w:after="0"/>
              <w:rPr>
                <w:sz w:val="18"/>
              </w:rPr>
            </w:pPr>
            <w:r>
              <w:rPr>
                <w:b/>
                <w:sz w:val="18"/>
                <w:szCs w:val="18"/>
              </w:rPr>
              <w:t xml:space="preserve">AUROC</w:t>
            </w:r>
          </w:p>
        </w:tc>
        <w:tc>
          <w:tcPr>
            <w:tcW w:w="19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Fused AUROC</w:t>
            </w:r>
          </w:p>
          <w:p>
            <w:pPr>
              <w:spacing w:after="0"/>
              <w:rPr>
                <w:sz w:val="18"/>
              </w:rPr>
            </w:pPr>
            <w:r>
              <w:rPr>
                <w:b/>
                <w:sz w:val="18"/>
                <w:szCs w:val="18"/>
              </w:rPr>
              <w:t xml:space="preserve">[95% CI]</w:t>
            </w:r>
          </w:p>
        </w:tc>
        <w:tc>
          <w:tcPr>
            <w:tcW w:w="8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TPR at</w:t>
            </w:r>
          </w:p>
          <w:p>
            <w:pPr>
              <w:spacing w:after="0"/>
              <w:rPr>
                <w:sz w:val="18"/>
              </w:rPr>
            </w:pPr>
            <w:r>
              <w:rPr>
                <w:b/>
                <w:sz w:val="18"/>
                <w:szCs w:val="18"/>
              </w:rPr>
              <w:t xml:space="preserve">1% FPR</w:t>
            </w:r>
          </w:p>
        </w:tc>
        <w:tc>
          <w:tcPr>
            <w:tcW w:w="7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ECE</w:t>
            </w:r>
          </w:p>
        </w:tc>
        <w:tc>
          <w:tcPr>
            <w:tcW w:w="1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Escalated</w:t>
            </w:r>
          </w:p>
        </w:tc>
        <w:tc>
          <w:tcPr>
            <w:tcW w:w="1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Acc. when</w:t>
            </w:r>
          </w:p>
          <w:p>
            <w:pPr>
              <w:spacing w:after="0"/>
              <w:rPr>
                <w:sz w:val="18"/>
              </w:rPr>
            </w:pPr>
            <w:r>
              <w:rPr>
                <w:b/>
                <w:sz w:val="18"/>
                <w:szCs w:val="18"/>
              </w:rPr>
              <w:t xml:space="preserve">decided</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WildDeepfake test</w:t>
            </w:r>
          </w:p>
        </w:tc>
        <w:tc>
          <w:tcPr>
            <w:tcW w:w="1100" w:type="dxa"/>
            <w:tcMar>
              <w:top w:w="60" w:type="dxa"/>
              <w:left w:w="80" w:type="dxa"/>
              <w:bottom w:w="60" w:type="dxa"/>
              <w:right w:w="80" w:type="dxa"/>
            </w:tcMar>
            <w:vAlign w:val="center"/>
          </w:tcPr>
          <w:p>
            <w:pPr>
              <w:spacing w:after="0"/>
              <w:rPr>
                <w:sz w:val="18"/>
              </w:rPr>
            </w:pPr>
            <w:r>
              <w:rPr>
                <w:sz w:val="18"/>
                <w:szCs w:val="18"/>
              </w:rPr>
              <w:t xml:space="preserve">0.973</w:t>
            </w:r>
          </w:p>
        </w:tc>
        <w:tc>
          <w:tcPr>
            <w:tcW w:w="1100" w:type="dxa"/>
            <w:tcMar>
              <w:top w:w="60" w:type="dxa"/>
              <w:left w:w="80" w:type="dxa"/>
              <w:bottom w:w="60" w:type="dxa"/>
              <w:right w:w="80" w:type="dxa"/>
            </w:tcMar>
            <w:vAlign w:val="center"/>
          </w:tcPr>
          <w:p>
            <w:pPr>
              <w:spacing w:after="0"/>
              <w:rPr>
                <w:sz w:val="18"/>
              </w:rPr>
            </w:pPr>
            <w:r>
              <w:rPr>
                <w:sz w:val="18"/>
                <w:szCs w:val="18"/>
              </w:rPr>
              <w:t xml:space="preserve">0.914</w:t>
            </w:r>
          </w:p>
        </w:tc>
        <w:tc>
          <w:tcPr>
            <w:tcW w:w="1900" w:type="dxa"/>
            <w:tcMar>
              <w:top w:w="60" w:type="dxa"/>
              <w:left w:w="80" w:type="dxa"/>
              <w:bottom w:w="60" w:type="dxa"/>
              <w:right w:w="80" w:type="dxa"/>
            </w:tcMar>
            <w:vAlign w:val="center"/>
          </w:tcPr>
          <w:p>
            <w:pPr>
              <w:spacing w:after="0"/>
              <w:rPr>
                <w:sz w:val="18"/>
              </w:rPr>
            </w:pPr>
            <w:r>
              <w:rPr>
                <w:sz w:val="18"/>
                <w:szCs w:val="18"/>
              </w:rPr>
              <w:t xml:space="preserve">0.977 [0.968-0.984]</w:t>
            </w:r>
          </w:p>
        </w:tc>
        <w:tc>
          <w:tcPr>
            <w:tcW w:w="800" w:type="dxa"/>
            <w:tcMar>
              <w:top w:w="60" w:type="dxa"/>
              <w:left w:w="80" w:type="dxa"/>
              <w:bottom w:w="60" w:type="dxa"/>
              <w:right w:w="80" w:type="dxa"/>
            </w:tcMar>
            <w:vAlign w:val="center"/>
          </w:tcPr>
          <w:p>
            <w:pPr>
              <w:spacing w:after="0"/>
              <w:rPr>
                <w:sz w:val="18"/>
              </w:rPr>
            </w:pPr>
            <w:r>
              <w:rPr>
                <w:sz w:val="18"/>
                <w:szCs w:val="18"/>
              </w:rPr>
              <w:t xml:space="preserve">0.67</w:t>
            </w:r>
          </w:p>
        </w:tc>
        <w:tc>
          <w:tcPr>
            <w:tcW w:w="700" w:type="dxa"/>
            <w:tcMar>
              <w:top w:w="60" w:type="dxa"/>
              <w:left w:w="80" w:type="dxa"/>
              <w:bottom w:w="60" w:type="dxa"/>
              <w:right w:w="80" w:type="dxa"/>
            </w:tcMar>
            <w:vAlign w:val="center"/>
          </w:tcPr>
          <w:p>
            <w:pPr>
              <w:spacing w:after="0"/>
              <w:rPr>
                <w:sz w:val="18"/>
              </w:rPr>
            </w:pPr>
            <w:r>
              <w:rPr>
                <w:sz w:val="18"/>
                <w:szCs w:val="18"/>
              </w:rPr>
              <w:t xml:space="preserve">0.052</w:t>
            </w:r>
          </w:p>
        </w:tc>
        <w:tc>
          <w:tcPr>
            <w:tcW w:w="1000" w:type="dxa"/>
            <w:tcMar>
              <w:top w:w="60" w:type="dxa"/>
              <w:left w:w="80" w:type="dxa"/>
              <w:bottom w:w="60" w:type="dxa"/>
              <w:right w:w="80" w:type="dxa"/>
            </w:tcMar>
            <w:vAlign w:val="center"/>
          </w:tcPr>
          <w:p>
            <w:pPr>
              <w:spacing w:after="0"/>
              <w:rPr>
                <w:sz w:val="18"/>
              </w:rPr>
            </w:pPr>
            <w:r>
              <w:rPr>
                <w:sz w:val="18"/>
                <w:szCs w:val="18"/>
              </w:rPr>
              <w:t xml:space="preserve">29%</w:t>
            </w:r>
          </w:p>
        </w:tc>
        <w:tc>
          <w:tcPr>
            <w:tcW w:w="1000" w:type="dxa"/>
            <w:tcMar>
              <w:top w:w="60" w:type="dxa"/>
              <w:left w:w="80" w:type="dxa"/>
              <w:bottom w:w="60" w:type="dxa"/>
              <w:right w:w="80" w:type="dxa"/>
            </w:tcMar>
            <w:vAlign w:val="center"/>
          </w:tcPr>
          <w:p>
            <w:pPr>
              <w:spacing w:after="0"/>
              <w:rPr>
                <w:sz w:val="18"/>
              </w:rPr>
            </w:pPr>
            <w:r>
              <w:rPr>
                <w:sz w:val="18"/>
                <w:szCs w:val="18"/>
              </w:rPr>
              <w:t xml:space="preserve">0.977</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FF++, seen methods</w:t>
            </w:r>
          </w:p>
        </w:tc>
        <w:tc>
          <w:tcPr>
            <w:tcW w:w="1100" w:type="dxa"/>
            <w:tcMar>
              <w:top w:w="60" w:type="dxa"/>
              <w:left w:w="80" w:type="dxa"/>
              <w:bottom w:w="60" w:type="dxa"/>
              <w:right w:w="80" w:type="dxa"/>
            </w:tcMar>
            <w:vAlign w:val="center"/>
          </w:tcPr>
          <w:p>
            <w:pPr>
              <w:spacing w:after="0"/>
              <w:rPr>
                <w:sz w:val="18"/>
              </w:rPr>
            </w:pPr>
            <w:r>
              <w:rPr>
                <w:sz w:val="18"/>
                <w:szCs w:val="18"/>
              </w:rPr>
              <w:t xml:space="preserve">0.980</w:t>
            </w:r>
          </w:p>
        </w:tc>
        <w:tc>
          <w:tcPr>
            <w:tcW w:w="1100" w:type="dxa"/>
            <w:tcMar>
              <w:top w:w="60" w:type="dxa"/>
              <w:left w:w="80" w:type="dxa"/>
              <w:bottom w:w="60" w:type="dxa"/>
              <w:right w:w="80" w:type="dxa"/>
            </w:tcMar>
            <w:vAlign w:val="center"/>
          </w:tcPr>
          <w:p>
            <w:pPr>
              <w:spacing w:after="0"/>
              <w:rPr>
                <w:sz w:val="18"/>
              </w:rPr>
            </w:pPr>
            <w:r>
              <w:rPr>
                <w:sz w:val="18"/>
                <w:szCs w:val="18"/>
              </w:rPr>
              <w:t xml:space="preserve">0.809</w:t>
            </w:r>
          </w:p>
        </w:tc>
        <w:tc>
          <w:tcPr>
            <w:tcW w:w="1900" w:type="dxa"/>
            <w:tcMar>
              <w:top w:w="60" w:type="dxa"/>
              <w:left w:w="80" w:type="dxa"/>
              <w:bottom w:w="60" w:type="dxa"/>
              <w:right w:w="80" w:type="dxa"/>
            </w:tcMar>
            <w:vAlign w:val="center"/>
          </w:tcPr>
          <w:p>
            <w:pPr>
              <w:spacing w:after="0"/>
              <w:rPr>
                <w:sz w:val="18"/>
              </w:rPr>
            </w:pPr>
            <w:r>
              <w:rPr>
                <w:sz w:val="18"/>
                <w:szCs w:val="18"/>
              </w:rPr>
              <w:t xml:space="preserve">0.976 [0.970-0.982]</w:t>
            </w:r>
          </w:p>
        </w:tc>
        <w:tc>
          <w:tcPr>
            <w:tcW w:w="800" w:type="dxa"/>
            <w:tcMar>
              <w:top w:w="60" w:type="dxa"/>
              <w:left w:w="80" w:type="dxa"/>
              <w:bottom w:w="60" w:type="dxa"/>
              <w:right w:w="80" w:type="dxa"/>
            </w:tcMar>
            <w:vAlign w:val="center"/>
          </w:tcPr>
          <w:p>
            <w:pPr>
              <w:spacing w:after="0"/>
              <w:rPr>
                <w:sz w:val="18"/>
              </w:rPr>
            </w:pPr>
            <w:r>
              <w:rPr>
                <w:sz w:val="18"/>
                <w:szCs w:val="18"/>
              </w:rPr>
              <w:t xml:space="preserve">0.70</w:t>
            </w:r>
          </w:p>
        </w:tc>
        <w:tc>
          <w:tcPr>
            <w:tcW w:w="700" w:type="dxa"/>
            <w:tcMar>
              <w:top w:w="60" w:type="dxa"/>
              <w:left w:w="80" w:type="dxa"/>
              <w:bottom w:w="60" w:type="dxa"/>
              <w:right w:w="80" w:type="dxa"/>
            </w:tcMar>
            <w:vAlign w:val="center"/>
          </w:tcPr>
          <w:p>
            <w:pPr>
              <w:spacing w:after="0"/>
              <w:rPr>
                <w:sz w:val="18"/>
              </w:rPr>
            </w:pPr>
            <w:r>
              <w:rPr>
                <w:sz w:val="18"/>
                <w:szCs w:val="18"/>
              </w:rPr>
              <w:t xml:space="preserve">0.054</w:t>
            </w:r>
          </w:p>
        </w:tc>
        <w:tc>
          <w:tcPr>
            <w:tcW w:w="1000" w:type="dxa"/>
            <w:tcMar>
              <w:top w:w="60" w:type="dxa"/>
              <w:left w:w="80" w:type="dxa"/>
              <w:bottom w:w="60" w:type="dxa"/>
              <w:right w:w="80" w:type="dxa"/>
            </w:tcMar>
            <w:vAlign w:val="center"/>
          </w:tcPr>
          <w:p>
            <w:pPr>
              <w:spacing w:after="0"/>
              <w:rPr>
                <w:sz w:val="18"/>
              </w:rPr>
            </w:pPr>
            <w:r>
              <w:rPr>
                <w:sz w:val="18"/>
                <w:szCs w:val="18"/>
              </w:rPr>
              <w:t xml:space="preserve">39%</w:t>
            </w:r>
          </w:p>
        </w:tc>
        <w:tc>
          <w:tcPr>
            <w:tcW w:w="1000" w:type="dxa"/>
            <w:tcMar>
              <w:top w:w="60" w:type="dxa"/>
              <w:left w:w="80" w:type="dxa"/>
              <w:bottom w:w="60" w:type="dxa"/>
              <w:right w:w="80" w:type="dxa"/>
            </w:tcMar>
            <w:vAlign w:val="center"/>
          </w:tcPr>
          <w:p>
            <w:pPr>
              <w:spacing w:after="0"/>
              <w:rPr>
                <w:sz w:val="18"/>
              </w:rPr>
            </w:pPr>
            <w:r>
              <w:rPr>
                <w:sz w:val="18"/>
                <w:szCs w:val="18"/>
              </w:rPr>
              <w:t xml:space="preserve">0.954</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Celeb-DF test</w:t>
            </w:r>
          </w:p>
        </w:tc>
        <w:tc>
          <w:tcPr>
            <w:tcW w:w="1100" w:type="dxa"/>
            <w:tcMar>
              <w:top w:w="60" w:type="dxa"/>
              <w:left w:w="80" w:type="dxa"/>
              <w:bottom w:w="60" w:type="dxa"/>
              <w:right w:w="80" w:type="dxa"/>
            </w:tcMar>
            <w:vAlign w:val="center"/>
          </w:tcPr>
          <w:p>
            <w:pPr>
              <w:spacing w:after="0"/>
              <w:rPr>
                <w:sz w:val="18"/>
              </w:rPr>
            </w:pPr>
            <w:r>
              <w:rPr>
                <w:sz w:val="18"/>
                <w:szCs w:val="18"/>
              </w:rPr>
              <w:t xml:space="preserve">0.999</w:t>
            </w:r>
          </w:p>
        </w:tc>
        <w:tc>
          <w:tcPr>
            <w:tcW w:w="1100" w:type="dxa"/>
            <w:tcMar>
              <w:top w:w="60" w:type="dxa"/>
              <w:left w:w="80" w:type="dxa"/>
              <w:bottom w:w="60" w:type="dxa"/>
              <w:right w:w="80" w:type="dxa"/>
            </w:tcMar>
            <w:vAlign w:val="center"/>
          </w:tcPr>
          <w:p>
            <w:pPr>
              <w:spacing w:after="0"/>
              <w:rPr>
                <w:sz w:val="18"/>
              </w:rPr>
            </w:pPr>
            <w:r>
              <w:rPr>
                <w:sz w:val="18"/>
                <w:szCs w:val="18"/>
              </w:rPr>
              <w:t xml:space="preserve">0.901</w:t>
            </w:r>
          </w:p>
        </w:tc>
        <w:tc>
          <w:tcPr>
            <w:tcW w:w="1900" w:type="dxa"/>
            <w:tcMar>
              <w:top w:w="60" w:type="dxa"/>
              <w:left w:w="80" w:type="dxa"/>
              <w:bottom w:w="60" w:type="dxa"/>
              <w:right w:w="80" w:type="dxa"/>
            </w:tcMar>
            <w:vAlign w:val="center"/>
          </w:tcPr>
          <w:p>
            <w:pPr>
              <w:spacing w:after="0"/>
              <w:rPr>
                <w:sz w:val="18"/>
              </w:rPr>
            </w:pPr>
            <w:r>
              <w:rPr>
                <w:sz w:val="18"/>
                <w:szCs w:val="18"/>
              </w:rPr>
              <w:t xml:space="preserve">0.999 [0.997-1.000]</w:t>
            </w:r>
          </w:p>
        </w:tc>
        <w:tc>
          <w:tcPr>
            <w:tcW w:w="800" w:type="dxa"/>
            <w:tcMar>
              <w:top w:w="60" w:type="dxa"/>
              <w:left w:w="80" w:type="dxa"/>
              <w:bottom w:w="60" w:type="dxa"/>
              <w:right w:w="80" w:type="dxa"/>
            </w:tcMar>
            <w:vAlign w:val="center"/>
          </w:tcPr>
          <w:p>
            <w:pPr>
              <w:spacing w:after="0"/>
              <w:rPr>
                <w:sz w:val="18"/>
              </w:rPr>
            </w:pPr>
            <w:r>
              <w:rPr>
                <w:sz w:val="18"/>
                <w:szCs w:val="18"/>
              </w:rPr>
              <w:t xml:space="preserve">0.99</w:t>
            </w:r>
          </w:p>
        </w:tc>
        <w:tc>
          <w:tcPr>
            <w:tcW w:w="700" w:type="dxa"/>
            <w:tcMar>
              <w:top w:w="60" w:type="dxa"/>
              <w:left w:w="80" w:type="dxa"/>
              <w:bottom w:w="60" w:type="dxa"/>
              <w:right w:w="80" w:type="dxa"/>
            </w:tcMar>
            <w:vAlign w:val="center"/>
          </w:tcPr>
          <w:p>
            <w:pPr>
              <w:spacing w:after="0"/>
              <w:rPr>
                <w:sz w:val="18"/>
              </w:rPr>
            </w:pPr>
            <w:r>
              <w:rPr>
                <w:sz w:val="18"/>
                <w:szCs w:val="18"/>
              </w:rPr>
              <w:t xml:space="preserve">0.078</w:t>
            </w:r>
          </w:p>
        </w:tc>
        <w:tc>
          <w:tcPr>
            <w:tcW w:w="1000" w:type="dxa"/>
            <w:tcMar>
              <w:top w:w="60" w:type="dxa"/>
              <w:left w:w="80" w:type="dxa"/>
              <w:bottom w:w="60" w:type="dxa"/>
              <w:right w:w="80" w:type="dxa"/>
            </w:tcMar>
            <w:vAlign w:val="center"/>
          </w:tcPr>
          <w:p>
            <w:pPr>
              <w:spacing w:after="0"/>
              <w:rPr>
                <w:sz w:val="18"/>
              </w:rPr>
            </w:pPr>
            <w:r>
              <w:rPr>
                <w:sz w:val="18"/>
                <w:szCs w:val="18"/>
              </w:rPr>
              <w:t xml:space="preserve">29%</w:t>
            </w:r>
          </w:p>
        </w:tc>
        <w:tc>
          <w:tcPr>
            <w:tcW w:w="1000" w:type="dxa"/>
            <w:tcMar>
              <w:top w:w="60" w:type="dxa"/>
              <w:left w:w="80" w:type="dxa"/>
              <w:bottom w:w="60" w:type="dxa"/>
              <w:right w:w="80" w:type="dxa"/>
            </w:tcMar>
            <w:vAlign w:val="center"/>
          </w:tcPr>
          <w:p>
            <w:pPr>
              <w:spacing w:after="0"/>
              <w:rPr>
                <w:sz w:val="18"/>
              </w:rPr>
            </w:pPr>
            <w:r>
              <w:rPr>
                <w:sz w:val="18"/>
                <w:szCs w:val="18"/>
              </w:rPr>
              <w:t xml:space="preserve">0.995</w:t>
            </w:r>
          </w:p>
        </w:tc>
      </w:tr>
      <w:tr>
        <w:trPr>
          <w:cantSplit/>
          <w:jc w:val="center"/>
        </w:trPr>
        <w:tc>
          <w:tcPr>
            <w:tcW w:w="2000" w:type="dxa"/>
            <w:tcMar>
              <w:top w:w="60" w:type="dxa"/>
              <w:left w:w="80" w:type="dxa"/>
              <w:bottom w:w="60" w:type="dxa"/>
              <w:right w:w="80" w:type="dxa"/>
            </w:tcMar>
            <w:vAlign w:val="center"/>
          </w:tcPr>
          <w:p>
            <w:pPr>
              <w:spacing w:after="0"/>
              <w:rPr>
                <w:sz w:val="18"/>
              </w:rPr>
            </w:pPr>
            <w:r>
              <w:rPr>
                <w:sz w:val="18"/>
                <w:szCs w:val="18"/>
              </w:rPr>
              <w:t xml:space="preserve">FF++, unseen methods</w:t>
            </w:r>
          </w:p>
        </w:tc>
        <w:tc>
          <w:tcPr>
            <w:tcW w:w="1100" w:type="dxa"/>
            <w:tcMar>
              <w:top w:w="60" w:type="dxa"/>
              <w:left w:w="80" w:type="dxa"/>
              <w:bottom w:w="60" w:type="dxa"/>
              <w:right w:w="80" w:type="dxa"/>
            </w:tcMar>
            <w:vAlign w:val="center"/>
          </w:tcPr>
          <w:p>
            <w:pPr>
              <w:spacing w:after="0"/>
              <w:rPr>
                <w:sz w:val="18"/>
              </w:rPr>
            </w:pPr>
            <w:r>
              <w:rPr>
                <w:sz w:val="18"/>
                <w:szCs w:val="18"/>
              </w:rPr>
              <w:t xml:space="preserve">0.753</w:t>
            </w:r>
          </w:p>
        </w:tc>
        <w:tc>
          <w:tcPr>
            <w:tcW w:w="1100" w:type="dxa"/>
            <w:tcMar>
              <w:top w:w="60" w:type="dxa"/>
              <w:left w:w="80" w:type="dxa"/>
              <w:bottom w:w="60" w:type="dxa"/>
              <w:right w:w="80" w:type="dxa"/>
            </w:tcMar>
            <w:vAlign w:val="center"/>
          </w:tcPr>
          <w:p>
            <w:pPr>
              <w:spacing w:after="0"/>
              <w:rPr>
                <w:sz w:val="18"/>
              </w:rPr>
            </w:pPr>
            <w:r>
              <w:rPr>
                <w:sz w:val="18"/>
                <w:szCs w:val="18"/>
              </w:rPr>
              <w:t xml:space="preserve">0.699</w:t>
            </w:r>
          </w:p>
        </w:tc>
        <w:tc>
          <w:tcPr>
            <w:tcW w:w="1900" w:type="dxa"/>
            <w:tcMar>
              <w:top w:w="60" w:type="dxa"/>
              <w:left w:w="80" w:type="dxa"/>
              <w:bottom w:w="60" w:type="dxa"/>
              <w:right w:w="80" w:type="dxa"/>
            </w:tcMar>
            <w:vAlign w:val="center"/>
          </w:tcPr>
          <w:p>
            <w:pPr>
              <w:spacing w:after="0"/>
              <w:rPr>
                <w:sz w:val="18"/>
              </w:rPr>
            </w:pPr>
            <w:r>
              <w:rPr>
                <w:sz w:val="18"/>
                <w:szCs w:val="18"/>
              </w:rPr>
              <w:t xml:space="preserve">0.794 [0.771-0.816]</w:t>
            </w:r>
          </w:p>
        </w:tc>
        <w:tc>
          <w:tcPr>
            <w:tcW w:w="800" w:type="dxa"/>
            <w:tcMar>
              <w:top w:w="60" w:type="dxa"/>
              <w:left w:w="80" w:type="dxa"/>
              <w:bottom w:w="60" w:type="dxa"/>
              <w:right w:w="80" w:type="dxa"/>
            </w:tcMar>
            <w:vAlign w:val="center"/>
          </w:tcPr>
          <w:p>
            <w:pPr>
              <w:spacing w:after="0"/>
              <w:rPr>
                <w:sz w:val="18"/>
              </w:rPr>
            </w:pPr>
            <w:r>
              <w:rPr>
                <w:sz w:val="18"/>
                <w:szCs w:val="18"/>
              </w:rPr>
              <w:t xml:space="preserve">0.13</w:t>
            </w:r>
          </w:p>
        </w:tc>
        <w:tc>
          <w:tcPr>
            <w:tcW w:w="700" w:type="dxa"/>
            <w:tcMar>
              <w:top w:w="60" w:type="dxa"/>
              <w:left w:w="80" w:type="dxa"/>
              <w:bottom w:w="60" w:type="dxa"/>
              <w:right w:w="80" w:type="dxa"/>
            </w:tcMar>
            <w:vAlign w:val="center"/>
          </w:tcPr>
          <w:p>
            <w:pPr>
              <w:spacing w:after="0"/>
              <w:rPr>
                <w:sz w:val="18"/>
              </w:rPr>
            </w:pPr>
            <w:r>
              <w:rPr>
                <w:sz w:val="18"/>
                <w:szCs w:val="18"/>
              </w:rPr>
              <w:t xml:space="preserve">0.185</w:t>
            </w:r>
          </w:p>
        </w:tc>
        <w:tc>
          <w:tcPr>
            <w:tcW w:w="1000" w:type="dxa"/>
            <w:tcMar>
              <w:top w:w="60" w:type="dxa"/>
              <w:left w:w="80" w:type="dxa"/>
              <w:bottom w:w="60" w:type="dxa"/>
              <w:right w:w="80" w:type="dxa"/>
            </w:tcMar>
            <w:vAlign w:val="center"/>
          </w:tcPr>
          <w:p>
            <w:pPr>
              <w:spacing w:after="0"/>
              <w:rPr>
                <w:sz w:val="18"/>
              </w:rPr>
            </w:pPr>
            <w:r>
              <w:rPr>
                <w:sz w:val="18"/>
                <w:szCs w:val="18"/>
              </w:rPr>
              <w:t xml:space="preserve">53%</w:t>
            </w:r>
          </w:p>
        </w:tc>
        <w:tc>
          <w:tcPr>
            <w:tcW w:w="1000" w:type="dxa"/>
            <w:tcMar>
              <w:top w:w="60" w:type="dxa"/>
              <w:left w:w="80" w:type="dxa"/>
              <w:bottom w:w="60" w:type="dxa"/>
              <w:right w:w="80" w:type="dxa"/>
            </w:tcMar>
            <w:vAlign w:val="center"/>
          </w:tcPr>
          <w:p>
            <w:pPr>
              <w:spacing w:after="0"/>
              <w:rPr>
                <w:sz w:val="18"/>
              </w:rPr>
            </w:pPr>
            <w:r>
              <w:rPr>
                <w:sz w:val="18"/>
                <w:szCs w:val="18"/>
              </w:rPr>
              <w:t xml:space="preserve">0.759</w:t>
            </w:r>
          </w:p>
        </w:tc>
      </w:tr>
    </w:tbl>
    <w:p>
      <w:pPr>
        <w:spacing w:after="60"/>
        <w:rPr>
          <w:sz w:val="12"/>
        </w:rPr>
      </w:pPr>
    </w:p>
    <w:p>
      <w:pPr>
        <w:keepNext/>
        <w:spacing w:before="120" w:after="0"/>
        <w:jc w:val="center"/>
      </w:pPr>
      <w:r>
        <w:drawing>
          <wp:inline distT="0" distB="0" distL="0" distR="0">
            <wp:extent cx="5394960" cy="2312125"/>
            <wp:docPr id="105" name="Picture 105" descr="Image AUROC by test set"/>
            <a:graphic xmlns:a="http://schemas.openxmlformats.org/drawingml/2006/main">
              <a:graphicData uri="http://schemas.openxmlformats.org/drawingml/2006/picture">
                <pic:pic xmlns:pic="http://schemas.openxmlformats.org/drawingml/2006/picture">
                  <pic:nvPicPr>
                    <pic:cNvPr id="105" name="image_rId104.png"/>
                    <pic:cNvPicPr/>
                  </pic:nvPicPr>
                  <pic:blipFill>
                    <a:blip r:embed="rId104"/>
                    <a:stretch>
                      <a:fillRect/>
                    </a:stretch>
                  </pic:blipFill>
                  <pic:spPr>
                    <a:xfrm>
                      <a:off x="0" y="0"/>
                      <a:ext cx="5394960" cy="2312125"/>
                    </a:xfrm>
                    <a:prstGeom prst="rect">
                      <a:avLst/>
                    </a:prstGeom>
                  </pic:spPr>
                </pic:pic>
              </a:graphicData>
            </a:graphic>
          </wp:inline>
        </w:drawing>
      </w:r>
    </w:p>
    <w:p>
      <w:pPr>
        <w:spacing w:before="60" w:after="200"/>
        <w:jc w:val="center"/>
        <w:rPr>
          <w:sz w:val="20"/>
        </w:rPr>
      </w:pPr>
      <w:r>
        <w:rPr>
          <w:i/>
          <w:sz w:val="20"/>
          <w:szCs w:val="20"/>
        </w:rPr>
        <w:t xml:space="preserve">Figure 5.2: Image AUROC by held-out set for each tool and for the fused result.</w:t>
      </w:r>
    </w:p>
    <w:p>
      <w:pPr>
        <w:rPr>
          <w:sz w:val="24"/>
        </w:rPr>
      </w:pPr>
      <w:r>
        <w:rPr>
          <w:sz w:val="24"/>
          <w:szCs w:val="24"/>
        </w:rPr>
        <w:t xml:space="preserve">A model trained only on WildDeepfake scored 0.52 on FaceForensics++ and 0.69 on Celeb-DF. The cause was a preprocessing mismatch (full video frames versus face crops) combined with single-source training; cropping faces and training on three sources raised these to 0.98 and 0.999. Celeb-DF and FaceForensics++ were part of the training mix (with video-disjoint test sets), so those scores are per-dataset. The only true zero-shot test is Face2Face and FaceShifter, where the system reaches 0.794 AUROC and catches only 13 percent of fakes at 1 percent false positives. Adding self-blended images, adding one extra manipulation method, and a CLIP-only probe each failed to close this gap.</w:t>
      </w:r>
    </w:p>
    <w:p>
      <w:pPr>
        <w:rPr>
          <w:sz w:val="24"/>
        </w:rPr>
      </w:pPr>
      <w:r>
        <w:rPr>
          <w:sz w:val="24"/>
          <w:szCs w:val="24"/>
        </w:rPr>
        <w:t xml:space="preserve">AI-synthesised faces and non-face images are handled by the CLIP probes. In an offline check on 120 held-out images per class, weighted fusion of the two face tools caught 63 percent of synthetic faces at a 7 percent false-alarm rate, compared with 21 percent for the face-swap network alone. A maximum rule caught 96 percent but wrongly flagged 20 percent of real faces and was rejected.</w:t>
      </w:r>
    </w:p>
    <w:p>
      <w:pPr>
        <w:pStyle w:val="Heading2"/>
        <w:rPr>
          <w:sz w:val="28"/>
          <w:szCs w:val="28"/>
        </w:rPr>
      </w:pPr>
      <w:r>
        <w:rPr>
          <w:sz w:val="28"/>
          <w:szCs w:val="28"/>
        </w:rPr>
        <w:t>5.3 Robustness to Re-uploaded Images</w:t>
      </w:r>
    </w:p>
    <w:p>
      <w:pPr>
        <w:rPr>
          <w:sz w:val="24"/>
        </w:rPr>
      </w:pPr>
      <w:r>
        <w:rPr>
          <w:sz w:val="24"/>
          <w:szCs w:val="24"/>
        </w:rPr>
        <w:t xml:space="preserve">To approximate social-media handling, 300 images per set were degraded and re-scored with thresholds unchanged.</w:t>
      </w:r>
    </w:p>
    <w:tbl>
      <w:tblPr>
        <w:tblStyle w:val="TableGrid"/>
        <w:tblW w:w="9700" w:type="dxa"/>
        <w:jc w:val="center"/>
        <w:tblLayout w:type="fixed"/>
        <w:tblLook w:val="04A0" w:firstRow="1" w:lastRow="0" w:firstColumn="1" w:lastColumn="0" w:noHBand="0" w:noVBand="1"/>
      </w:tblPr>
      <w:tblGrid>
        <w:gridCol w:w="3100"/>
        <w:gridCol w:w="2200"/>
        <w:gridCol w:w="2200"/>
        <w:gridCol w:w="2200"/>
      </w:tblGrid>
      <w:tr>
        <w:trPr>
          <w:cantSplit/>
          <w:tblHeader/>
          <w:jc w:val="center"/>
        </w:trPr>
        <w:tc>
          <w:tcPr>
            <w:tcW w:w="31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Degradation</w:t>
            </w:r>
          </w:p>
        </w:tc>
        <w:tc>
          <w:tcPr>
            <w:tcW w:w="22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Celeb-DF</w:t>
            </w:r>
          </w:p>
          <w:p>
            <w:pPr>
              <w:spacing w:after="0"/>
              <w:rPr>
                <w:sz w:val="19"/>
              </w:rPr>
            </w:pPr>
            <w:r>
              <w:rPr>
                <w:b/>
                <w:sz w:val="19"/>
                <w:szCs w:val="19"/>
              </w:rPr>
              <w:t xml:space="preserve">AUROC / false alarms</w:t>
            </w:r>
          </w:p>
        </w:tc>
        <w:tc>
          <w:tcPr>
            <w:tcW w:w="22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WildDeepfake</w:t>
            </w:r>
          </w:p>
          <w:p>
            <w:pPr>
              <w:spacing w:after="0"/>
              <w:rPr>
                <w:sz w:val="19"/>
              </w:rPr>
            </w:pPr>
            <w:r>
              <w:rPr>
                <w:b/>
                <w:sz w:val="19"/>
                <w:szCs w:val="19"/>
              </w:rPr>
              <w:t xml:space="preserve">AUROC / false alarms</w:t>
            </w:r>
          </w:p>
        </w:tc>
        <w:tc>
          <w:tcPr>
            <w:tcW w:w="22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FF++ seen</w:t>
            </w:r>
          </w:p>
          <w:p>
            <w:pPr>
              <w:spacing w:after="0"/>
              <w:rPr>
                <w:sz w:val="19"/>
              </w:rPr>
            </w:pPr>
            <w:r>
              <w:rPr>
                <w:b/>
                <w:sz w:val="19"/>
                <w:szCs w:val="19"/>
              </w:rPr>
              <w:t xml:space="preserve">AUROC / false alarms</w:t>
            </w:r>
          </w:p>
        </w:tc>
      </w:tr>
      <w:tr>
        <w:trPr>
          <w:cantSplit/>
          <w:jc w:val="center"/>
        </w:trPr>
        <w:tc>
          <w:tcPr>
            <w:tcW w:w="3100" w:type="dxa"/>
            <w:tcMar>
              <w:top w:w="60" w:type="dxa"/>
              <w:left w:w="80" w:type="dxa"/>
              <w:bottom w:w="60" w:type="dxa"/>
              <w:right w:w="80" w:type="dxa"/>
            </w:tcMar>
            <w:vAlign w:val="center"/>
          </w:tcPr>
          <w:p>
            <w:pPr>
              <w:spacing w:after="0"/>
              <w:rPr>
                <w:sz w:val="19"/>
              </w:rPr>
            </w:pPr>
            <w:r>
              <w:rPr>
                <w:sz w:val="19"/>
                <w:szCs w:val="19"/>
              </w:rPr>
              <w:t xml:space="preserve">Original</w:t>
            </w:r>
          </w:p>
        </w:tc>
        <w:tc>
          <w:tcPr>
            <w:tcW w:w="2200" w:type="dxa"/>
            <w:tcMar>
              <w:top w:w="60" w:type="dxa"/>
              <w:left w:w="80" w:type="dxa"/>
              <w:bottom w:w="60" w:type="dxa"/>
              <w:right w:w="80" w:type="dxa"/>
            </w:tcMar>
            <w:vAlign w:val="center"/>
          </w:tcPr>
          <w:p>
            <w:pPr>
              <w:spacing w:after="0"/>
              <w:rPr>
                <w:sz w:val="19"/>
              </w:rPr>
            </w:pPr>
            <w:r>
              <w:rPr>
                <w:sz w:val="19"/>
                <w:szCs w:val="19"/>
              </w:rPr>
              <w:t xml:space="preserve">0.999 / 3%</w:t>
            </w:r>
          </w:p>
        </w:tc>
        <w:tc>
          <w:tcPr>
            <w:tcW w:w="2200" w:type="dxa"/>
            <w:tcMar>
              <w:top w:w="60" w:type="dxa"/>
              <w:left w:w="80" w:type="dxa"/>
              <w:bottom w:w="60" w:type="dxa"/>
              <w:right w:w="80" w:type="dxa"/>
            </w:tcMar>
            <w:vAlign w:val="center"/>
          </w:tcPr>
          <w:p>
            <w:pPr>
              <w:spacing w:after="0"/>
              <w:rPr>
                <w:sz w:val="19"/>
              </w:rPr>
            </w:pPr>
            <w:r>
              <w:rPr>
                <w:sz w:val="19"/>
                <w:szCs w:val="19"/>
              </w:rPr>
              <w:t xml:space="preserve">0.977 / 7%</w:t>
            </w:r>
          </w:p>
        </w:tc>
        <w:tc>
          <w:tcPr>
            <w:tcW w:w="2200" w:type="dxa"/>
            <w:tcMar>
              <w:top w:w="60" w:type="dxa"/>
              <w:left w:w="80" w:type="dxa"/>
              <w:bottom w:w="60" w:type="dxa"/>
              <w:right w:w="80" w:type="dxa"/>
            </w:tcMar>
            <w:vAlign w:val="center"/>
          </w:tcPr>
          <w:p>
            <w:pPr>
              <w:spacing w:after="0"/>
              <w:rPr>
                <w:sz w:val="19"/>
              </w:rPr>
            </w:pPr>
            <w:r>
              <w:rPr>
                <w:sz w:val="19"/>
                <w:szCs w:val="19"/>
              </w:rPr>
              <w:t xml:space="preserve">0.967 / 15%</w:t>
            </w:r>
          </w:p>
        </w:tc>
      </w:tr>
      <w:tr>
        <w:trPr>
          <w:cantSplit/>
          <w:jc w:val="center"/>
        </w:trPr>
        <w:tc>
          <w:tcPr>
            <w:tcW w:w="3100" w:type="dxa"/>
            <w:tcMar>
              <w:top w:w="60" w:type="dxa"/>
              <w:left w:w="80" w:type="dxa"/>
              <w:bottom w:w="60" w:type="dxa"/>
              <w:right w:w="80" w:type="dxa"/>
            </w:tcMar>
            <w:vAlign w:val="center"/>
          </w:tcPr>
          <w:p>
            <w:pPr>
              <w:spacing w:after="0"/>
              <w:rPr>
                <w:sz w:val="19"/>
              </w:rPr>
            </w:pPr>
            <w:r>
              <w:rPr>
                <w:sz w:val="19"/>
                <w:szCs w:val="19"/>
              </w:rPr>
              <w:t xml:space="preserve">JPEG quality 50</w:t>
            </w:r>
          </w:p>
        </w:tc>
        <w:tc>
          <w:tcPr>
            <w:tcW w:w="2200" w:type="dxa"/>
            <w:tcMar>
              <w:top w:w="60" w:type="dxa"/>
              <w:left w:w="80" w:type="dxa"/>
              <w:bottom w:w="60" w:type="dxa"/>
              <w:right w:w="80" w:type="dxa"/>
            </w:tcMar>
            <w:vAlign w:val="center"/>
          </w:tcPr>
          <w:p>
            <w:pPr>
              <w:spacing w:after="0"/>
              <w:rPr>
                <w:sz w:val="19"/>
              </w:rPr>
            </w:pPr>
            <w:r>
              <w:rPr>
                <w:sz w:val="19"/>
                <w:szCs w:val="19"/>
              </w:rPr>
              <w:t xml:space="preserve">0.992 / 5%</w:t>
            </w:r>
          </w:p>
        </w:tc>
        <w:tc>
          <w:tcPr>
            <w:tcW w:w="2200" w:type="dxa"/>
            <w:tcMar>
              <w:top w:w="60" w:type="dxa"/>
              <w:left w:w="80" w:type="dxa"/>
              <w:bottom w:w="60" w:type="dxa"/>
              <w:right w:w="80" w:type="dxa"/>
            </w:tcMar>
            <w:vAlign w:val="center"/>
          </w:tcPr>
          <w:p>
            <w:pPr>
              <w:spacing w:after="0"/>
              <w:rPr>
                <w:sz w:val="19"/>
              </w:rPr>
            </w:pPr>
            <w:r>
              <w:rPr>
                <w:sz w:val="19"/>
                <w:szCs w:val="19"/>
              </w:rPr>
              <w:t xml:space="preserve">0.975 / 9%</w:t>
            </w:r>
          </w:p>
        </w:tc>
        <w:tc>
          <w:tcPr>
            <w:tcW w:w="2200" w:type="dxa"/>
            <w:tcMar>
              <w:top w:w="60" w:type="dxa"/>
              <w:left w:w="80" w:type="dxa"/>
              <w:bottom w:w="60" w:type="dxa"/>
              <w:right w:w="80" w:type="dxa"/>
            </w:tcMar>
            <w:vAlign w:val="center"/>
          </w:tcPr>
          <w:p>
            <w:pPr>
              <w:spacing w:after="0"/>
              <w:rPr>
                <w:sz w:val="19"/>
              </w:rPr>
            </w:pPr>
            <w:r>
              <w:rPr>
                <w:sz w:val="19"/>
                <w:szCs w:val="19"/>
              </w:rPr>
              <w:t xml:space="preserve">0.921 / 22%</w:t>
            </w:r>
          </w:p>
        </w:tc>
      </w:tr>
      <w:tr>
        <w:trPr>
          <w:cantSplit/>
          <w:jc w:val="center"/>
        </w:trPr>
        <w:tc>
          <w:tcPr>
            <w:tcW w:w="3100" w:type="dxa"/>
            <w:tcMar>
              <w:top w:w="60" w:type="dxa"/>
              <w:left w:w="80" w:type="dxa"/>
              <w:bottom w:w="60" w:type="dxa"/>
              <w:right w:w="80" w:type="dxa"/>
            </w:tcMar>
            <w:vAlign w:val="center"/>
          </w:tcPr>
          <w:p>
            <w:pPr>
              <w:spacing w:after="0"/>
              <w:rPr>
                <w:sz w:val="19"/>
              </w:rPr>
            </w:pPr>
            <w:r>
              <w:rPr>
                <w:sz w:val="19"/>
                <w:szCs w:val="19"/>
              </w:rPr>
              <w:t xml:space="preserve">Downscale to half size</w:t>
            </w:r>
          </w:p>
        </w:tc>
        <w:tc>
          <w:tcPr>
            <w:tcW w:w="2200" w:type="dxa"/>
            <w:tcMar>
              <w:top w:w="60" w:type="dxa"/>
              <w:left w:w="80" w:type="dxa"/>
              <w:bottom w:w="60" w:type="dxa"/>
              <w:right w:w="80" w:type="dxa"/>
            </w:tcMar>
            <w:vAlign w:val="center"/>
          </w:tcPr>
          <w:p>
            <w:pPr>
              <w:spacing w:after="0"/>
              <w:rPr>
                <w:sz w:val="19"/>
              </w:rPr>
            </w:pPr>
            <w:r>
              <w:rPr>
                <w:sz w:val="19"/>
                <w:szCs w:val="19"/>
              </w:rPr>
              <w:t xml:space="preserve">0.997 / 13%</w:t>
            </w:r>
          </w:p>
        </w:tc>
        <w:tc>
          <w:tcPr>
            <w:tcW w:w="2200" w:type="dxa"/>
            <w:tcMar>
              <w:top w:w="60" w:type="dxa"/>
              <w:left w:w="80" w:type="dxa"/>
              <w:bottom w:w="60" w:type="dxa"/>
              <w:right w:w="80" w:type="dxa"/>
            </w:tcMar>
            <w:vAlign w:val="center"/>
          </w:tcPr>
          <w:p>
            <w:pPr>
              <w:spacing w:after="0"/>
              <w:rPr>
                <w:sz w:val="19"/>
              </w:rPr>
            </w:pPr>
            <w:r>
              <w:rPr>
                <w:sz w:val="19"/>
                <w:szCs w:val="19"/>
              </w:rPr>
              <w:t xml:space="preserve">0.980 / 11%</w:t>
            </w:r>
          </w:p>
        </w:tc>
        <w:tc>
          <w:tcPr>
            <w:tcW w:w="2200" w:type="dxa"/>
            <w:tcMar>
              <w:top w:w="60" w:type="dxa"/>
              <w:left w:w="80" w:type="dxa"/>
              <w:bottom w:w="60" w:type="dxa"/>
              <w:right w:w="80" w:type="dxa"/>
            </w:tcMar>
            <w:vAlign w:val="center"/>
          </w:tcPr>
          <w:p>
            <w:pPr>
              <w:spacing w:after="0"/>
              <w:rPr>
                <w:sz w:val="19"/>
              </w:rPr>
            </w:pPr>
            <w:r>
              <w:rPr>
                <w:sz w:val="19"/>
                <w:szCs w:val="19"/>
              </w:rPr>
              <w:t xml:space="preserve">0.897 / 32%</w:t>
            </w:r>
          </w:p>
        </w:tc>
      </w:tr>
      <w:tr>
        <w:trPr>
          <w:cantSplit/>
          <w:jc w:val="center"/>
        </w:trPr>
        <w:tc>
          <w:tcPr>
            <w:tcW w:w="3100" w:type="dxa"/>
            <w:tcMar>
              <w:top w:w="60" w:type="dxa"/>
              <w:left w:w="80" w:type="dxa"/>
              <w:bottom w:w="60" w:type="dxa"/>
              <w:right w:w="80" w:type="dxa"/>
            </w:tcMar>
            <w:vAlign w:val="center"/>
          </w:tcPr>
          <w:p>
            <w:pPr>
              <w:spacing w:after="0"/>
              <w:rPr>
                <w:sz w:val="19"/>
              </w:rPr>
            </w:pPr>
            <w:r>
              <w:rPr>
                <w:sz w:val="19"/>
                <w:szCs w:val="19"/>
              </w:rPr>
              <w:t xml:space="preserve">Screenshot-like (downscale + JPEG 60)</w:t>
            </w:r>
          </w:p>
        </w:tc>
        <w:tc>
          <w:tcPr>
            <w:tcW w:w="2200" w:type="dxa"/>
            <w:tcMar>
              <w:top w:w="60" w:type="dxa"/>
              <w:left w:w="80" w:type="dxa"/>
              <w:bottom w:w="60" w:type="dxa"/>
              <w:right w:w="80" w:type="dxa"/>
            </w:tcMar>
            <w:vAlign w:val="center"/>
          </w:tcPr>
          <w:p>
            <w:pPr>
              <w:spacing w:after="0"/>
              <w:rPr>
                <w:sz w:val="19"/>
              </w:rPr>
            </w:pPr>
            <w:r>
              <w:rPr>
                <w:sz w:val="19"/>
                <w:szCs w:val="19"/>
              </w:rPr>
              <w:t xml:space="preserve">0.991 / 9%</w:t>
            </w:r>
          </w:p>
        </w:tc>
        <w:tc>
          <w:tcPr>
            <w:tcW w:w="2200" w:type="dxa"/>
            <w:tcMar>
              <w:top w:w="60" w:type="dxa"/>
              <w:left w:w="80" w:type="dxa"/>
              <w:bottom w:w="60" w:type="dxa"/>
              <w:right w:w="80" w:type="dxa"/>
            </w:tcMar>
            <w:vAlign w:val="center"/>
          </w:tcPr>
          <w:p>
            <w:pPr>
              <w:spacing w:after="0"/>
              <w:rPr>
                <w:sz w:val="19"/>
              </w:rPr>
            </w:pPr>
            <w:r>
              <w:rPr>
                <w:sz w:val="19"/>
                <w:szCs w:val="19"/>
              </w:rPr>
              <w:t xml:space="preserve">0.984 / 17%</w:t>
            </w:r>
          </w:p>
        </w:tc>
        <w:tc>
          <w:tcPr>
            <w:tcW w:w="2200" w:type="dxa"/>
            <w:tcMar>
              <w:top w:w="60" w:type="dxa"/>
              <w:left w:w="80" w:type="dxa"/>
              <w:bottom w:w="60" w:type="dxa"/>
              <w:right w:w="80" w:type="dxa"/>
            </w:tcMar>
            <w:vAlign w:val="center"/>
          </w:tcPr>
          <w:p>
            <w:pPr>
              <w:spacing w:after="0"/>
              <w:rPr>
                <w:sz w:val="19"/>
              </w:rPr>
            </w:pPr>
            <w:r>
              <w:rPr>
                <w:sz w:val="19"/>
                <w:szCs w:val="19"/>
              </w:rPr>
              <w:t xml:space="preserve">0.899 / 49%</w:t>
            </w:r>
          </w:p>
        </w:tc>
      </w:tr>
    </w:tbl>
    <w:p>
      <w:pPr>
        <w:spacing w:after="60"/>
        <w:rPr>
          <w:sz w:val="12"/>
        </w:rPr>
      </w:pPr>
    </w:p>
    <w:p>
      <w:pPr>
        <w:keepNext/>
        <w:spacing w:before="120" w:after="0"/>
        <w:jc w:val="center"/>
      </w:pPr>
      <w:r>
        <w:drawing>
          <wp:inline distT="0" distB="0" distL="0" distR="0">
            <wp:extent cx="5212080" cy="2233748"/>
            <wp:docPr id="106" name="Picture 106" descr="False alarms after degradation"/>
            <a:graphic xmlns:a="http://schemas.openxmlformats.org/drawingml/2006/main">
              <a:graphicData uri="http://schemas.openxmlformats.org/drawingml/2006/picture">
                <pic:pic xmlns:pic="http://schemas.openxmlformats.org/drawingml/2006/picture">
                  <pic:nvPicPr>
                    <pic:cNvPr id="106" name="image_rId105.png"/>
                    <pic:cNvPicPr/>
                  </pic:nvPicPr>
                  <pic:blipFill>
                    <a:blip r:embed="rId105"/>
                    <a:stretch>
                      <a:fillRect/>
                    </a:stretch>
                  </pic:blipFill>
                  <pic:spPr>
                    <a:xfrm>
                      <a:off x="0" y="0"/>
                      <a:ext cx="5212080" cy="2233748"/>
                    </a:xfrm>
                    <a:prstGeom prst="rect">
                      <a:avLst/>
                    </a:prstGeom>
                  </pic:spPr>
                </pic:pic>
              </a:graphicData>
            </a:graphic>
          </wp:inline>
        </w:drawing>
      </w:r>
    </w:p>
    <w:p>
      <w:pPr>
        <w:spacing w:before="60" w:after="200"/>
        <w:jc w:val="center"/>
        <w:rPr>
          <w:sz w:val="20"/>
        </w:rPr>
      </w:pPr>
      <w:r>
        <w:rPr>
          <w:i/>
          <w:sz w:val="20"/>
          <w:szCs w:val="20"/>
        </w:rPr>
        <w:t xml:space="preserve">Figure 5.3: Share of real faces wrongly flagged after each degradation.</w:t>
      </w:r>
    </w:p>
    <w:p>
      <w:pPr>
        <w:rPr>
          <w:sz w:val="24"/>
        </w:rPr>
      </w:pPr>
      <w:r>
        <w:rPr>
          <w:sz w:val="24"/>
          <w:szCs w:val="24"/>
        </w:rPr>
        <w:t xml:space="preserve">Ranking quality survives on Celeb-DF and WildDeepfake, but the false-alarm rate on real faces rises with degradation and is worst on FaceForensics++. Material that has been re-uploaded or screenshotted therefore needs a human check; a threshold tuned on degraded images is planned.</w:t>
      </w:r>
    </w:p>
    <w:p>
      <w:pPr>
        <w:pStyle w:val="Heading2"/>
        <w:rPr>
          <w:sz w:val="28"/>
          <w:szCs w:val="28"/>
        </w:rPr>
      </w:pPr>
      <w:r>
        <w:rPr>
          <w:sz w:val="28"/>
          <w:szCs w:val="28"/>
        </w:rPr>
        <w:t>5.4 Findings Against the Research Questions</w:t>
      </w:r>
    </w:p>
    <w:tbl>
      <w:tblPr>
        <w:tblStyle w:val="TableGrid"/>
        <w:tblW w:w="9700" w:type="dxa"/>
        <w:jc w:val="center"/>
        <w:tblLayout w:type="fixed"/>
        <w:tblLook w:val="04A0" w:firstRow="1" w:lastRow="0" w:firstColumn="1" w:lastColumn="0" w:noHBand="0" w:noVBand="1"/>
      </w:tblPr>
      <w:tblGrid>
        <w:gridCol w:w="3600"/>
        <w:gridCol w:w="6100"/>
      </w:tblGrid>
      <w:tr>
        <w:trPr>
          <w:cantSplit/>
          <w:tblHeader/>
          <w:jc w:val="center"/>
        </w:trPr>
        <w:tc>
          <w:tcPr>
            <w:tcW w:w="36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Research question (synopsis)</w:t>
            </w:r>
          </w:p>
        </w:tc>
        <w:tc>
          <w:tcPr>
            <w:tcW w:w="6100" w:type="dxa"/>
            <w:shd w:val="clear" w:color="auto" w:fill="D9EAF7"/>
            <w:tcMar>
              <w:top w:w="60" w:type="dxa"/>
              <w:left w:w="80" w:type="dxa"/>
              <w:bottom w:w="60" w:type="dxa"/>
              <w:right w:w="80" w:type="dxa"/>
            </w:tcMar>
            <w:vAlign w:val="center"/>
          </w:tcPr>
          <w:p>
            <w:pPr>
              <w:spacing w:after="0"/>
              <w:rPr>
                <w:sz w:val="19"/>
              </w:rPr>
            </w:pPr>
            <w:r>
              <w:rPr>
                <w:b/>
                <w:sz w:val="19"/>
                <w:szCs w:val="19"/>
              </w:rPr>
              <w:t xml:space="preserve">Finding so far</w:t>
            </w:r>
          </w:p>
        </w:tc>
      </w:tr>
      <w:tr>
        <w:trPr>
          <w:cantSplit/>
          <w:jc w:val="center"/>
        </w:trPr>
        <w:tc>
          <w:tcPr>
            <w:tcW w:w="3600" w:type="dxa"/>
            <w:tcMar>
              <w:top w:w="60" w:type="dxa"/>
              <w:left w:w="80" w:type="dxa"/>
              <w:bottom w:w="60" w:type="dxa"/>
              <w:right w:w="80" w:type="dxa"/>
            </w:tcMar>
            <w:vAlign w:val="center"/>
          </w:tcPr>
          <w:p>
            <w:pPr>
              <w:spacing w:after="0"/>
              <w:rPr>
                <w:sz w:val="19"/>
              </w:rPr>
            </w:pPr>
            <w:r>
              <w:rPr>
                <w:sz w:val="19"/>
                <w:szCs w:val="19"/>
              </w:rPr>
              <w:t xml:space="preserve">1. Does combining signals beat the best single detector?</w:t>
            </w:r>
          </w:p>
        </w:tc>
        <w:tc>
          <w:tcPr>
            <w:tcW w:w="6100" w:type="dxa"/>
            <w:tcMar>
              <w:top w:w="60" w:type="dxa"/>
              <w:left w:w="80" w:type="dxa"/>
              <w:bottom w:w="60" w:type="dxa"/>
              <w:right w:w="80" w:type="dxa"/>
            </w:tcMar>
            <w:vAlign w:val="center"/>
          </w:tcPr>
          <w:p>
            <w:pPr>
              <w:spacing w:after="0"/>
              <w:rPr>
                <w:sz w:val="19"/>
              </w:rPr>
            </w:pPr>
            <w:r>
              <w:rPr>
                <w:sz w:val="19"/>
                <w:szCs w:val="19"/>
              </w:rPr>
              <w:t xml:space="preserve">Partly. For images, fusion raised unseen-method AUROC from 0.753 to 0.794 at almost no cost on seen sets. For text, fusion was equal to the classifier alone (within 0.006).</w:t>
            </w:r>
          </w:p>
        </w:tc>
      </w:tr>
      <w:tr>
        <w:trPr>
          <w:cantSplit/>
          <w:jc w:val="center"/>
        </w:trPr>
        <w:tc>
          <w:tcPr>
            <w:tcW w:w="3600" w:type="dxa"/>
            <w:tcMar>
              <w:top w:w="60" w:type="dxa"/>
              <w:left w:w="80" w:type="dxa"/>
              <w:bottom w:w="60" w:type="dxa"/>
              <w:right w:w="80" w:type="dxa"/>
            </w:tcMar>
            <w:vAlign w:val="center"/>
          </w:tcPr>
          <w:p>
            <w:pPr>
              <w:spacing w:after="0"/>
              <w:rPr>
                <w:sz w:val="19"/>
              </w:rPr>
            </w:pPr>
            <w:r>
              <w:rPr>
                <w:sz w:val="19"/>
                <w:szCs w:val="19"/>
              </w:rPr>
              <w:t xml:space="preserve">2. Does agentic routing beat a fixed tool sequence?</w:t>
            </w:r>
          </w:p>
        </w:tc>
        <w:tc>
          <w:tcPr>
            <w:tcW w:w="6100" w:type="dxa"/>
            <w:tcMar>
              <w:top w:w="60" w:type="dxa"/>
              <w:left w:w="80" w:type="dxa"/>
              <w:bottom w:w="60" w:type="dxa"/>
              <w:right w:w="80" w:type="dxa"/>
            </w:tcMar>
            <w:vAlign w:val="center"/>
          </w:tcPr>
          <w:p>
            <w:pPr>
              <w:spacing w:after="0"/>
              <w:rPr>
                <w:sz w:val="19"/>
              </w:rPr>
            </w:pPr>
            <w:r>
              <w:rPr>
                <w:sz w:val="19"/>
                <w:szCs w:val="19"/>
              </w:rPr>
              <w:t xml:space="preserve">Yes for scope: the scope guard fixed an AI illustration being labelled authentic. A measured comparison with Reflexion needs the judges.</w:t>
            </w:r>
          </w:p>
        </w:tc>
      </w:tr>
      <w:tr>
        <w:trPr>
          <w:cantSplit/>
          <w:jc w:val="center"/>
        </w:trPr>
        <w:tc>
          <w:tcPr>
            <w:tcW w:w="3600" w:type="dxa"/>
            <w:tcMar>
              <w:top w:w="60" w:type="dxa"/>
              <w:left w:w="80" w:type="dxa"/>
              <w:bottom w:w="60" w:type="dxa"/>
              <w:right w:w="80" w:type="dxa"/>
            </w:tcMar>
            <w:vAlign w:val="center"/>
          </w:tcPr>
          <w:p>
            <w:pPr>
              <w:spacing w:after="0"/>
              <w:rPr>
                <w:sz w:val="19"/>
              </w:rPr>
            </w:pPr>
            <w:r>
              <w:rPr>
                <w:sz w:val="19"/>
                <w:szCs w:val="19"/>
              </w:rPr>
              <w:t xml:space="preserve">3. Does RAG improve support and auditability?</w:t>
            </w:r>
          </w:p>
        </w:tc>
        <w:tc>
          <w:tcPr>
            <w:tcW w:w="6100" w:type="dxa"/>
            <w:tcMar>
              <w:top w:w="60" w:type="dxa"/>
              <w:left w:w="80" w:type="dxa"/>
              <w:bottom w:w="60" w:type="dxa"/>
              <w:right w:w="80" w:type="dxa"/>
            </w:tcMar>
            <w:vAlign w:val="center"/>
          </w:tcPr>
          <w:p>
            <w:pPr>
              <w:spacing w:after="0"/>
              <w:rPr>
                <w:sz w:val="19"/>
              </w:rPr>
            </w:pPr>
            <w:r>
              <w:rPr>
                <w:sz w:val="19"/>
                <w:szCs w:val="19"/>
              </w:rPr>
              <w:t xml:space="preserve">Every report cites retrieved sources or states that none were found; scores are unchanged by design. Support quality has not been scored by humans.</w:t>
            </w:r>
          </w:p>
        </w:tc>
      </w:tr>
      <w:tr>
        <w:trPr>
          <w:cantSplit/>
          <w:jc w:val="center"/>
        </w:trPr>
        <w:tc>
          <w:tcPr>
            <w:tcW w:w="3600" w:type="dxa"/>
            <w:tcMar>
              <w:top w:w="60" w:type="dxa"/>
              <w:left w:w="80" w:type="dxa"/>
              <w:bottom w:w="60" w:type="dxa"/>
              <w:right w:w="80" w:type="dxa"/>
            </w:tcMar>
            <w:vAlign w:val="center"/>
          </w:tcPr>
          <w:p>
            <w:pPr>
              <w:spacing w:after="0"/>
              <w:rPr>
                <w:sz w:val="19"/>
              </w:rPr>
            </w:pPr>
            <w:r>
              <w:rPr>
                <w:sz w:val="19"/>
                <w:szCs w:val="19"/>
              </w:rPr>
              <w:t xml:space="preserve">4. Does the verifier find uncertain cases better than a fixed threshold?</w:t>
            </w:r>
          </w:p>
        </w:tc>
        <w:tc>
          <w:tcPr>
            <w:tcW w:w="6100" w:type="dxa"/>
            <w:tcMar>
              <w:top w:w="60" w:type="dxa"/>
              <w:left w:w="80" w:type="dxa"/>
              <w:bottom w:w="60" w:type="dxa"/>
              <w:right w:w="80" w:type="dxa"/>
            </w:tcMar>
            <w:vAlign w:val="center"/>
          </w:tcPr>
          <w:p>
            <w:pPr>
              <w:spacing w:after="0"/>
              <w:rPr>
                <w:sz w:val="19"/>
              </w:rPr>
            </w:pPr>
            <w:r>
              <w:rPr>
                <w:sz w:val="19"/>
                <w:szCs w:val="19"/>
              </w:rPr>
              <w:t xml:space="preserve">Accuracy on decided cases is 92 to 99.6 percent against 90 to 96 percent overall (for example MAGE 0.924 overall, 0.958 when decided), at the cost of referring 30 to 52 percent of cases.</w:t>
            </w:r>
          </w:p>
        </w:tc>
      </w:tr>
      <w:tr>
        <w:trPr>
          <w:cantSplit/>
          <w:jc w:val="center"/>
        </w:trPr>
        <w:tc>
          <w:tcPr>
            <w:tcW w:w="3600" w:type="dxa"/>
            <w:tcMar>
              <w:top w:w="60" w:type="dxa"/>
              <w:left w:w="80" w:type="dxa"/>
              <w:bottom w:w="60" w:type="dxa"/>
              <w:right w:w="80" w:type="dxa"/>
            </w:tcMar>
            <w:vAlign w:val="center"/>
          </w:tcPr>
          <w:p>
            <w:pPr>
              <w:spacing w:after="0"/>
              <w:rPr>
                <w:sz w:val="19"/>
              </w:rPr>
            </w:pPr>
            <w:r>
              <w:rPr>
                <w:sz w:val="19"/>
                <w:szCs w:val="19"/>
              </w:rPr>
              <w:t xml:space="preserve">5. What latency does each layer add?</w:t>
            </w:r>
          </w:p>
        </w:tc>
        <w:tc>
          <w:tcPr>
            <w:tcW w:w="6100" w:type="dxa"/>
            <w:tcMar>
              <w:top w:w="60" w:type="dxa"/>
              <w:left w:w="80" w:type="dxa"/>
              <w:bottom w:w="60" w:type="dxa"/>
              <w:right w:w="80" w:type="dxa"/>
            </w:tcMar>
            <w:vAlign w:val="center"/>
          </w:tcPr>
          <w:p>
            <w:pPr>
              <w:spacing w:after="0"/>
              <w:rPr>
                <w:sz w:val="19"/>
              </w:rPr>
            </w:pPr>
            <w:r>
              <w:rPr>
                <w:sz w:val="19"/>
                <w:szCs w:val="19"/>
              </w:rPr>
              <w:t xml:space="preserve">About 4 to 6 seconds per examination once models are loaded on an RTX 5080; the first request after start-up is slower while models load.</w:t>
            </w:r>
          </w:p>
        </w:tc>
      </w:tr>
    </w:tbl>
    <w:p>
      <w:pPr>
        <w:spacing w:after="60"/>
        <w:rPr>
          <w:sz w:val="12"/>
        </w:rPr>
      </w:pPr>
    </w:p>
    <w:p>
      <w:pPr>
        <w:pStyle w:val="Heading2"/>
        <w:rPr>
          <w:sz w:val="28"/>
          <w:szCs w:val="28"/>
        </w:rPr>
      </w:pPr>
      <w:r>
        <w:rPr>
          <w:sz w:val="28"/>
          <w:szCs w:val="28"/>
        </w:rPr>
        <w:t>5.5 Problems Found and Fixed</w:t>
      </w:r>
    </w:p>
    <w:tbl>
      <w:tblPr>
        <w:tblStyle w:val="TableGrid"/>
        <w:tblW w:w="9700" w:type="dxa"/>
        <w:jc w:val="center"/>
        <w:tblLayout w:type="fixed"/>
        <w:tblLook w:val="04A0" w:firstRow="1" w:lastRow="0" w:firstColumn="1" w:lastColumn="0" w:noHBand="0" w:noVBand="1"/>
      </w:tblPr>
      <w:tblGrid>
        <w:gridCol w:w="2500"/>
        <w:gridCol w:w="2500"/>
        <w:gridCol w:w="3000"/>
        <w:gridCol w:w="1700"/>
      </w:tblGrid>
      <w:tr>
        <w:trPr>
          <w:cantSplit/>
          <w:tblHeader/>
          <w:jc w:val="center"/>
        </w:trPr>
        <w:tc>
          <w:tcPr>
            <w:tcW w:w="25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Problem</w:t>
            </w:r>
          </w:p>
        </w:tc>
        <w:tc>
          <w:tcPr>
            <w:tcW w:w="25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Cause</w:t>
            </w:r>
          </w:p>
        </w:tc>
        <w:tc>
          <w:tcPr>
            <w:tcW w:w="30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Fix</w:t>
            </w:r>
          </w:p>
        </w:tc>
        <w:tc>
          <w:tcPr>
            <w:tcW w:w="1700" w:type="dxa"/>
            <w:shd w:val="clear" w:color="auto" w:fill="D9EAF7"/>
            <w:tcMar>
              <w:top w:w="60" w:type="dxa"/>
              <w:left w:w="80" w:type="dxa"/>
              <w:bottom w:w="60" w:type="dxa"/>
              <w:right w:w="80" w:type="dxa"/>
            </w:tcMar>
            <w:vAlign w:val="center"/>
          </w:tcPr>
          <w:p>
            <w:pPr>
              <w:spacing w:after="0"/>
              <w:rPr>
                <w:sz w:val="18"/>
              </w:rPr>
            </w:pPr>
            <w:r>
              <w:rPr>
                <w:b/>
                <w:sz w:val="18"/>
                <w:szCs w:val="18"/>
              </w:rPr>
              <w:t xml:space="preserve">Effect</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Text collapsed on MAGE (AUROC 0.66)</w:t>
            </w:r>
          </w:p>
        </w:tc>
        <w:tc>
          <w:tcPr>
            <w:tcW w:w="2500" w:type="dxa"/>
            <w:tcMar>
              <w:top w:w="60" w:type="dxa"/>
              <w:left w:w="80" w:type="dxa"/>
              <w:bottom w:w="60" w:type="dxa"/>
              <w:right w:w="80" w:type="dxa"/>
            </w:tcMar>
            <w:vAlign w:val="center"/>
          </w:tcPr>
          <w:p>
            <w:pPr>
              <w:spacing w:after="0"/>
              <w:rPr>
                <w:sz w:val="18"/>
              </w:rPr>
            </w:pPr>
            <w:r>
              <w:rPr>
                <w:sz w:val="18"/>
                <w:szCs w:val="18"/>
              </w:rPr>
              <w:t xml:space="preserve">Training on one corpus</w:t>
            </w:r>
          </w:p>
        </w:tc>
        <w:tc>
          <w:tcPr>
            <w:tcW w:w="3000" w:type="dxa"/>
            <w:tcMar>
              <w:top w:w="60" w:type="dxa"/>
              <w:left w:w="80" w:type="dxa"/>
              <w:bottom w:w="60" w:type="dxa"/>
              <w:right w:w="80" w:type="dxa"/>
            </w:tcMar>
            <w:vAlign w:val="center"/>
          </w:tcPr>
          <w:p>
            <w:pPr>
              <w:spacing w:after="0"/>
              <w:rPr>
                <w:sz w:val="18"/>
              </w:rPr>
            </w:pPr>
            <w:r>
              <w:rPr>
                <w:sz w:val="18"/>
                <w:szCs w:val="18"/>
              </w:rPr>
              <w:t xml:space="preserve">Mixed HC3 + MAGE + RAID, held-out generators and attacks</w:t>
            </w:r>
          </w:p>
        </w:tc>
        <w:tc>
          <w:tcPr>
            <w:tcW w:w="1700" w:type="dxa"/>
            <w:tcMar>
              <w:top w:w="60" w:type="dxa"/>
              <w:left w:w="80" w:type="dxa"/>
              <w:bottom w:w="60" w:type="dxa"/>
              <w:right w:w="80" w:type="dxa"/>
            </w:tcMar>
            <w:vAlign w:val="center"/>
          </w:tcPr>
          <w:p>
            <w:pPr>
              <w:spacing w:after="0"/>
              <w:rPr>
                <w:sz w:val="18"/>
              </w:rPr>
            </w:pPr>
            <w:r>
              <w:rPr>
                <w:sz w:val="18"/>
                <w:szCs w:val="18"/>
              </w:rPr>
              <w:t xml:space="preserve">0.97</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Images at chance on FF++ (0.52)</w:t>
            </w:r>
          </w:p>
        </w:tc>
        <w:tc>
          <w:tcPr>
            <w:tcW w:w="2500" w:type="dxa"/>
            <w:tcMar>
              <w:top w:w="60" w:type="dxa"/>
              <w:left w:w="80" w:type="dxa"/>
              <w:bottom w:w="60" w:type="dxa"/>
              <w:right w:w="80" w:type="dxa"/>
            </w:tcMar>
            <w:vAlign w:val="center"/>
          </w:tcPr>
          <w:p>
            <w:pPr>
              <w:spacing w:after="0"/>
              <w:rPr>
                <w:sz w:val="18"/>
              </w:rPr>
            </w:pPr>
            <w:r>
              <w:rPr>
                <w:sz w:val="18"/>
                <w:szCs w:val="18"/>
              </w:rPr>
              <w:t xml:space="preserve">Full frames versus face crops; single source</w:t>
            </w:r>
          </w:p>
        </w:tc>
        <w:tc>
          <w:tcPr>
            <w:tcW w:w="3000" w:type="dxa"/>
            <w:tcMar>
              <w:top w:w="60" w:type="dxa"/>
              <w:left w:w="80" w:type="dxa"/>
              <w:bottom w:w="60" w:type="dxa"/>
              <w:right w:w="80" w:type="dxa"/>
            </w:tcMar>
            <w:vAlign w:val="center"/>
          </w:tcPr>
          <w:p>
            <w:pPr>
              <w:spacing w:after="0"/>
              <w:rPr>
                <w:sz w:val="18"/>
              </w:rPr>
            </w:pPr>
            <w:r>
              <w:rPr>
                <w:sz w:val="18"/>
                <w:szCs w:val="18"/>
              </w:rPr>
              <w:t xml:space="preserve">Face crops, three-dataset mix, augmentation</w:t>
            </w:r>
          </w:p>
        </w:tc>
        <w:tc>
          <w:tcPr>
            <w:tcW w:w="1700" w:type="dxa"/>
            <w:tcMar>
              <w:top w:w="60" w:type="dxa"/>
              <w:left w:w="80" w:type="dxa"/>
              <w:bottom w:w="60" w:type="dxa"/>
              <w:right w:w="80" w:type="dxa"/>
            </w:tcMar>
            <w:vAlign w:val="center"/>
          </w:tcPr>
          <w:p>
            <w:pPr>
              <w:spacing w:after="0"/>
              <w:rPr>
                <w:sz w:val="18"/>
              </w:rPr>
            </w:pPr>
            <w:r>
              <w:rPr>
                <w:sz w:val="18"/>
                <w:szCs w:val="18"/>
              </w:rPr>
              <w:t xml:space="preserve">0.98</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Homoglyph attack broke the text model</w:t>
            </w:r>
          </w:p>
        </w:tc>
        <w:tc>
          <w:tcPr>
            <w:tcW w:w="2500" w:type="dxa"/>
            <w:tcMar>
              <w:top w:w="60" w:type="dxa"/>
              <w:left w:w="80" w:type="dxa"/>
              <w:bottom w:w="60" w:type="dxa"/>
              <w:right w:w="80" w:type="dxa"/>
            </w:tcMar>
            <w:vAlign w:val="center"/>
          </w:tcPr>
          <w:p>
            <w:pPr>
              <w:spacing w:after="0"/>
              <w:rPr>
                <w:sz w:val="18"/>
              </w:rPr>
            </w:pPr>
            <w:r>
              <w:rPr>
                <w:sz w:val="18"/>
                <w:szCs w:val="18"/>
              </w:rPr>
              <w:t xml:space="preserve">Look-alike characters shatter the tokenizer</w:t>
            </w:r>
          </w:p>
        </w:tc>
        <w:tc>
          <w:tcPr>
            <w:tcW w:w="3000" w:type="dxa"/>
            <w:tcMar>
              <w:top w:w="60" w:type="dxa"/>
              <w:left w:w="80" w:type="dxa"/>
              <w:bottom w:w="60" w:type="dxa"/>
              <w:right w:w="80" w:type="dxa"/>
            </w:tcMar>
            <w:vAlign w:val="center"/>
          </w:tcPr>
          <w:p>
            <w:pPr>
              <w:spacing w:after="0"/>
              <w:rPr>
                <w:sz w:val="18"/>
              </w:rPr>
            </w:pPr>
            <w:r>
              <w:rPr>
                <w:sz w:val="18"/>
                <w:szCs w:val="18"/>
              </w:rPr>
              <w:t xml:space="preserve">Input normalisation</w:t>
            </w:r>
          </w:p>
        </w:tc>
        <w:tc>
          <w:tcPr>
            <w:tcW w:w="1700" w:type="dxa"/>
            <w:tcMar>
              <w:top w:w="60" w:type="dxa"/>
              <w:left w:w="80" w:type="dxa"/>
              <w:bottom w:w="60" w:type="dxa"/>
              <w:right w:w="80" w:type="dxa"/>
            </w:tcMar>
            <w:vAlign w:val="center"/>
          </w:tcPr>
          <w:p>
            <w:pPr>
              <w:spacing w:after="0"/>
              <w:rPr>
                <w:sz w:val="18"/>
              </w:rPr>
            </w:pPr>
            <w:r>
              <w:rPr>
                <w:sz w:val="18"/>
                <w:szCs w:val="18"/>
              </w:rPr>
              <w:t xml:space="preserve">0.72 → 0.99</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AI illustration called authentic</w:t>
            </w:r>
          </w:p>
        </w:tc>
        <w:tc>
          <w:tcPr>
            <w:tcW w:w="2500" w:type="dxa"/>
            <w:tcMar>
              <w:top w:w="60" w:type="dxa"/>
              <w:left w:w="80" w:type="dxa"/>
              <w:bottom w:w="60" w:type="dxa"/>
              <w:right w:w="80" w:type="dxa"/>
            </w:tcMar>
            <w:vAlign w:val="center"/>
          </w:tcPr>
          <w:p>
            <w:pPr>
              <w:spacing w:after="0"/>
              <w:rPr>
                <w:sz w:val="18"/>
              </w:rPr>
            </w:pPr>
            <w:r>
              <w:rPr>
                <w:sz w:val="18"/>
                <w:szCs w:val="18"/>
              </w:rPr>
              <w:t xml:space="preserve">No tool covered non-face images</w:t>
            </w:r>
          </w:p>
        </w:tc>
        <w:tc>
          <w:tcPr>
            <w:tcW w:w="3000" w:type="dxa"/>
            <w:tcMar>
              <w:top w:w="60" w:type="dxa"/>
              <w:left w:w="80" w:type="dxa"/>
              <w:bottom w:w="60" w:type="dxa"/>
              <w:right w:w="80" w:type="dxa"/>
            </w:tcMar>
            <w:vAlign w:val="center"/>
          </w:tcPr>
          <w:p>
            <w:pPr>
              <w:spacing w:after="0"/>
              <w:rPr>
                <w:sz w:val="18"/>
              </w:rPr>
            </w:pPr>
            <w:r>
              <w:rPr>
                <w:sz w:val="18"/>
                <w:szCs w:val="18"/>
              </w:rPr>
              <w:t xml:space="preserve">Scope guard and general probe</w:t>
            </w:r>
          </w:p>
        </w:tc>
        <w:tc>
          <w:tcPr>
            <w:tcW w:w="1700" w:type="dxa"/>
            <w:tcMar>
              <w:top w:w="60" w:type="dxa"/>
              <w:left w:w="80" w:type="dxa"/>
              <w:bottom w:w="60" w:type="dxa"/>
              <w:right w:w="80" w:type="dxa"/>
            </w:tcMar>
            <w:vAlign w:val="center"/>
          </w:tcPr>
          <w:p>
            <w:pPr>
              <w:spacing w:after="0"/>
              <w:rPr>
                <w:sz w:val="18"/>
              </w:rPr>
            </w:pPr>
            <w:r>
              <w:rPr>
                <w:sz w:val="18"/>
                <w:szCs w:val="18"/>
              </w:rPr>
              <w:t xml:space="preserve">39 of 40 art images correct</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75% of MAGE cases referred</w:t>
            </w:r>
          </w:p>
        </w:tc>
        <w:tc>
          <w:tcPr>
            <w:tcW w:w="2500" w:type="dxa"/>
            <w:tcMar>
              <w:top w:w="60" w:type="dxa"/>
              <w:left w:w="80" w:type="dxa"/>
              <w:bottom w:w="60" w:type="dxa"/>
              <w:right w:w="80" w:type="dxa"/>
            </w:tcMar>
            <w:vAlign w:val="center"/>
          </w:tcPr>
          <w:p>
            <w:pPr>
              <w:spacing w:after="0"/>
              <w:rPr>
                <w:sz w:val="18"/>
              </w:rPr>
            </w:pPr>
            <w:r>
              <w:rPr>
                <w:sz w:val="18"/>
                <w:szCs w:val="18"/>
              </w:rPr>
              <w:t xml:space="preserve">Weak probe triggered the disagreement rule</w:t>
            </w:r>
          </w:p>
        </w:tc>
        <w:tc>
          <w:tcPr>
            <w:tcW w:w="3000" w:type="dxa"/>
            <w:tcMar>
              <w:top w:w="60" w:type="dxa"/>
              <w:left w:w="80" w:type="dxa"/>
              <w:bottom w:w="60" w:type="dxa"/>
              <w:right w:w="80" w:type="dxa"/>
            </w:tcMar>
            <w:vAlign w:val="center"/>
          </w:tcPr>
          <w:p>
            <w:pPr>
              <w:spacing w:after="0"/>
              <w:rPr>
                <w:sz w:val="18"/>
              </w:rPr>
            </w:pPr>
            <w:r>
              <w:rPr>
                <w:sz w:val="18"/>
                <w:szCs w:val="18"/>
              </w:rPr>
              <w:t xml:space="preserve">Low-weight tools made advisory</w:t>
            </w:r>
          </w:p>
        </w:tc>
        <w:tc>
          <w:tcPr>
            <w:tcW w:w="1700" w:type="dxa"/>
            <w:tcMar>
              <w:top w:w="60" w:type="dxa"/>
              <w:left w:w="80" w:type="dxa"/>
              <w:bottom w:w="60" w:type="dxa"/>
              <w:right w:w="80" w:type="dxa"/>
            </w:tcMar>
            <w:vAlign w:val="center"/>
          </w:tcPr>
          <w:p>
            <w:pPr>
              <w:spacing w:after="0"/>
              <w:rPr>
                <w:sz w:val="18"/>
              </w:rPr>
            </w:pPr>
            <w:r>
              <w:rPr>
                <w:sz w:val="18"/>
                <w:szCs w:val="18"/>
              </w:rPr>
              <w:t xml:space="preserve">52% (30-43% elsewhere)</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Image calibration out of date</w:t>
            </w:r>
          </w:p>
        </w:tc>
        <w:tc>
          <w:tcPr>
            <w:tcW w:w="2500" w:type="dxa"/>
            <w:tcMar>
              <w:top w:w="60" w:type="dxa"/>
              <w:left w:w="80" w:type="dxa"/>
              <w:bottom w:w="60" w:type="dxa"/>
              <w:right w:w="80" w:type="dxa"/>
            </w:tcMar>
            <w:vAlign w:val="center"/>
          </w:tcPr>
          <w:p>
            <w:pPr>
              <w:spacing w:after="0"/>
              <w:rPr>
                <w:sz w:val="18"/>
              </w:rPr>
            </w:pPr>
            <w:r>
              <w:rPr>
                <w:sz w:val="18"/>
                <w:szCs w:val="18"/>
              </w:rPr>
              <w:t xml:space="preserve">Fitted to a replaced CLIP probe</w:t>
            </w:r>
          </w:p>
        </w:tc>
        <w:tc>
          <w:tcPr>
            <w:tcW w:w="3000" w:type="dxa"/>
            <w:tcMar>
              <w:top w:w="60" w:type="dxa"/>
              <w:left w:w="80" w:type="dxa"/>
              <w:bottom w:w="60" w:type="dxa"/>
              <w:right w:w="80" w:type="dxa"/>
            </w:tcMar>
            <w:vAlign w:val="center"/>
          </w:tcPr>
          <w:p>
            <w:pPr>
              <w:spacing w:after="0"/>
              <w:rPr>
                <w:sz w:val="18"/>
              </w:rPr>
            </w:pPr>
            <w:r>
              <w:rPr>
                <w:sz w:val="18"/>
                <w:szCs w:val="18"/>
              </w:rPr>
              <w:t xml:space="preserve">Re-scored, refit, reran all image benchmarks</w:t>
            </w:r>
          </w:p>
        </w:tc>
        <w:tc>
          <w:tcPr>
            <w:tcW w:w="1700" w:type="dxa"/>
            <w:tcMar>
              <w:top w:w="60" w:type="dxa"/>
              <w:left w:w="80" w:type="dxa"/>
              <w:bottom w:w="60" w:type="dxa"/>
              <w:right w:w="80" w:type="dxa"/>
            </w:tcMar>
            <w:vAlign w:val="center"/>
          </w:tcPr>
          <w:p>
            <w:pPr>
              <w:spacing w:after="0"/>
              <w:rPr>
                <w:sz w:val="18"/>
              </w:rPr>
            </w:pPr>
            <w:r>
              <w:rPr>
                <w:sz w:val="18"/>
                <w:szCs w:val="18"/>
              </w:rPr>
              <w:t xml:space="preserve">Benchmarks above</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Docker image would fail on images</w:t>
            </w:r>
          </w:p>
        </w:tc>
        <w:tc>
          <w:tcPr>
            <w:tcW w:w="2500" w:type="dxa"/>
            <w:tcMar>
              <w:top w:w="60" w:type="dxa"/>
              <w:left w:w="80" w:type="dxa"/>
              <w:bottom w:w="60" w:type="dxa"/>
              <w:right w:w="80" w:type="dxa"/>
            </w:tcMar>
            <w:vAlign w:val="center"/>
          </w:tcPr>
          <w:p>
            <w:pPr>
              <w:spacing w:after="0"/>
              <w:rPr>
                <w:sz w:val="18"/>
              </w:rPr>
            </w:pPr>
            <w:r>
              <w:rPr>
                <w:sz w:val="18"/>
                <w:szCs w:val="18"/>
              </w:rPr>
              <w:t xml:space="preserve">scikit-learn and joblib missing from requirements</w:t>
            </w:r>
          </w:p>
        </w:tc>
        <w:tc>
          <w:tcPr>
            <w:tcW w:w="3000" w:type="dxa"/>
            <w:tcMar>
              <w:top w:w="60" w:type="dxa"/>
              <w:left w:w="80" w:type="dxa"/>
              <w:bottom w:w="60" w:type="dxa"/>
              <w:right w:w="80" w:type="dxa"/>
            </w:tcMar>
            <w:vAlign w:val="center"/>
          </w:tcPr>
          <w:p>
            <w:pPr>
              <w:spacing w:after="0"/>
              <w:rPr>
                <w:sz w:val="18"/>
              </w:rPr>
            </w:pPr>
            <w:r>
              <w:rPr>
                <w:sz w:val="18"/>
                <w:szCs w:val="18"/>
              </w:rPr>
              <w:t xml:space="preserve">Requirements fixed; CI builds and imports the image</w:t>
            </w:r>
          </w:p>
        </w:tc>
        <w:tc>
          <w:tcPr>
            <w:tcW w:w="1700" w:type="dxa"/>
            <w:tcMar>
              <w:top w:w="60" w:type="dxa"/>
              <w:left w:w="80" w:type="dxa"/>
              <w:bottom w:w="60" w:type="dxa"/>
              <w:right w:w="80" w:type="dxa"/>
            </w:tcMar>
            <w:vAlign w:val="center"/>
          </w:tcPr>
          <w:p>
            <w:pPr>
              <w:spacing w:after="0"/>
              <w:rPr>
                <w:sz w:val="18"/>
              </w:rPr>
            </w:pPr>
            <w:r>
              <w:rPr>
                <w:sz w:val="18"/>
                <w:szCs w:val="18"/>
              </w:rPr>
              <w:t xml:space="preserve">CI green</w:t>
            </w:r>
          </w:p>
        </w:tc>
      </w:tr>
      <w:tr>
        <w:trPr>
          <w:cantSplit/>
          <w:jc w:val="center"/>
        </w:trPr>
        <w:tc>
          <w:tcPr>
            <w:tcW w:w="2500" w:type="dxa"/>
            <w:tcMar>
              <w:top w:w="60" w:type="dxa"/>
              <w:left w:w="80" w:type="dxa"/>
              <w:bottom w:w="60" w:type="dxa"/>
              <w:right w:w="80" w:type="dxa"/>
            </w:tcMar>
            <w:vAlign w:val="center"/>
          </w:tcPr>
          <w:p>
            <w:pPr>
              <w:spacing w:after="0"/>
              <w:rPr>
                <w:sz w:val="18"/>
              </w:rPr>
            </w:pPr>
            <w:r>
              <w:rPr>
                <w:sz w:val="18"/>
                <w:szCs w:val="18"/>
              </w:rPr>
              <w:t xml:space="preserve">Slow requests after judge quota ran out</w:t>
            </w:r>
          </w:p>
        </w:tc>
        <w:tc>
          <w:tcPr>
            <w:tcW w:w="2500" w:type="dxa"/>
            <w:tcMar>
              <w:top w:w="60" w:type="dxa"/>
              <w:left w:w="80" w:type="dxa"/>
              <w:bottom w:w="60" w:type="dxa"/>
              <w:right w:w="80" w:type="dxa"/>
            </w:tcMar>
            <w:vAlign w:val="center"/>
          </w:tcPr>
          <w:p>
            <w:pPr>
              <w:spacing w:after="0"/>
              <w:rPr>
                <w:sz w:val="18"/>
              </w:rPr>
            </w:pPr>
            <w:r>
              <w:rPr>
                <w:sz w:val="18"/>
                <w:szCs w:val="18"/>
              </w:rPr>
              <w:t xml:space="preserve">Retries with back-off on a daily limit</w:t>
            </w:r>
          </w:p>
        </w:tc>
        <w:tc>
          <w:tcPr>
            <w:tcW w:w="3000" w:type="dxa"/>
            <w:tcMar>
              <w:top w:w="60" w:type="dxa"/>
              <w:left w:w="80" w:type="dxa"/>
              <w:bottom w:w="60" w:type="dxa"/>
              <w:right w:w="80" w:type="dxa"/>
            </w:tcMar>
            <w:vAlign w:val="center"/>
          </w:tcPr>
          <w:p>
            <w:pPr>
              <w:spacing w:after="0"/>
              <w:rPr>
                <w:sz w:val="18"/>
              </w:rPr>
            </w:pPr>
            <w:r>
              <w:rPr>
                <w:sz w:val="18"/>
                <w:szCs w:val="18"/>
              </w:rPr>
              <w:t xml:space="preserve">Fail fast and pause calls</w:t>
            </w:r>
          </w:p>
        </w:tc>
        <w:tc>
          <w:tcPr>
            <w:tcW w:w="1700" w:type="dxa"/>
            <w:tcMar>
              <w:top w:w="60" w:type="dxa"/>
              <w:left w:w="80" w:type="dxa"/>
              <w:bottom w:w="60" w:type="dxa"/>
              <w:right w:w="80" w:type="dxa"/>
            </w:tcMar>
            <w:vAlign w:val="center"/>
          </w:tcPr>
          <w:p>
            <w:pPr>
              <w:spacing w:after="0"/>
              <w:rPr>
                <w:sz w:val="18"/>
              </w:rPr>
            </w:pPr>
            <w:r>
              <w:rPr>
                <w:sz w:val="18"/>
                <w:szCs w:val="18"/>
              </w:rPr>
              <w:t xml:space="preserve">No added delay</w:t>
            </w:r>
          </w:p>
        </w:tc>
      </w:tr>
    </w:tbl>
    <w:p>
      <w:pPr>
        <w:spacing w:after="60"/>
        <w:rPr>
          <w:sz w:val="12"/>
        </w:rPr>
      </w:pPr>
    </w:p>
    <w:p>
      <w:pPr>
        <w:pStyle w:val="Heading2"/>
        <w:rPr>
          <w:sz w:val="28"/>
          <w:szCs w:val="28"/>
        </w:rPr>
      </w:pPr>
      <w:r>
        <w:rPr>
          <w:sz w:val="28"/>
          <w:szCs w:val="28"/>
        </w:rPr>
        <w:t>5.6 Limitations</w:t>
      </w:r>
    </w:p>
    <w:p>
      <w:pPr>
        <w:pStyle w:val="ListBullet"/>
        <w:rPr>
          <w:sz w:val="24"/>
          <w:szCs w:val="24"/>
        </w:rPr>
      </w:pPr>
      <w:r>
        <w:rPr>
          <w:b/>
          <w:sz w:val="24"/>
          <w:szCs w:val="24"/>
        </w:rPr>
        <w:t xml:space="preserve">Unseen manipulation methods</w:t>
      </w:r>
      <w:r>
        <w:rPr>
          <w:sz w:val="24"/>
          <w:szCs w:val="24"/>
        </w:rPr>
        <w:t xml:space="preserve"> reach only 0.794 AUROC; the system should not be relied on for new face-swap techniques.</w:t>
      </w:r>
    </w:p>
    <w:p>
      <w:pPr>
        <w:pStyle w:val="ListBullet"/>
        <w:rPr>
          <w:sz w:val="24"/>
          <w:szCs w:val="24"/>
        </w:rPr>
      </w:pPr>
      <w:r>
        <w:rPr>
          <w:b/>
          <w:sz w:val="24"/>
          <w:szCs w:val="24"/>
        </w:rPr>
        <w:t xml:space="preserve">Re-uploaded images</w:t>
      </w:r>
      <w:r>
        <w:rPr>
          <w:sz w:val="24"/>
          <w:szCs w:val="24"/>
        </w:rPr>
        <w:t xml:space="preserve"> raise false alarms on real faces (up to 49 percent on FaceForensics++ with screenshot-like damage).</w:t>
      </w:r>
    </w:p>
    <w:p>
      <w:pPr>
        <w:pStyle w:val="ListBullet"/>
        <w:rPr>
          <w:sz w:val="24"/>
          <w:szCs w:val="24"/>
        </w:rPr>
      </w:pPr>
      <w:r>
        <w:rPr>
          <w:b/>
          <w:sz w:val="24"/>
          <w:szCs w:val="24"/>
        </w:rPr>
        <w:t xml:space="preserve">Language-model judges are not benchmarked.</w:t>
      </w:r>
      <w:r>
        <w:rPr>
          <w:sz w:val="24"/>
          <w:szCs w:val="24"/>
        </w:rPr>
        <w:t xml:space="preserve"> The Gemini judges ran on the four demo inputs and returned valid verdicts, but the vision judge scored the demo deepfake 0.05 with 85 percent confidence, missing it. The free-tier key allows 20 requests per day per model, so judge calibration and ablation were not possible; judge weights are set conservatively (0.3, not fitted).</w:t>
      </w:r>
    </w:p>
    <w:p>
      <w:pPr>
        <w:pStyle w:val="ListBullet"/>
        <w:rPr>
          <w:sz w:val="24"/>
          <w:szCs w:val="24"/>
        </w:rPr>
      </w:pPr>
      <w:r>
        <w:rPr>
          <w:b/>
          <w:sz w:val="24"/>
          <w:szCs w:val="24"/>
        </w:rPr>
        <w:t xml:space="preserve">Writing styles absent from training data</w:t>
      </w:r>
      <w:r>
        <w:rPr>
          <w:sz w:val="24"/>
          <w:szCs w:val="24"/>
        </w:rPr>
        <w:t xml:space="preserve">, such as non-native English, were not measured because no such dataset was available.</w:t>
      </w:r>
    </w:p>
    <w:p>
      <w:pPr>
        <w:pStyle w:val="ListBullet"/>
        <w:rPr>
          <w:sz w:val="24"/>
          <w:szCs w:val="24"/>
        </w:rPr>
      </w:pPr>
      <w:r>
        <w:rPr>
          <w:b/>
          <w:sz w:val="24"/>
          <w:szCs w:val="24"/>
        </w:rPr>
        <w:t xml:space="preserve">AI-synthesised faces</w:t>
      </w:r>
      <w:r>
        <w:rPr>
          <w:sz w:val="24"/>
          <w:szCs w:val="24"/>
        </w:rPr>
        <w:t xml:space="preserve"> are only partly detected, and the art result (AUROC 0.999) is in-domain for that dataset.</w:t>
      </w:r>
    </w:p>
    <w:p>
      <w:pPr>
        <w:pStyle w:val="ListBullet"/>
        <w:rPr>
          <w:sz w:val="24"/>
          <w:szCs w:val="24"/>
        </w:rPr>
      </w:pPr>
      <w:r>
        <w:rPr>
          <w:sz w:val="24"/>
          <w:szCs w:val="24"/>
        </w:rPr>
        <w:t xml:space="preserve">Detection is probabilistic, not proof, and degrades under compression and adversarial edits.</w:t>
      </w:r>
    </w:p>
    <w:p>
      <w:pPr>
        <w:rPr>
          <w:sz w:val="24"/>
          <w:szCs w:val="24"/>
        </w:rPr>
      </w:pPr>
      <w:r>
        <w:rPr>
          <w:sz w:val="24"/>
          <w:szCs w:val="24"/>
        </w:rPr>
        <w:br w:type="page"/>
      </w:r>
    </w:p>
    <w:p>
      <w:pPr>
        <w:pStyle w:val="ChapterTitle"/>
        <w:keepNext/>
        <w:jc w:val="left"/>
        <w:rPr>
          <w:sz w:val="32"/>
          <w:szCs w:val="24"/>
        </w:rPr>
      </w:pPr>
      <w:r>
        <w:rPr>
          <w:sz w:val="32"/>
          <w:szCs w:val="24"/>
        </w:rPr>
        <w:t>CONCLUSION &amp; FUTURE SCOPE</w:t>
      </w:r>
    </w:p>
    <w:p>
      <w:pPr>
        <w:pStyle w:val="Heading2"/>
        <w:rPr>
          <w:sz w:val="28"/>
          <w:szCs w:val="28"/>
        </w:rPr>
      </w:pPr>
      <w:r>
        <w:rPr>
          <w:sz w:val="28"/>
          <w:szCs w:val="28"/>
        </w:rPr>
        <w:t>6.1 Conclusion</w:t>
      </w:r>
    </w:p>
    <w:p>
      <w:pPr>
        <w:rPr>
          <w:sz w:val="24"/>
        </w:rPr>
      </w:pPr>
      <w:r>
        <w:rPr>
          <w:sz w:val="24"/>
          <w:szCs w:val="24"/>
        </w:rPr>
        <w:t xml:space="preserve">The project has progressed from a planned architecture to a working, tested system. Detection is treated as a multi-step evidence analysis: independent tools score each input, calibrated scores are fused, cited reference material is retrieved, and cases the tools cannot settle are referred to a person. Six of the seven sub-objectives are complete (three with modifications), and the seventh, evaluation, is complete for the local tools.</w:t>
      </w:r>
    </w:p>
    <w:p>
      <w:pPr>
        <w:rPr>
          <w:sz w:val="24"/>
        </w:rPr>
      </w:pPr>
      <w:r>
        <w:rPr>
          <w:sz w:val="24"/>
          <w:szCs w:val="24"/>
        </w:rPr>
        <w:t xml:space="preserve">The main finding so far is methodological. In-domain scores of 0.97 to 1.00 concealed collapses to 0.66 (text) and 0.52 (images) on data from other sources, and diagnosing and fixing these gaps took more effort than building the models. With separated calibration data, held-out generators and datasets, and frozen thresholds, the current system reaches AUROC 0.957 to 0.998 on text and 0.976 to 0.999 on seen image datasets, while being clear about where it fails: unseen manipulation methods, degraded re-uploads and the not-yet-benchmarked judges.</w:t>
      </w:r>
    </w:p>
    <w:p>
      <w:pPr>
        <w:pStyle w:val="Heading2"/>
        <w:rPr>
          <w:sz w:val="28"/>
          <w:szCs w:val="28"/>
        </w:rPr>
      </w:pPr>
      <w:r>
        <w:rPr>
          <w:sz w:val="28"/>
          <w:szCs w:val="28"/>
        </w:rPr>
        <w:t>6.2 Plan for the End-Semester Stage</w:t>
      </w:r>
    </w:p>
    <w:p>
      <w:pPr>
        <w:pStyle w:val="ListBullet"/>
        <w:rPr>
          <w:sz w:val="24"/>
          <w:szCs w:val="24"/>
        </w:rPr>
      </w:pPr>
      <w:r>
        <w:rPr>
          <w:sz w:val="24"/>
          <w:szCs w:val="24"/>
        </w:rPr>
        <w:t xml:space="preserve">Calibrate and benchmark the language-model judges on 400 samples per modality, then fill the judge ablation rows and measure Reflexion (needs a billing-enabled API key or the daily quota to reset).</w:t>
      </w:r>
    </w:p>
    <w:p>
      <w:pPr>
        <w:pStyle w:val="ListBullet"/>
        <w:rPr>
          <w:sz w:val="24"/>
          <w:szCs w:val="24"/>
        </w:rPr>
      </w:pPr>
      <w:r>
        <w:rPr>
          <w:sz w:val="24"/>
          <w:szCs w:val="24"/>
        </w:rPr>
        <w:t xml:space="preserve">Tune an image threshold on degraded (re-uploaded) calibration images to reduce false alarms on screenshots and social-media copies.</w:t>
      </w:r>
    </w:p>
    <w:p>
      <w:pPr>
        <w:pStyle w:val="ListBullet"/>
        <w:rPr>
          <w:sz w:val="24"/>
          <w:szCs w:val="24"/>
        </w:rPr>
      </w:pPr>
      <w:r>
        <w:rPr>
          <w:sz w:val="24"/>
          <w:szCs w:val="24"/>
        </w:rPr>
        <w:t xml:space="preserve">Add a second unseen synthetic-face generator set for a zero-shot test, and a non-native-English human text set for a text false-positive audit.</w:t>
      </w:r>
    </w:p>
    <w:p>
      <w:pPr>
        <w:pStyle w:val="ListBullet"/>
        <w:rPr>
          <w:sz w:val="24"/>
          <w:szCs w:val="24"/>
        </w:rPr>
      </w:pPr>
      <w:r>
        <w:rPr>
          <w:sz w:val="24"/>
          <w:szCs w:val="24"/>
        </w:rPr>
        <w:t xml:space="preserve">Retrain the face-swap network with synthetic faces included instead of relying on fusion alone, and test frequency or residual evidence as a further tool.</w:t>
      </w:r>
    </w:p>
    <w:p>
      <w:pPr>
        <w:pStyle w:val="ListBullet"/>
        <w:rPr>
          <w:sz w:val="24"/>
          <w:szCs w:val="24"/>
        </w:rPr>
      </w:pPr>
      <w:r>
        <w:rPr>
          <w:sz w:val="24"/>
          <w:szCs w:val="24"/>
        </w:rPr>
        <w:t xml:space="preserve">Finalise the project report and the demonstration; optional server-side PDF export of a case record.</w:t>
      </w:r>
    </w:p>
    <w:p>
      <w:pPr>
        <w:pStyle w:val="Heading2"/>
        <w:rPr>
          <w:sz w:val="28"/>
          <w:szCs w:val="28"/>
        </w:rPr>
      </w:pPr>
      <w:r>
        <w:rPr>
          <w:sz w:val="28"/>
          <w:szCs w:val="28"/>
        </w:rPr>
        <w:t>6.3 Future Scope</w:t>
      </w:r>
    </w:p>
    <w:p>
      <w:pPr>
        <w:pStyle w:val="ListBullet"/>
        <w:rPr>
          <w:sz w:val="24"/>
          <w:szCs w:val="24"/>
        </w:rPr>
      </w:pPr>
      <w:r>
        <w:rPr>
          <w:sz w:val="24"/>
          <w:szCs w:val="24"/>
        </w:rPr>
        <w:t xml:space="preserve">Video deepfake detection using temporal consistency and frame-level artefacts.</w:t>
      </w:r>
    </w:p>
    <w:p>
      <w:pPr>
        <w:pStyle w:val="ListBullet"/>
        <w:rPr>
          <w:sz w:val="24"/>
          <w:szCs w:val="24"/>
        </w:rPr>
      </w:pPr>
      <w:r>
        <w:rPr>
          <w:sz w:val="24"/>
          <w:szCs w:val="24"/>
        </w:rPr>
        <w:t xml:space="preserve">A separate video agent that reuses the team's earlier work on spatio-temporal video models.</w:t>
      </w:r>
    </w:p>
    <w:p>
      <w:pPr>
        <w:pStyle w:val="ListBullet"/>
        <w:rPr>
          <w:sz w:val="24"/>
          <w:szCs w:val="24"/>
        </w:rPr>
      </w:pPr>
      <w:r>
        <w:rPr>
          <w:sz w:val="24"/>
          <w:szCs w:val="24"/>
        </w:rPr>
        <w:t xml:space="preserve">Provenance checks and invisible watermarks for media from trusted pipelines.</w:t>
      </w:r>
    </w:p>
    <w:p>
      <w:pPr>
        <w:pStyle w:val="ListBullet"/>
        <w:rPr>
          <w:sz w:val="24"/>
          <w:szCs w:val="24"/>
        </w:rPr>
      </w:pPr>
      <w:r>
        <w:rPr>
          <w:sz w:val="24"/>
          <w:szCs w:val="24"/>
        </w:rPr>
        <w:t xml:space="preserve">Tracing and continuous evaluation of the models and the retrieval step.</w:t>
      </w:r>
    </w:p>
    <w:p>
      <w:pPr>
        <w:pStyle w:val="ListBullet"/>
        <w:rPr>
          <w:sz w:val="24"/>
          <w:szCs w:val="24"/>
        </w:rPr>
      </w:pPr>
      <w:r>
        <w:rPr>
          <w:sz w:val="24"/>
          <w:szCs w:val="24"/>
        </w:rPr>
        <w:t xml:space="preserve">Signed evidence logs and a stronger chain of custody.</w:t>
      </w:r>
    </w:p>
    <w:p>
      <w:pPr>
        <w:pStyle w:val="ListBullet"/>
        <w:rPr>
          <w:sz w:val="24"/>
          <w:szCs w:val="24"/>
        </w:rPr>
      </w:pPr>
      <w:r>
        <w:rPr>
          <w:sz w:val="24"/>
          <w:szCs w:val="24"/>
        </w:rPr>
        <w:t xml:space="preserve">On-premise or edge deployment where evidence cannot be sent to a cloud service.</w:t>
      </w:r>
    </w:p>
    <w:p>
      <w:pPr>
        <w:pStyle w:val="ListBullet"/>
        <w:rPr>
          <w:sz w:val="24"/>
          <w:szCs w:val="24"/>
        </w:rPr>
      </w:pPr>
      <w:r>
        <w:rPr>
          <w:sz w:val="24"/>
          <w:szCs w:val="24"/>
        </w:rPr>
        <w:t xml:space="preserve">A larger knowledge base fed by verified cases and analyst feedback.</w:t>
      </w:r>
    </w:p>
    <w:p>
      <w:pPr>
        <w:rPr>
          <w:sz w:val="24"/>
          <w:szCs w:val="24"/>
        </w:rPr>
      </w:pPr>
      <w:r>
        <w:rPr>
          <w:sz w:val="24"/>
          <w:szCs w:val="24"/>
        </w:rPr>
        <w:br w:type="page"/>
      </w:r>
    </w:p>
    <w:p w14:paraId="41165C31" w14:textId="77777777" w:rsidR="00AC35EF" w:rsidRPr="00806D0D" w:rsidRDefault="00000000">
      <w:pPr>
        <w:pStyle w:val="ChapterTitle"/>
        <w:keepNext/>
        <w:rPr>
          <w:sz w:val="32"/>
          <w:szCs w:val="24"/>
        </w:rPr>
      </w:pPr>
      <w:r w:rsidRPr="00806D0D">
        <w:rPr>
          <w:sz w:val="32"/>
          <w:szCs w:val="24"/>
        </w:rPr>
        <w:lastRenderedPageBreak/>
        <w:t>REFERENCES</w:t>
      </w:r>
    </w:p>
    <w:p w14:paraId="11DB97E0" w14:textId="77777777" w:rsidR="00AC35EF" w:rsidRPr="00806D0D" w:rsidRDefault="00000000">
      <w:pPr>
        <w:rPr>
          <w:sz w:val="24"/>
          <w:szCs w:val="24"/>
        </w:rPr>
      </w:pPr>
      <w:r w:rsidRPr="00806D0D">
        <w:rPr>
          <w:sz w:val="24"/>
          <w:szCs w:val="24"/>
        </w:rPr>
        <w:t>[1] L. Dugan, A. Hwang, F. Trhlík, A. Zhu, J. M. Ludan, H. Xu, D. Ippolito, and C. Callison-Burch, “RAID: A Shared Benchmark for Robust Evaluation of Machine-Generated Text Detectors,” in Proceedings of the 62nd Annual Meeting of the Association for Computational Linguistics, pp. 12463-12492, 2024.</w:t>
      </w:r>
    </w:p>
    <w:p w14:paraId="305E1836" w14:textId="77777777" w:rsidR="00AC35EF" w:rsidRPr="00806D0D" w:rsidRDefault="00000000">
      <w:pPr>
        <w:rPr>
          <w:sz w:val="24"/>
          <w:szCs w:val="24"/>
        </w:rPr>
      </w:pPr>
      <w:r w:rsidRPr="00806D0D">
        <w:rPr>
          <w:sz w:val="24"/>
          <w:szCs w:val="24"/>
        </w:rPr>
        <w:t>[2] E. Mitchell, Y. Lee, A. Khazatsky, C. D. Manning, and C. Finn, “DetectGPT: Zero-Shot Machine-Generated Text Detection using Probability Curvature,” in Proceedings of the 40th International Conference on Machine Learning, PMLR 202, pp. 24950-24962, 2023.</w:t>
      </w:r>
    </w:p>
    <w:p w14:paraId="24D38D0F" w14:textId="77777777" w:rsidR="00AC35EF" w:rsidRPr="00806D0D" w:rsidRDefault="00000000">
      <w:pPr>
        <w:rPr>
          <w:sz w:val="24"/>
          <w:szCs w:val="24"/>
        </w:rPr>
      </w:pPr>
      <w:r w:rsidRPr="00806D0D">
        <w:rPr>
          <w:sz w:val="24"/>
          <w:szCs w:val="24"/>
        </w:rPr>
        <w:t>[3] A. Hans, A. Schwarzschild, V. Cherepanova, H. Kazemi, A. Saha, M. Goldblum, J. Geiping, and T. Goldstein, “Spotting LLMs With Binoculars: Zero-Shot Detection of Machine-Generated Text,” in Proceedings of the 41st International Conference on Machine Learning, PMLR 235, pp. 17519-17537, 2024.</w:t>
      </w:r>
    </w:p>
    <w:p w14:paraId="62D75030" w14:textId="77777777" w:rsidR="00AC35EF" w:rsidRPr="00806D0D" w:rsidRDefault="00000000">
      <w:pPr>
        <w:rPr>
          <w:sz w:val="24"/>
          <w:szCs w:val="24"/>
        </w:rPr>
      </w:pPr>
      <w:r w:rsidRPr="00806D0D">
        <w:rPr>
          <w:sz w:val="24"/>
          <w:szCs w:val="24"/>
        </w:rPr>
        <w:t>[4] A. Rössler, D. Cozzolino, L. Verdoliva, C. Riess, J. Thies, and M. Nießner, “FaceForensics++: Learning to Detect Manipulated Facial Images,” in Proceedings of the IEEE/CVF International Conference on Computer Vision, pp. 1-11, 2019.</w:t>
      </w:r>
    </w:p>
    <w:p w14:paraId="792C362C" w14:textId="77777777" w:rsidR="00AC35EF" w:rsidRPr="00806D0D" w:rsidRDefault="00000000">
      <w:pPr>
        <w:rPr>
          <w:sz w:val="24"/>
          <w:szCs w:val="24"/>
        </w:rPr>
      </w:pPr>
      <w:r w:rsidRPr="00806D0D">
        <w:rPr>
          <w:sz w:val="24"/>
          <w:szCs w:val="24"/>
        </w:rPr>
        <w:t>[5] B. Zi, M. Chang, J. Chen, X. Ma, and Y.-G. Jiang, “WildDeepfake: A Challenging Real-World Dataset for Deepfake Detection,” in Proceedings of the 28th ACM International Conference on Multimedia, pp. 2382-2390, 2020.</w:t>
      </w:r>
    </w:p>
    <w:p w14:paraId="3027360A" w14:textId="77777777" w:rsidR="00AC35EF" w:rsidRPr="00806D0D" w:rsidRDefault="00000000">
      <w:pPr>
        <w:rPr>
          <w:sz w:val="24"/>
          <w:szCs w:val="24"/>
        </w:rPr>
      </w:pPr>
      <w:r w:rsidRPr="00806D0D">
        <w:rPr>
          <w:sz w:val="24"/>
          <w:szCs w:val="24"/>
        </w:rPr>
        <w:t>[6] P. Lewis et al., “Retrieval-Augmented Generation for Knowledge-Intensive NLP Tasks,” in Advances in Neural Information Processing Systems, vol. 33, 2020.</w:t>
      </w:r>
    </w:p>
    <w:p w14:paraId="6B50E171" w14:textId="77777777" w:rsidR="00AC35EF" w:rsidRPr="00806D0D" w:rsidRDefault="00000000">
      <w:pPr>
        <w:rPr>
          <w:sz w:val="24"/>
          <w:szCs w:val="24"/>
        </w:rPr>
      </w:pPr>
      <w:r w:rsidRPr="00806D0D">
        <w:rPr>
          <w:sz w:val="24"/>
          <w:szCs w:val="24"/>
        </w:rPr>
        <w:t>[7] F. Zhang et al., “Code-in-the-Loop Forensics: Agentic Tool Use for Image Forgery Detection,” arXiv:2512.16300, 2026.</w:t>
      </w:r>
    </w:p>
    <w:p w14:paraId="18E594A7" w14:textId="77777777" w:rsidR="00AC35EF" w:rsidRPr="00806D0D" w:rsidRDefault="00000000">
      <w:pPr>
        <w:rPr>
          <w:sz w:val="24"/>
          <w:szCs w:val="24"/>
        </w:rPr>
      </w:pPr>
      <w:r w:rsidRPr="00806D0D">
        <w:rPr>
          <w:sz w:val="24"/>
          <w:szCs w:val="24"/>
        </w:rPr>
        <w:t>[8] C. Wang, Y. Wang, Y. Cao, C. Xiao, and F. Shen, “LaP-Forensics: Latent-Pixel Consistency Guided Multimodal Reasoning for Deepfake Detection,” arXiv:2607.25962, 2026.</w:t>
      </w:r>
    </w:p>
    <w:p>
      <w:pPr>
        <w:rPr>
          <w:sz w:val="24"/>
        </w:rPr>
      </w:pPr>
      <w:r>
        <w:rPr>
          <w:sz w:val="24"/>
          <w:szCs w:val="24"/>
        </w:rPr>
        <w:t xml:space="preserve">[9] R. R. Selvaraju, M. Cogswell, A. Das, R. Vedantam, D. Parikh, and D. Batra, “Grad-CAM: Visual Explanations from Deep Networks via Gradient-Based Localization,” in Proceedings of the IEEE International Conference on Computer Vision, pp. 618-626, 2017.</w:t>
      </w:r>
    </w:p>
    <w:p>
      <w:pPr>
        <w:rPr>
          <w:sz w:val="24"/>
        </w:rPr>
      </w:pPr>
      <w:r>
        <w:rPr>
          <w:sz w:val="24"/>
          <w:szCs w:val="24"/>
        </w:rPr>
        <w:t xml:space="preserve">[10] M. Tan and Q. V. Le, “EfficientNet: Rethinking Model Scaling for Convolutional Neural Networks,” in Proceedings of the 36th International Conference on Machine Learning, PMLR 97, pp. 6105-6114, 2019.</w:t>
      </w:r>
    </w:p>
    <w:p>
      <w:pPr>
        <w:rPr>
          <w:sz w:val="24"/>
        </w:rPr>
      </w:pPr>
      <w:r>
        <w:rPr>
          <w:sz w:val="24"/>
          <w:szCs w:val="24"/>
        </w:rPr>
        <w:t xml:space="preserve">[11] Y. Li, X. Yang, P. Sun, H. Qi, and S. Lyu, “Celeb-DF: A Large-Scale Challenging Dataset for DeepFake Forensics,” in Proceedings of the IEEE/CVF Conference on Computer Vision and Pattern Recognition, pp. 3207-3216, 2020.</w:t>
      </w:r>
    </w:p>
    <w:p>
      <w:pPr>
        <w:rPr>
          <w:sz w:val="24"/>
        </w:rPr>
      </w:pPr>
      <w:r>
        <w:rPr>
          <w:sz w:val="24"/>
          <w:szCs w:val="24"/>
        </w:rPr>
        <w:t xml:space="preserve">[12] P. He, X. Liu, J. Gao, and W. Chen, “DeBERTa: Decoding-enhanced BERT with Disentangled Attention,” in International Conference on Learning Representations, 2021.</w:t>
      </w:r>
    </w:p>
    <w:p>
      <w:pPr>
        <w:rPr>
          <w:sz w:val="24"/>
        </w:rPr>
      </w:pPr>
      <w:r>
        <w:rPr>
          <w:sz w:val="24"/>
          <w:szCs w:val="24"/>
        </w:rPr>
        <w:t xml:space="preserve">[13] A. Radford et al., “Learning Transferable Visual Models From Natural Language Supervision,” in Proceedings of the 38th International Conference on Machine Learning, PMLR 139, pp. 8748-8763, 2021.</w:t>
      </w:r>
    </w:p>
    <w:p>
      <w:pPr>
        <w:rPr>
          <w:sz w:val="24"/>
        </w:rPr>
      </w:pPr>
      <w:r>
        <w:rPr>
          <w:sz w:val="24"/>
          <w:szCs w:val="24"/>
        </w:rPr>
        <w:t xml:space="preserve">[14] N. Shinn, F. Cassano, A. Gopinath, K. Narasimhan, and S. Yao, “Reflexion: Language Agents with Verbal Reinforcement Learning,” in Advances in Neural Information Processing Systems, vol. 36, 2023.</w:t>
      </w:r>
    </w:p>
    <w:p>
      <w:pPr>
        <w:rPr>
          <w:sz w:val="24"/>
        </w:rPr>
      </w:pPr>
      <w:r>
        <w:rPr>
          <w:sz w:val="24"/>
          <w:szCs w:val="24"/>
        </w:rPr>
        <w:t xml:space="preserve">[15] Y. Li et al., “MAGE: Machine-generated Text Detection in the Wild,” in Proceedings of the 62nd Annual Meeting of the Association for Computational Linguistics, 2024.</w:t>
      </w:r>
    </w:p>
    <w:p>
      <w:pPr>
        <w:rPr>
          <w:sz w:val="24"/>
        </w:rPr>
      </w:pPr>
      <w:r>
        <w:rPr>
          <w:sz w:val="24"/>
          <w:szCs w:val="24"/>
        </w:rPr>
        <w:t xml:space="preserve">[16] S.-Q. Yan, J.-C. Gu, Y. Zhu, and Z.-H. Ling, “Corrective Retrieval Augmented Generation,” arXiv:2401.15884, 2024.</w:t>
      </w:r>
    </w:p>
    <w:p>
      <w:pPr>
        <w:rPr>
          <w:sz w:val="24"/>
        </w:rPr>
      </w:pPr>
      <w:r>
        <w:rPr>
          <w:sz w:val="24"/>
          <w:szCs w:val="24"/>
        </w:rPr>
        <w:t xml:space="preserve">[17] B. Guo et al., “How Close is ChatGPT to Human Experts? Comparison Corpus, Evaluation, and Detection,” arXiv:2301.07597, 2023.</w:t>
      </w:r>
    </w:p>
    <w:sectPr w:rsidR="00AC35EF" w:rsidRPr="00806D0D" w:rsidSect="00034616">
      <w:pgSz w:w="12240" w:h="15840"/>
      <w:pgMar w:top="1008" w:right="1080"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2028" w14:textId="77777777" w:rsidR="00D717D9" w:rsidRDefault="00D717D9">
      <w:pPr>
        <w:spacing w:after="0" w:line="240" w:lineRule="auto"/>
      </w:pPr>
      <w:r>
        <w:separator/>
      </w:r>
    </w:p>
  </w:endnote>
  <w:endnote w:type="continuationSeparator" w:id="0">
    <w:p w14:paraId="5612BBDA" w14:textId="77777777" w:rsidR="00D717D9" w:rsidRDefault="00D71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6861447"/>
      <w:docPartObj>
        <w:docPartGallery w:val="Page Numbers (Bottom of Page)"/>
        <w:docPartUnique/>
      </w:docPartObj>
    </w:sdtPr>
    <w:sdtEndPr>
      <w:rPr>
        <w:noProof/>
      </w:rPr>
    </w:sdtEndPr>
    <w:sdtContent>
      <w:p w14:paraId="5A79F5CD" w14:textId="2FAF21CF" w:rsidR="00806D0D" w:rsidRDefault="00806D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F04EB2" w14:textId="2A38A761" w:rsidR="00AC35EF" w:rsidRDefault="00AC35E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A9EEC" w14:textId="77777777" w:rsidR="00D717D9" w:rsidRDefault="00D717D9">
      <w:pPr>
        <w:spacing w:after="0" w:line="240" w:lineRule="auto"/>
      </w:pPr>
      <w:r>
        <w:separator/>
      </w:r>
    </w:p>
  </w:footnote>
  <w:footnote w:type="continuationSeparator" w:id="0">
    <w:p w14:paraId="376250F3" w14:textId="77777777" w:rsidR="00D717D9" w:rsidRDefault="00D71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5D6CE" w14:textId="5E0A603F" w:rsidR="00AC35EF" w:rsidRDefault="00AC35E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506208">
    <w:abstractNumId w:val="8"/>
  </w:num>
  <w:num w:numId="2" w16cid:durableId="1252738046">
    <w:abstractNumId w:val="6"/>
  </w:num>
  <w:num w:numId="3" w16cid:durableId="722797867">
    <w:abstractNumId w:val="5"/>
  </w:num>
  <w:num w:numId="4" w16cid:durableId="1903444202">
    <w:abstractNumId w:val="4"/>
  </w:num>
  <w:num w:numId="5" w16cid:durableId="623271869">
    <w:abstractNumId w:val="7"/>
  </w:num>
  <w:num w:numId="6" w16cid:durableId="302202655">
    <w:abstractNumId w:val="3"/>
  </w:num>
  <w:num w:numId="7" w16cid:durableId="397216096">
    <w:abstractNumId w:val="2"/>
  </w:num>
  <w:num w:numId="8" w16cid:durableId="1562252303">
    <w:abstractNumId w:val="1"/>
  </w:num>
  <w:num w:numId="9" w16cid:durableId="1006635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7AC"/>
    <w:rsid w:val="0029639D"/>
    <w:rsid w:val="00326F90"/>
    <w:rsid w:val="00806D0D"/>
    <w:rsid w:val="00A91AD2"/>
    <w:rsid w:val="00AA1D8D"/>
    <w:rsid w:val="00AC35EF"/>
    <w:rsid w:val="00B47730"/>
    <w:rsid w:val="00CB0664"/>
    <w:rsid w:val="00D71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2F62D"/>
  <w14:defaultImageDpi w14:val="300"/>
  <w15:docId w15:val="{C7F0A28C-E553-4A51-B88A-D4709629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before="120"/>
      <w:jc w:val="center"/>
    </w:pPr>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00" Type="http://schemas.openxmlformats.org/officeDocument/2006/relationships/image" Target="media/image_rId100.jpg"/><Relationship Id="rId101" Type="http://schemas.openxmlformats.org/officeDocument/2006/relationships/image" Target="media/image_rId101.png"/><Relationship Id="rId102" Type="http://schemas.openxmlformats.org/officeDocument/2006/relationships/image" Target="media/image_rId102.png"/><Relationship Id="rId103" Type="http://schemas.openxmlformats.org/officeDocument/2006/relationships/image" Target="media/image_rId103.png"/><Relationship Id="rId104" Type="http://schemas.openxmlformats.org/officeDocument/2006/relationships/image" Target="media/image_rId104.png"/><Relationship Id="rId105" Type="http://schemas.openxmlformats.org/officeDocument/2006/relationships/image" Target="media/image_rId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4357</Words>
  <Characters>24838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Agentic AI and RAG-Based Framework for Digital Forensics - Synopsis Report</vt:lpstr>
    </vt:vector>
  </TitlesOfParts>
  <Manager/>
  <Company/>
  <LinksUpToDate>false</LinksUpToDate>
  <CharactersWithSpaces>29137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Mid-Semester Project Report: Agentic AI and RAG-Based Framework for Digital Forensics</dc:title>
  <dc:subject>Major Project Synopsis</dc:subject>
  <dc:creator>python-docx</dc:creator>
  <cp:keywords/>
  <dc:description>generated by python-docx</dc:description>
  <cp:lastModifiedBy>Adi Kh</cp:lastModifiedBy>
  <cp:revision>2</cp:revision>
  <cp:lastPrinted>2026-09-02T23:52:00Z</cp:lastPrinted>
  <dcterms:created xsi:type="dcterms:W3CDTF">2013-12-23T23:15:00Z</dcterms:created>
  <dcterms:modified xsi:type="dcterms:W3CDTF">2026-09-02T23:52:00Z</dcterms:modified>
  <cp:category/>
</cp:coreProperties>
</file>