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61D56E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F0A63C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C90041" w:rsidR="00266B62" w:rsidRPr="00B76212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BD2E69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AA3E1F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1E0C2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C4BBF7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ff1" w:hAnsi="ff1"/>
                <w:color w:val="000000"/>
                <w:sz w:val="28"/>
                <w:szCs w:val="28"/>
                <w:shd w:val="clear" w:color="auto" w:fill="FFFFFF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C4F793" w:rsidR="00266B62" w:rsidRPr="00B76212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A6A65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47AA45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5C1D63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1EC86C" w:rsidR="00266B62" w:rsidRPr="00707DE3" w:rsidRDefault="00065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8B90D4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85C5A6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56134E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D609D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3FE27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06436F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D27982" w:rsidR="00266B62" w:rsidRPr="00707DE3" w:rsidRDefault="00E002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AED9AF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0E0CE92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409706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2F8508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D7B59B7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6185DD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EEBBC4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F0F5AC0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5408AC6" w:rsidR="00266B62" w:rsidRPr="00707DE3" w:rsidRDefault="00E85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49E610" w:rsidR="00266B62" w:rsidRPr="00707DE3" w:rsidRDefault="00B762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93DCC1" w:rsidR="00266B62" w:rsidRPr="00707DE3" w:rsidRDefault="00E853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193F3B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B3D993" w:rsidR="00266B62" w:rsidRPr="00707DE3" w:rsidRDefault="007E4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8C5CA5" w14:textId="63060F82" w:rsidR="00E00274" w:rsidRDefault="00E00274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Combinations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| HHH,HHT,H</w:t>
      </w:r>
      <w:r w:rsidR="007F4E1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TH,HTT,THH,THT,TTH,TTT |</w:t>
      </w:r>
    </w:p>
    <w:p w14:paraId="7A8DE1FD" w14:textId="291FD9DE" w:rsidR="007F4E1B" w:rsidRDefault="007F4E1B" w:rsidP="00707DE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  <w:t>No of c</w:t>
      </w:r>
      <w:r w:rsidRPr="00E0027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ombinations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with 2 head and a tail : 3</w:t>
      </w:r>
    </w:p>
    <w:p w14:paraId="18936D9F" w14:textId="3166494B" w:rsidR="000B417C" w:rsidRDefault="007F4E1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 3/8 = </w:t>
      </w:r>
      <w:r w:rsidRPr="007F4E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0.37</w:t>
      </w:r>
    </w:p>
    <w:p w14:paraId="3C169BF0" w14:textId="77777777" w:rsidR="003F412B" w:rsidRPr="00707DE3" w:rsidRDefault="003F412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5856B39" w14:textId="1D209014" w:rsidR="007F4E1B" w:rsidRDefault="007F4E1B" w:rsidP="007F4E1B">
      <w:pPr>
        <w:ind w:left="360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1529793" w14:textId="096B18C4" w:rsidR="002E0863" w:rsidRDefault="007F4E1B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BAE5121" w14:textId="58B8ADBC" w:rsidR="007F4E1B" w:rsidRDefault="00E853E3" w:rsidP="007F4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  <w:r w:rsidR="004F59D5">
        <w:rPr>
          <w:rFonts w:ascii="Times New Roman" w:hAnsi="Times New Roman" w:cs="Times New Roman"/>
          <w:sz w:val="28"/>
          <w:szCs w:val="28"/>
        </w:rPr>
        <w:t xml:space="preserve"> = 0.16</w:t>
      </w:r>
    </w:p>
    <w:p w14:paraId="59314F16" w14:textId="3FEDE774" w:rsidR="003F412B" w:rsidRDefault="00B0351D" w:rsidP="003F4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  <w:r w:rsidR="004F59D5">
        <w:rPr>
          <w:rFonts w:ascii="Times New Roman" w:hAnsi="Times New Roman" w:cs="Times New Roman"/>
          <w:sz w:val="28"/>
          <w:szCs w:val="28"/>
        </w:rPr>
        <w:t xml:space="preserve"> = 0.16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A81E6" w14:textId="77777777" w:rsidR="003F412B" w:rsidRDefault="003F412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97F17EB" w:rsidR="002E0863" w:rsidRDefault="003F412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B0351D">
        <w:rPr>
          <w:rFonts w:ascii="Times New Roman" w:hAnsi="Times New Roman" w:cs="Times New Roman"/>
          <w:sz w:val="28"/>
          <w:szCs w:val="28"/>
        </w:rPr>
        <w:t>10/21 = 0.47</w:t>
      </w:r>
    </w:p>
    <w:p w14:paraId="091E455D" w14:textId="77777777" w:rsidR="00C073F1" w:rsidRDefault="00C073F1" w:rsidP="00F407B7">
      <w:pPr>
        <w:rPr>
          <w:rFonts w:ascii="Times New Roman" w:hAnsi="Times New Roman" w:cs="Times New Roman"/>
          <w:sz w:val="28"/>
          <w:szCs w:val="28"/>
        </w:rPr>
      </w:pPr>
    </w:p>
    <w:p w14:paraId="66D8E6EC" w14:textId="77777777" w:rsidR="00C073F1" w:rsidRDefault="00C073F1" w:rsidP="00F407B7">
      <w:pPr>
        <w:rPr>
          <w:rFonts w:ascii="Times New Roman" w:hAnsi="Times New Roman" w:cs="Times New Roman"/>
          <w:sz w:val="28"/>
          <w:szCs w:val="28"/>
        </w:rPr>
      </w:pPr>
    </w:p>
    <w:p w14:paraId="20C5E03F" w14:textId="77777777" w:rsidR="00C073F1" w:rsidRDefault="00C073F1" w:rsidP="00F407B7">
      <w:pPr>
        <w:rPr>
          <w:rFonts w:ascii="Times New Roman" w:hAnsi="Times New Roman" w:cs="Times New Roman"/>
          <w:sz w:val="28"/>
          <w:szCs w:val="28"/>
        </w:rPr>
      </w:pPr>
    </w:p>
    <w:p w14:paraId="31F7BEE2" w14:textId="77777777" w:rsidR="00C073F1" w:rsidRDefault="00C073F1" w:rsidP="00F407B7">
      <w:pPr>
        <w:rPr>
          <w:rFonts w:ascii="Times New Roman" w:hAnsi="Times New Roman" w:cs="Times New Roman"/>
          <w:sz w:val="28"/>
          <w:szCs w:val="28"/>
        </w:rPr>
      </w:pPr>
    </w:p>
    <w:p w14:paraId="4D23AEFC" w14:textId="77777777" w:rsidR="00C073F1" w:rsidRDefault="00C073F1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862B0C2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F786DD" w:rsidR="006D7AA1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Expected number of candies for a randomly selected child :</w:t>
      </w:r>
    </w:p>
    <w:p w14:paraId="6CFD702C" w14:textId="77405B56" w:rsidR="0049490E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1*0.015 + 4*0.20 + 3*0.65 + 5*0.005 + 6*0.01 + 2*0.120</w:t>
      </w:r>
    </w:p>
    <w:p w14:paraId="4AE934EA" w14:textId="491BC8A9" w:rsidR="00022704" w:rsidRDefault="004949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49EDDA41" w14:textId="77777777" w:rsidR="0049490E" w:rsidRPr="00F407B7" w:rsidRDefault="0049490E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19E17E0E" w14:textId="77777777" w:rsidR="00C073F1" w:rsidRDefault="00266B62" w:rsidP="00C073F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and also </w:t>
      </w:r>
      <w:r w:rsidR="00C073F1">
        <w:rPr>
          <w:sz w:val="28"/>
          <w:szCs w:val="28"/>
        </w:rPr>
        <w:t>C</w:t>
      </w:r>
      <w:r w:rsidR="00C073F1" w:rsidRPr="00707DE3">
        <w:rPr>
          <w:sz w:val="28"/>
          <w:szCs w:val="28"/>
        </w:rPr>
        <w:t>omment about the values/ Draw some inferences.</w:t>
      </w:r>
    </w:p>
    <w:p w14:paraId="0E101549" w14:textId="77777777" w:rsidR="00C073F1" w:rsidRDefault="00C073F1" w:rsidP="00C073F1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C00AE2" w14:textId="26A2008C" w:rsidR="00266B62" w:rsidRPr="00437040" w:rsidRDefault="00C073F1" w:rsidP="00C073F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FBBB00" wp14:editId="368278A8">
            <wp:extent cx="5018275" cy="2227128"/>
            <wp:effectExtent l="0" t="0" r="0" b="1905"/>
            <wp:docPr id="98769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1284" name="Picture 9876912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336" cy="22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AD66" w14:textId="0FFF2146" w:rsidR="003A72A5" w:rsidRPr="000D69F4" w:rsidRDefault="003A72A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BB7AA2" w14:textId="5A7AA6E7" w:rsidR="00FD0AA6" w:rsidRDefault="00FD0AA6" w:rsidP="00B51A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eights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 </w:t>
      </w:r>
      <w:r w:rsidR="00B51A9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B51A9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|</w:t>
      </w:r>
    </w:p>
    <w:p w14:paraId="7B7BF45B" w14:textId="11850212" w:rsidR="00FD0AA6" w:rsidRDefault="00FD0AA6" w:rsidP="00FD0A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Probabi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lity</w:t>
      </w:r>
      <w:r w:rsidR="00B51A9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 xml:space="preserve"> 1/9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Pr="00FD0AA6">
        <w:t xml:space="preserve"> </w:t>
      </w:r>
      <w:r w:rsidRPr="00FD0AA6">
        <w:rPr>
          <w:rFonts w:cstheme="minorHAnsi"/>
          <w:color w:val="000000"/>
          <w:sz w:val="28"/>
          <w:szCs w:val="28"/>
          <w:shd w:val="clear" w:color="auto" w:fill="FFFFFF"/>
        </w:rPr>
        <w:t>0.11</w:t>
      </w:r>
    </w:p>
    <w:p w14:paraId="2E61DFC2" w14:textId="69933224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</w:p>
    <w:p w14:paraId="4EF76DC9" w14:textId="13F7A6CF" w:rsidR="00B51A93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0.11*108 + 0.11*110 + 0.11*123 + 0.11*134 + 0.11*135 + 0.11*145 + 0.11*167 + 0.11*187 + 0.11*199</w:t>
      </w:r>
    </w:p>
    <w:p w14:paraId="29895110" w14:textId="154BE708" w:rsidR="00B51A93" w:rsidRPr="00FD0AA6" w:rsidRDefault="00B51A93" w:rsidP="00FD0A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= </w:t>
      </w:r>
      <w:r w:rsidRPr="00B51A93">
        <w:rPr>
          <w:rFonts w:cstheme="minorHAnsi"/>
          <w:color w:val="000000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D286378" w14:textId="702BC219" w:rsidR="00B02ECC" w:rsidRDefault="00E5125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C22906" wp14:editId="032E1427">
            <wp:extent cx="5230044" cy="2047875"/>
            <wp:effectExtent l="0" t="0" r="8890" b="0"/>
            <wp:docPr id="164989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1041" name="Picture 1649891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43" cy="2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D076" w14:textId="77777777" w:rsidR="00E51251" w:rsidRDefault="00E51251" w:rsidP="00707DE3">
      <w:pPr>
        <w:rPr>
          <w:b/>
          <w:sz w:val="28"/>
          <w:szCs w:val="28"/>
        </w:rPr>
      </w:pPr>
    </w:p>
    <w:p w14:paraId="0EE61C80" w14:textId="74812BA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073F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55C706AB" w:rsidR="00266B62" w:rsidRDefault="00C073F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1659385F" w14:textId="3D139663" w:rsidR="00B02ECC" w:rsidRDefault="00B02ECC" w:rsidP="00B02ECC">
      <w:pPr>
        <w:rPr>
          <w:sz w:val="28"/>
          <w:szCs w:val="28"/>
        </w:rPr>
      </w:pPr>
      <w:r w:rsidRPr="00B02ECC">
        <w:rPr>
          <w:sz w:val="28"/>
          <w:szCs w:val="28"/>
        </w:rPr>
        <w:t xml:space="preserve">ANS:  </w:t>
      </w:r>
      <w:r w:rsidRPr="00B02ECC">
        <w:rPr>
          <w:rFonts w:cstheme="minorHAnsi"/>
          <w:color w:val="212121"/>
          <w:sz w:val="28"/>
          <w:szCs w:val="28"/>
          <w:shd w:val="clear" w:color="auto" w:fill="FFFFFF"/>
        </w:rPr>
        <w:t>There are 8 outlier on weight in upper extreme also a Right(+ve) skewness in it.</w:t>
      </w:r>
    </w:p>
    <w:p w14:paraId="3CC644A8" w14:textId="77777777" w:rsidR="00B02ECC" w:rsidRPr="00B02ECC" w:rsidRDefault="00B02ECC" w:rsidP="00B02ECC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3BE596" w14:textId="77777777" w:rsidR="006C3AA8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sample = 2,000, population =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</w:p>
    <w:p w14:paraId="139B59D6" w14:textId="7CE35A3E" w:rsidR="00616B32" w:rsidRDefault="00616B32" w:rsidP="006C3A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200, sample sd = 30</w:t>
      </w:r>
    </w:p>
    <w:p w14:paraId="055D93DC" w14:textId="3D08CE39" w:rsidR="00955C3E" w:rsidRDefault="00616B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94%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alpha = 0.06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</w:p>
    <w:p w14:paraId="70E11F58" w14:textId="0E6B1D77" w:rsidR="00EF7D26" w:rsidRPr="00EF7D26" w:rsidRDefault="00616B32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lower extreme</w:t>
      </w:r>
      <w:r w:rsidR="00955C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 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 w:rsid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="00EF7D26"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="00EF7D26"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5DE535CF" w14:textId="34A1B06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198.7376</w:t>
      </w:r>
    </w:p>
    <w:p w14:paraId="50A2DAF0" w14:textId="468CE63D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upper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0.97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12B60068" w14:textId="06604B0D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201.26</w:t>
      </w:r>
    </w:p>
    <w:p w14:paraId="5EF14B37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2F7A1B9" w14:textId="74EFD0D8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96% and alpha = 0.04 :</w:t>
      </w:r>
    </w:p>
    <w:p w14:paraId="4103F2C0" w14:textId="4444C4A9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lower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4F848099" w14:textId="64CAE560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</w:t>
      </w:r>
    </w:p>
    <w:p w14:paraId="2946470C" w14:textId="3E98DDDB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upper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0.98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08206C8E" w14:textId="0C08FA51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201.378</w:t>
      </w:r>
    </w:p>
    <w:p w14:paraId="69DF6FB2" w14:textId="77777777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D481575" w14:textId="40DD9533" w:rsidR="00EF7D26" w:rsidRDefault="00EF7D26" w:rsidP="00EF7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98% and alpha = 0.02 :</w:t>
      </w:r>
    </w:p>
    <w:p w14:paraId="116C0106" w14:textId="2CBA2522" w:rsidR="00EF7D26" w:rsidRPr="00EF7D26" w:rsidRDefault="00EF7D26" w:rsidP="00EF7D2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lower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-st.t.ppf(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</w:t>
      </w:r>
    </w:p>
    <w:p w14:paraId="776FFCA6" w14:textId="512B268E" w:rsidR="00EF7D26" w:rsidRDefault="00EF7D26" w:rsidP="00EF7D26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Pr="00EF7D2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198.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438</w:t>
      </w:r>
    </w:p>
    <w:p w14:paraId="2993188D" w14:textId="77777777" w:rsidR="00321E13" w:rsidRDefault="00EF7D26" w:rsidP="00321E1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upper extreme : 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+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st.t.ppf(</w:t>
      </w:r>
      <w:r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0.99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,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1999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)*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30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/ma</w:t>
      </w:r>
      <w:r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th</w:t>
      </w:r>
      <w:r w:rsidRPr="00EF7D26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>.sqrt(</w:t>
      </w:r>
      <w:r w:rsidRPr="00EF7D26">
        <w:rPr>
          <w:rFonts w:ascii="Segoe UI" w:eastAsia="Times New Roman" w:hAnsi="Segoe UI" w:cs="Segoe UI"/>
          <w:color w:val="098156"/>
          <w:sz w:val="28"/>
          <w:szCs w:val="28"/>
          <w:lang w:val="en-IN" w:eastAsia="en-IN"/>
        </w:rPr>
        <w:t>2000</w:t>
      </w:r>
      <w:r w:rsidR="00A96947">
        <w:rPr>
          <w:rFonts w:ascii="Segoe UI" w:eastAsia="Times New Roman" w:hAnsi="Segoe UI" w:cs="Segoe UI"/>
          <w:color w:val="000000"/>
          <w:sz w:val="28"/>
          <w:szCs w:val="28"/>
          <w:lang w:val="en-IN" w:eastAsia="en-IN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EF7D2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C3AA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201.561</w:t>
      </w:r>
    </w:p>
    <w:p w14:paraId="672872C9" w14:textId="7895E585" w:rsidR="00FE6626" w:rsidRPr="00321E13" w:rsidRDefault="00BC5748" w:rsidP="00321E1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2906CC1" w:rsidR="00CB08A5" w:rsidRDefault="00763306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A8D8F7" wp14:editId="31F1A3CE">
            <wp:extent cx="5943600" cy="4718685"/>
            <wp:effectExtent l="0" t="0" r="0" b="5715"/>
            <wp:docPr id="1633542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2821" name="Picture 1633542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823" w14:textId="4B6FF9A9" w:rsidR="007F3D2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1C9A528" w14:textId="5D536611" w:rsidR="007F3D2E" w:rsidRDefault="007F3D2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As mean = median there will be no skewness and it will follow </w:t>
      </w:r>
      <w:r w:rsidRPr="007F3D2E">
        <w:rPr>
          <w:sz w:val="28"/>
          <w:szCs w:val="28"/>
        </w:rPr>
        <w:t>normal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0B2BFFC" w14:textId="78BCA30C" w:rsidR="00DE12D0" w:rsidRPr="00DE12D0" w:rsidRDefault="007F3D2E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DE12D0">
        <w:rPr>
          <w:sz w:val="28"/>
          <w:szCs w:val="28"/>
        </w:rPr>
        <w:t>If mean &gt; median then</w:t>
      </w:r>
      <w:r w:rsidR="00DE12D0">
        <w:rPr>
          <w:rFonts w:ascii="Arial" w:hAnsi="Arial" w:cs="Arial"/>
          <w:color w:val="212121"/>
          <w:shd w:val="clear" w:color="auto" w:fill="FFFFFF"/>
        </w:rPr>
        <w:t> </w:t>
      </w:r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Right(</w:t>
      </w:r>
      <w:r w:rsidR="00877106">
        <w:rPr>
          <w:rFonts w:cstheme="minorHAnsi"/>
          <w:color w:val="212121"/>
          <w:sz w:val="28"/>
          <w:szCs w:val="28"/>
          <w:shd w:val="clear" w:color="auto" w:fill="FFFFFF"/>
        </w:rPr>
        <w:t>Positive</w:t>
      </w:r>
      <w:r w:rsidR="00DE12D0"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 w:rsidR="00DE12D0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9DDE30" w14:textId="57CFF3FB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ANS: If mean &lt; median then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Left(</w:t>
      </w:r>
      <w:r w:rsidR="00242C3D">
        <w:rPr>
          <w:rFonts w:cstheme="minorHAnsi"/>
          <w:color w:val="212121"/>
          <w:sz w:val="28"/>
          <w:szCs w:val="28"/>
          <w:shd w:val="clear" w:color="auto" w:fill="FFFFFF"/>
        </w:rPr>
        <w:t>Negative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) skewness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4ACD582" w14:textId="27C8CC53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If there is +ve kurtosis then there is outlier in upper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4B0FF2" w14:textId="771E4478" w:rsidR="00DE12D0" w:rsidRPr="00DE12D0" w:rsidRDefault="00DE12D0" w:rsidP="00CB08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If there is -ve kurtosis then there is outlier in lower </w:t>
      </w:r>
      <w:r w:rsidRPr="00DE12D0">
        <w:rPr>
          <w:rFonts w:cstheme="minorHAnsi"/>
          <w:color w:val="212121"/>
          <w:sz w:val="28"/>
          <w:szCs w:val="28"/>
          <w:shd w:val="clear" w:color="auto" w:fill="FFFFFF"/>
        </w:rPr>
        <w:t>extreme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073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D91FE5" w14:textId="49ED64CD" w:rsidR="00DE12D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E12D0">
        <w:rPr>
          <w:sz w:val="28"/>
          <w:szCs w:val="28"/>
        </w:rPr>
        <w:t>ANS:</w:t>
      </w:r>
    </w:p>
    <w:p w14:paraId="7CB91746" w14:textId="77777777" w:rsidR="00350B80" w:rsidRDefault="00DE12D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</w:t>
      </w:r>
      <w:r w:rsidR="00350B80">
        <w:rPr>
          <w:sz w:val="28"/>
          <w:szCs w:val="28"/>
        </w:rPr>
        <w:t xml:space="preserve">normal distributed </w:t>
      </w:r>
    </w:p>
    <w:p w14:paraId="72D4AF2E" w14:textId="19384256" w:rsidR="00350B80" w:rsidRDefault="00350B80" w:rsidP="00DE12D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is Left</w:t>
      </w:r>
      <w:r w:rsidR="001E135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12881">
        <w:rPr>
          <w:sz w:val="28"/>
          <w:szCs w:val="28"/>
        </w:rPr>
        <w:t>Negative</w:t>
      </w:r>
      <w:r>
        <w:rPr>
          <w:sz w:val="28"/>
          <w:szCs w:val="28"/>
        </w:rPr>
        <w:t>) skewness in the plot</w:t>
      </w:r>
    </w:p>
    <w:p w14:paraId="310E9FCC" w14:textId="1E55A28E" w:rsidR="004D09A1" w:rsidRDefault="00350B80" w:rsidP="00CB08A5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IQR</w:t>
      </w:r>
      <w:r w:rsidR="001E1357">
        <w:rPr>
          <w:sz w:val="28"/>
          <w:szCs w:val="28"/>
        </w:rPr>
        <w:t xml:space="preserve"> </w:t>
      </w:r>
      <w:r>
        <w:rPr>
          <w:sz w:val="28"/>
          <w:szCs w:val="28"/>
        </w:rPr>
        <w:t>(approximately) is from 10 to 18</w:t>
      </w:r>
      <w:r w:rsidR="007C67BC">
        <w:rPr>
          <w:sz w:val="28"/>
          <w:szCs w:val="28"/>
        </w:rPr>
        <w:br/>
      </w:r>
    </w:p>
    <w:p w14:paraId="61246233" w14:textId="77777777" w:rsidR="0076330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C073F1"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6E242A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1BFC43F" w14:textId="74C650E6" w:rsidR="00AC75AC" w:rsidRDefault="00350B8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C75AC">
        <w:rPr>
          <w:sz w:val="28"/>
          <w:szCs w:val="28"/>
        </w:rPr>
        <w:t>: Boxplot 1</w:t>
      </w:r>
      <w:r w:rsidR="00D94E49">
        <w:rPr>
          <w:sz w:val="28"/>
          <w:szCs w:val="28"/>
        </w:rPr>
        <w:t>(approximately)</w:t>
      </w:r>
      <w:r w:rsidR="00AC75AC">
        <w:rPr>
          <w:sz w:val="28"/>
          <w:szCs w:val="28"/>
        </w:rPr>
        <w:t>:-</w:t>
      </w:r>
    </w:p>
    <w:p w14:paraId="39339B31" w14:textId="6489D113" w:rsidR="00350B80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</w:t>
      </w:r>
      <w:r w:rsidR="00D94E49">
        <w:rPr>
          <w:sz w:val="28"/>
          <w:szCs w:val="28"/>
        </w:rPr>
        <w:t>.5</w:t>
      </w:r>
    </w:p>
    <w:p w14:paraId="54B540D0" w14:textId="67B6150C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240</w:t>
      </w:r>
    </w:p>
    <w:p w14:paraId="47905AFA" w14:textId="7BF5077D" w:rsidR="00AC75AC" w:rsidRDefault="00AC75AC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94E49">
        <w:rPr>
          <w:sz w:val="28"/>
          <w:szCs w:val="28"/>
        </w:rPr>
        <w:t>260</w:t>
      </w:r>
    </w:p>
    <w:p w14:paraId="771A7D30" w14:textId="61249D59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280</w:t>
      </w:r>
    </w:p>
    <w:p w14:paraId="022D383B" w14:textId="7537461E" w:rsidR="00D94E49" w:rsidRDefault="00D94E49" w:rsidP="00AC75A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290</w:t>
      </w:r>
    </w:p>
    <w:p w14:paraId="0099FD5E" w14:textId="704B76F6" w:rsidR="00D94E49" w:rsidRDefault="00D94E49" w:rsidP="00D94E49">
      <w:pPr>
        <w:rPr>
          <w:sz w:val="28"/>
          <w:szCs w:val="28"/>
        </w:rPr>
      </w:pPr>
      <w:r w:rsidRPr="00D94E49">
        <w:rPr>
          <w:sz w:val="28"/>
          <w:szCs w:val="28"/>
        </w:rPr>
        <w:t>Boxplot 2(approximately):-</w:t>
      </w:r>
    </w:p>
    <w:p w14:paraId="2F6FCFA8" w14:textId="77777777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262.5</w:t>
      </w:r>
    </w:p>
    <w:p w14:paraId="6F7E20FE" w14:textId="42BA8782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below 200</w:t>
      </w:r>
    </w:p>
    <w:p w14:paraId="54C49C9E" w14:textId="12C53DCB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</w:t>
      </w:r>
    </w:p>
    <w:p w14:paraId="15B94C6B" w14:textId="358DD2DA" w:rsid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310</w:t>
      </w:r>
    </w:p>
    <w:p w14:paraId="1A1FBFB1" w14:textId="2B6E75CC" w:rsidR="00D94E49" w:rsidRPr="00D94E49" w:rsidRDefault="00D94E49" w:rsidP="00D94E4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above 325</w:t>
      </w:r>
    </w:p>
    <w:p w14:paraId="5C0C2A63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59C2FE3E" w14:textId="77777777" w:rsidR="007C67BC" w:rsidRDefault="007C67BC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8C68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271FF5E" w:rsidR="007A3B9F" w:rsidRPr="00EF70C9" w:rsidRDefault="00CF4734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5E7AB6" wp14:editId="27406691">
            <wp:extent cx="5943600" cy="3255645"/>
            <wp:effectExtent l="0" t="0" r="0" b="1905"/>
            <wp:docPr id="1422242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42099" name="Picture 14222420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B5F22A0" w14:textId="784CBDD5" w:rsidR="00724454" w:rsidRPr="00CF4734" w:rsidRDefault="007A3B9F" w:rsidP="00CF473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  <w:r w:rsidRPr="00CF4734">
        <w:rPr>
          <w:sz w:val="28"/>
          <w:szCs w:val="28"/>
        </w:rPr>
        <w:t xml:space="preserve"> Dataset: </w:t>
      </w:r>
      <w:r w:rsidR="00724454" w:rsidRPr="00CF4734">
        <w:rPr>
          <w:sz w:val="28"/>
          <w:szCs w:val="28"/>
        </w:rPr>
        <w:t>Cars.csv</w:t>
      </w:r>
      <w:r w:rsidR="00CF4734">
        <w:rPr>
          <w:noProof/>
        </w:rPr>
        <w:drawing>
          <wp:inline distT="0" distB="0" distL="0" distR="0" wp14:anchorId="50755B0A" wp14:editId="2CC373DD">
            <wp:extent cx="4939854" cy="3759200"/>
            <wp:effectExtent l="0" t="0" r="0" b="0"/>
            <wp:docPr id="1017181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1186" name="Picture 1017181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31" cy="3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3015B17D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036FAB3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CF4734">
        <w:rPr>
          <w:noProof/>
          <w:sz w:val="28"/>
          <w:szCs w:val="28"/>
        </w:rPr>
        <w:drawing>
          <wp:inline distT="0" distB="0" distL="0" distR="0" wp14:anchorId="783C7187" wp14:editId="1C18DDA4">
            <wp:extent cx="5169518" cy="3413760"/>
            <wp:effectExtent l="0" t="0" r="0" b="0"/>
            <wp:docPr id="1632008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8370" name="Picture 16320083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33" cy="34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4DB8306E" w:rsidR="007A3B9F" w:rsidRPr="00EF70C9" w:rsidRDefault="00CF473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6DB4E" wp14:editId="79247502">
            <wp:extent cx="5118735" cy="2682240"/>
            <wp:effectExtent l="0" t="0" r="5715" b="3810"/>
            <wp:docPr id="263415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5195" name="Picture 2634151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09" cy="26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688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7E5D3CBB" w14:textId="77777777" w:rsidR="004A7050" w:rsidRDefault="004A705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A531A4D" w14:textId="36EF1B3F" w:rsidR="00325C23" w:rsidRPr="00EF70C9" w:rsidRDefault="009778B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505E0" wp14:editId="38AEE2C0">
            <wp:extent cx="4852323" cy="3111500"/>
            <wp:effectExtent l="0" t="0" r="5715" b="0"/>
            <wp:docPr id="1341731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31152" name="Picture 13417311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38" cy="31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1043" w14:textId="77777777" w:rsidR="00D94E4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1661622" w14:textId="77777777" w:rsidR="00D94E49" w:rsidRDefault="00D94E49" w:rsidP="00CB08A5">
      <w:pPr>
        <w:rPr>
          <w:sz w:val="28"/>
          <w:szCs w:val="28"/>
        </w:rPr>
      </w:pPr>
    </w:p>
    <w:p w14:paraId="6D605AA8" w14:textId="77777777" w:rsidR="000D572D" w:rsidRDefault="000D572D" w:rsidP="00CB08A5">
      <w:pPr>
        <w:rPr>
          <w:sz w:val="28"/>
          <w:szCs w:val="28"/>
        </w:rPr>
      </w:pPr>
    </w:p>
    <w:p w14:paraId="3DAD86FD" w14:textId="281D919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79372D5" w14:textId="7AA30376" w:rsidR="00325C23" w:rsidRDefault="009778B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C8C5D8" wp14:editId="19CAF1AB">
            <wp:extent cx="4419600" cy="2549769"/>
            <wp:effectExtent l="0" t="0" r="0" b="3175"/>
            <wp:docPr id="13856635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3555" name="Picture 13856635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39" cy="25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A237" w14:textId="77777777" w:rsidR="009778B8" w:rsidRDefault="009778B8" w:rsidP="00CB08A5">
      <w:pPr>
        <w:rPr>
          <w:sz w:val="28"/>
          <w:szCs w:val="28"/>
        </w:rPr>
      </w:pPr>
    </w:p>
    <w:p w14:paraId="7B08B6F6" w14:textId="77777777" w:rsidR="009778B8" w:rsidRDefault="009778B8" w:rsidP="00CB08A5">
      <w:pPr>
        <w:rPr>
          <w:sz w:val="28"/>
          <w:szCs w:val="28"/>
        </w:rPr>
      </w:pPr>
    </w:p>
    <w:p w14:paraId="328E2108" w14:textId="77777777" w:rsidR="009778B8" w:rsidRDefault="009778B8" w:rsidP="00CB08A5">
      <w:pPr>
        <w:rPr>
          <w:sz w:val="28"/>
          <w:szCs w:val="28"/>
        </w:rPr>
      </w:pPr>
    </w:p>
    <w:p w14:paraId="3FA2885E" w14:textId="77777777" w:rsidR="009778B8" w:rsidRDefault="009778B8" w:rsidP="00CB08A5">
      <w:pPr>
        <w:rPr>
          <w:sz w:val="28"/>
          <w:szCs w:val="28"/>
        </w:rPr>
      </w:pPr>
    </w:p>
    <w:p w14:paraId="45206584" w14:textId="1195EC9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6E04F20" w14:textId="3DAC1FDE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4F672F" w14:textId="46B6DA18" w:rsidR="00065C57" w:rsidRPr="00D94E49" w:rsidRDefault="009778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FD99439" wp14:editId="0B890396">
            <wp:extent cx="6463838" cy="4000500"/>
            <wp:effectExtent l="0" t="0" r="0" b="0"/>
            <wp:docPr id="1820402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2816" name="Picture 18204028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848" cy="40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57" w:rsidRPr="00D9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353"/>
    <w:multiLevelType w:val="hybridMultilevel"/>
    <w:tmpl w:val="FA4A8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ECE"/>
    <w:multiLevelType w:val="hybridMultilevel"/>
    <w:tmpl w:val="7D56D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C04E9"/>
    <w:multiLevelType w:val="hybridMultilevel"/>
    <w:tmpl w:val="1FBCE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2C9"/>
    <w:multiLevelType w:val="multilevel"/>
    <w:tmpl w:val="1E6A0C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44901"/>
    <w:multiLevelType w:val="hybridMultilevel"/>
    <w:tmpl w:val="C902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2F1B"/>
    <w:multiLevelType w:val="hybridMultilevel"/>
    <w:tmpl w:val="9D626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10E4E"/>
    <w:multiLevelType w:val="hybridMultilevel"/>
    <w:tmpl w:val="D1C0709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44141A"/>
    <w:multiLevelType w:val="hybridMultilevel"/>
    <w:tmpl w:val="CC76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75418"/>
    <w:multiLevelType w:val="hybridMultilevel"/>
    <w:tmpl w:val="88F24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169E"/>
    <w:multiLevelType w:val="hybridMultilevel"/>
    <w:tmpl w:val="F302534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47D9A"/>
    <w:multiLevelType w:val="hybridMultilevel"/>
    <w:tmpl w:val="C0C00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D06DB"/>
    <w:multiLevelType w:val="hybridMultilevel"/>
    <w:tmpl w:val="78861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5528651">
    <w:abstractNumId w:val="0"/>
  </w:num>
  <w:num w:numId="2" w16cid:durableId="1882857212">
    <w:abstractNumId w:val="7"/>
  </w:num>
  <w:num w:numId="3" w16cid:durableId="718287220">
    <w:abstractNumId w:val="17"/>
  </w:num>
  <w:num w:numId="4" w16cid:durableId="1434399429">
    <w:abstractNumId w:val="2"/>
  </w:num>
  <w:num w:numId="5" w16cid:durableId="389573716">
    <w:abstractNumId w:val="5"/>
  </w:num>
  <w:num w:numId="6" w16cid:durableId="428938004">
    <w:abstractNumId w:val="14"/>
  </w:num>
  <w:num w:numId="7" w16cid:durableId="2024549423">
    <w:abstractNumId w:val="10"/>
  </w:num>
  <w:num w:numId="8" w16cid:durableId="2017611194">
    <w:abstractNumId w:val="8"/>
  </w:num>
  <w:num w:numId="9" w16cid:durableId="1302731469">
    <w:abstractNumId w:val="11"/>
  </w:num>
  <w:num w:numId="10" w16cid:durableId="1518957559">
    <w:abstractNumId w:val="1"/>
  </w:num>
  <w:num w:numId="11" w16cid:durableId="43985957">
    <w:abstractNumId w:val="3"/>
  </w:num>
  <w:num w:numId="12" w16cid:durableId="1461848790">
    <w:abstractNumId w:val="9"/>
  </w:num>
  <w:num w:numId="13" w16cid:durableId="909271535">
    <w:abstractNumId w:val="16"/>
  </w:num>
  <w:num w:numId="14" w16cid:durableId="2020958785">
    <w:abstractNumId w:val="12"/>
  </w:num>
  <w:num w:numId="15" w16cid:durableId="837308894">
    <w:abstractNumId w:val="13"/>
  </w:num>
  <w:num w:numId="16" w16cid:durableId="1817838627">
    <w:abstractNumId w:val="6"/>
  </w:num>
  <w:num w:numId="17" w16cid:durableId="1798336781">
    <w:abstractNumId w:val="15"/>
  </w:num>
  <w:num w:numId="18" w16cid:durableId="210930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5C57"/>
    <w:rsid w:val="00083863"/>
    <w:rsid w:val="000B36AF"/>
    <w:rsid w:val="000B417C"/>
    <w:rsid w:val="000D572D"/>
    <w:rsid w:val="000D69F4"/>
    <w:rsid w:val="000F2D83"/>
    <w:rsid w:val="001864D6"/>
    <w:rsid w:val="00190F7C"/>
    <w:rsid w:val="001E1357"/>
    <w:rsid w:val="002078BC"/>
    <w:rsid w:val="00242C3D"/>
    <w:rsid w:val="00266B62"/>
    <w:rsid w:val="002818A0"/>
    <w:rsid w:val="0028213D"/>
    <w:rsid w:val="00293532"/>
    <w:rsid w:val="002A6694"/>
    <w:rsid w:val="002E0863"/>
    <w:rsid w:val="002E78B5"/>
    <w:rsid w:val="00302B26"/>
    <w:rsid w:val="00321E13"/>
    <w:rsid w:val="00325C23"/>
    <w:rsid w:val="00350B80"/>
    <w:rsid w:val="00360870"/>
    <w:rsid w:val="00396AEA"/>
    <w:rsid w:val="003A03BA"/>
    <w:rsid w:val="003A72A5"/>
    <w:rsid w:val="003B01D0"/>
    <w:rsid w:val="003F354C"/>
    <w:rsid w:val="003F412B"/>
    <w:rsid w:val="004360BF"/>
    <w:rsid w:val="00437040"/>
    <w:rsid w:val="0049490E"/>
    <w:rsid w:val="00494A7E"/>
    <w:rsid w:val="004A7050"/>
    <w:rsid w:val="004D09A1"/>
    <w:rsid w:val="004F59D5"/>
    <w:rsid w:val="005438FD"/>
    <w:rsid w:val="005A7EC1"/>
    <w:rsid w:val="005D1DBF"/>
    <w:rsid w:val="005E36B7"/>
    <w:rsid w:val="00616B32"/>
    <w:rsid w:val="006432DB"/>
    <w:rsid w:val="0066364B"/>
    <w:rsid w:val="006723AD"/>
    <w:rsid w:val="006953A0"/>
    <w:rsid w:val="006C3AA8"/>
    <w:rsid w:val="006D7AA1"/>
    <w:rsid w:val="006E0ED4"/>
    <w:rsid w:val="00706CEB"/>
    <w:rsid w:val="00707DE3"/>
    <w:rsid w:val="00724454"/>
    <w:rsid w:val="007273CD"/>
    <w:rsid w:val="007300FB"/>
    <w:rsid w:val="00763306"/>
    <w:rsid w:val="00786F22"/>
    <w:rsid w:val="007A3B9F"/>
    <w:rsid w:val="007B7F44"/>
    <w:rsid w:val="007C67BC"/>
    <w:rsid w:val="007E4997"/>
    <w:rsid w:val="007F3D2E"/>
    <w:rsid w:val="007F4E1B"/>
    <w:rsid w:val="00877106"/>
    <w:rsid w:val="008B2CB7"/>
    <w:rsid w:val="008C68B0"/>
    <w:rsid w:val="009043E8"/>
    <w:rsid w:val="00923E3B"/>
    <w:rsid w:val="00955C3E"/>
    <w:rsid w:val="009778B8"/>
    <w:rsid w:val="00990162"/>
    <w:rsid w:val="009D6E8A"/>
    <w:rsid w:val="00A50B04"/>
    <w:rsid w:val="00A96947"/>
    <w:rsid w:val="00AA44EF"/>
    <w:rsid w:val="00AB0E5D"/>
    <w:rsid w:val="00AC75AC"/>
    <w:rsid w:val="00B02ECC"/>
    <w:rsid w:val="00B0351D"/>
    <w:rsid w:val="00B10CC7"/>
    <w:rsid w:val="00B22C7F"/>
    <w:rsid w:val="00B51A93"/>
    <w:rsid w:val="00B76212"/>
    <w:rsid w:val="00BB68E7"/>
    <w:rsid w:val="00BC5748"/>
    <w:rsid w:val="00BE6CBD"/>
    <w:rsid w:val="00BF683B"/>
    <w:rsid w:val="00C073F1"/>
    <w:rsid w:val="00C41684"/>
    <w:rsid w:val="00C50D38"/>
    <w:rsid w:val="00C57628"/>
    <w:rsid w:val="00C700CD"/>
    <w:rsid w:val="00C76165"/>
    <w:rsid w:val="00CB08A5"/>
    <w:rsid w:val="00CF4734"/>
    <w:rsid w:val="00D12881"/>
    <w:rsid w:val="00D309C7"/>
    <w:rsid w:val="00D44288"/>
    <w:rsid w:val="00D610DF"/>
    <w:rsid w:val="00D74923"/>
    <w:rsid w:val="00D759AC"/>
    <w:rsid w:val="00D87AA3"/>
    <w:rsid w:val="00D94E49"/>
    <w:rsid w:val="00DB650D"/>
    <w:rsid w:val="00DD5854"/>
    <w:rsid w:val="00DE12D0"/>
    <w:rsid w:val="00E00274"/>
    <w:rsid w:val="00E51251"/>
    <w:rsid w:val="00E605D6"/>
    <w:rsid w:val="00E853E3"/>
    <w:rsid w:val="00EA0347"/>
    <w:rsid w:val="00EB6B5E"/>
    <w:rsid w:val="00EF70C9"/>
    <w:rsid w:val="00EF7D26"/>
    <w:rsid w:val="00F407B7"/>
    <w:rsid w:val="00FD0AA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Aditya Kopulwar</cp:lastModifiedBy>
  <cp:revision>114</cp:revision>
  <dcterms:created xsi:type="dcterms:W3CDTF">2017-02-23T06:15:00Z</dcterms:created>
  <dcterms:modified xsi:type="dcterms:W3CDTF">2024-02-06T17:51:00Z</dcterms:modified>
</cp:coreProperties>
</file>