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RGB LED Color Mixer</w:t>
      </w:r>
    </w:p>
    <w:p>
      <w:pPr>
        <w:spacing w:after="1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Arduino + I2C LCD + Potentiometer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Project Documentation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471747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471747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Aditya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Manufacturing Science &amp; Engineering  |  Second Year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COEP Technological University, Pune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an interactive Arduino system that lets a user set custom PWM brightness values (0–255) for each channel of an RGB LED — Red, Green, and Blue — using a single potentiometer. A push button advances the system through sequential configuration stages, and a 16×2 I2C LCD provides real-time feedback at every step, from value selection through animation playback and reset.</w:t>
      </w:r>
    </w:p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Bill of Materials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R1, R2, R3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 Ω Resistor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limiting for RGB LED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 LED (Common Cathode)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RCGB LED — Red, Green, Blue channels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Arduino Uno R3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Microcontroller — PWM pins D9, D10, D11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RPOT1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 kΩ Potentiometer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 input on A0 for PWM value setting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Button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advance — D8 with INPUT_PULLUP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kΩ Resistor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 pull-down resistor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16×2 I2C LCD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PCF8574-based, I2C address 0x27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Circuit Schematic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schematic below was exported from Tinkercad Circuits. It shows all component connections including the I2C LCD (SDA→A4, SCL→A5), the common-cathode RGB LED with 220Ω current-limiting resistors on PWM pins D9–D11, the potentiometer on A0, and the push button on D8 with INPUT_PULLUP enabled in firmware.</w:t>
      </w:r>
    </w:p>
    <w:p>
      <w:pPr>
        <w:spacing w:after="160"/>
      </w:pPr>
    </w:p>
    <w:p>
      <w:pPr>
        <w:spacing w:after="200" w:before="120"/>
        <w:jc w:val="center"/>
      </w:pPr>
      <w:r>
        <w:drawing>
          <wp:inline distT="0" distB="0" distL="0" distR="0">
            <wp:extent cx="85725000000" cy="6624204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0000" cy="662420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1. Tinkercad schematic — Led_User_Mixer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Pin Connection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Pin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LED (via R1 220Ω)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D11 (PWM)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analogWrite 0–255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LED (via R2 220Ω)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D10 (PWM)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analogWrite 0–255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LED (via R3 220Ω)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D9 (PWM)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analogWrite 0–255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Button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D8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INPUT_PULLUP; active 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Potentiometer (wiper)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0–1023 → mapped to 0–255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LCD SDA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data 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LCD SCL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clock line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How It Works — Stage by Stage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program is a button-driven state machine. A counter variable tracks the current stage. Each button press increments the counter, advancing to the next configuration step. A messagePrinted boolean flag prevents one-shot stages (summary, animation, reset) from executing repeatedly inside loop().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0 — Startup / Reset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power-up (or after a full cycle), the LCD displays "Button To Start". No LED output is active. The system waits idle for the first button press.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4751974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475197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2. Stage 0 — Startup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1 — Set Red Channel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Turning the potentiometer adjusts the Red PWM value live (0–255). The LCD shows "Red" on line 1 and the current value on line 2. The value is not locked until the button is pressed.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5186577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518657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3. Stage 1 — Setting Red value (shown: 132)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2 — Set Green Channel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Same flow for the Green channel. LCD updates to show "Green" and its live potentiometer reading.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5068302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506830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4. Stage 2 — Setting Green value (shown: 255)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3 — Set Blue Channel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Same flow for the Blue channel.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4923692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492369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5. Stage 3 — Setting Blue value (shown: 0)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4 — Confirm &amp;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three values are locked. The LCD shows a compact R/G/B summary. Serial Monitor logs each locked value and prompts the user to press once more to begin the animation.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5090130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509013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6. Stage 4 — Summary (R:255 G:255 B:0 → Yellow)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5 — LED Animation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LED blinks 6 times at the chosen color (300ms on / 300ms off), then glows continuously for 2.5 seconds. The LCD announces each phase.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5282607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528260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7. Stage 5 — Blink phase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4289898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428989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8. Stage 5 — Continuous glow phase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6 — Reset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RGB values reset to 0. The counter resets to 0. The loop restarts from Stage 0, ready for a new color cycle.</w:t>
      </w:r>
    </w:p>
    <w:p>
      <w:pPr>
        <w:spacing w:after="200" w:before="120"/>
        <w:jc w:val="center"/>
      </w:pPr>
      <w:r>
        <w:drawing>
          <wp:inline distT="0" distB="0" distL="0" distR="0">
            <wp:extent cx="80010000000" cy="4740779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000" cy="474077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9. Stage 6 → back to Stage 0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Code Architecture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Counter()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button pin; detects falling edge (HIGH→LOW); increments counter; 100ms debounce delay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AnalogToDigital()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A0 (0–1023) and returns map() result scaled to 0–255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Lcd_Update(val)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current color name (from array) and live value to LCD; uses targeted cursor overwrite to avoid ghost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onLED()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analogWrite() on D9/D10/D11 with stored Red_Val, Green_Val, Blue_Val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offLED()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0 to all three PWM pins, turning the LED off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State Machine Flow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loop()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Counter()           → detect button press, increment counter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0        → "Button To Start" (once, via messagePrinted)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1        → live potentiometer → Red_Val; LCD update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2        → live potentiometer → Green_Val; LCD update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3        → live potentiometer → Blue_Val; LCD update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4        → display locked R/G/B summary (once)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counter == 5        → blink animation + continuous glow (once)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└── counter == 6        → reset all values + counter to 0</w:t>
      </w:r>
    </w:p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Difficulties Faced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Button Bounce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Raw digitalRead() triggered multiple counter increments per single physical press. Fixed by comparing current and previous button state — only incrementing on a HIGH→LOW transition — and adding a 100ms debounce delay inside Counter().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Repeated LCD Writes in loop()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Stages that should execute once (summary display, animation, reset) were running every loop iteration, causing flickering and repeated Serial output. Fixed using the messagePrinted boolean flag: each one-shot block sets it to true at exit and only runs when it is false.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LCD Ghost Characters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Overwriting shorter numbers over longer ones (e.g. "255" → "9") left old digits on screen. Fixed by printing three spaces to the value position before printing the new number, effectively clearing the previous content.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6 Reset Logic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Setting messagePrinted = false alone at Stage 6 was not sufficient. The counter also had to be reset to 0 in the same block so loop() correctly fell into the counter == 0 branch on the next iteration and displayed the welcome screen.</w:t>
      </w:r>
    </w:p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What I Learnt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PWM with analogWrite() — how duty cycle (0–255) maps to average output voltage and controls per-channel LED brightness.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map() function — cleanly scaling a sensor reading from one range to another without manual arithmetic.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 machines on Arduino — using a counter variable to sequence multi-step user interactions without blocking delays in the main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I2C LCD library — lcd.init(), lcd.backlight(), lcd.setCursor() for precise character placement, and targeted overwrites to avoid full lcd.clear() flicker.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Edge detection for buttons — comparing current vs. last button state to catch only the moment of press, ignoring held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Boolean flags for one-shot logic — messagePrinted ensures setup-style code runs exactly once per stage inside a repeating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Analog-to-digital concepts — understanding the 10-bit ADC (1024 steps) on Arduino and how to translate it into a useful control range.</w:t>
      </w:r>
    </w:p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Libraries Required</w:t>
      </w:r>
    </w:p>
    <w:p>
      <w:pPr>
        <w:spacing w:after="160"/>
      </w:pP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&lt;Wire.h&gt;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&lt;LiquidCrystal_I2C.h&gt;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Install via Arduino Library Manager:</w:t>
      </w:r>
    </w:p>
    <w:p>
      <w:pPr>
        <w:shd w:fill="F0F4F8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"LiquidCrystal I2C" by Frank de Brabander</w:t>
      </w:r>
    </w:p>
    <w:p>
      <w:pPr>
        <w:spacing w:after="160"/>
      </w:pPr>
    </w:p>
    <w:p>
      <w:pPr>
        <w:pStyle w:val="Heading1"/>
        <w:pBdr>
          <w:bottom w:val="single" w:color="1E3A5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Arduino IDE — code authoring and serial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Tinkercad Circuits — browser-based circuit simulation and schematic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— version control and project portfolio</w:t>
      </w:r>
    </w:p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Aditya  |  COEP Technological University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color w:val="1E3A5F"/>
        <w:sz w:val="18"/>
        <w:szCs w:val="18"/>
      </w:rPr>
      <w:t xml:space="preserve">RGB LED Color Mixer  |  Arduino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93896413e453111b178449fb5138b8ff85160c.png"/><Relationship Id="rId10" Type="http://schemas.openxmlformats.org/officeDocument/2006/relationships/image" Target="media/6e4d60cd49a158d09ea1be4ade1c52f72a980c11.jpg"/><Relationship Id="rId11" Type="http://schemas.openxmlformats.org/officeDocument/2006/relationships/image" Target="media/8778bd40e33d96ba04196de5d2918e460c8922ed.png"/><Relationship Id="rId12" Type="http://schemas.openxmlformats.org/officeDocument/2006/relationships/image" Target="media/66742e2790ae1e7a2ff940eeb798e8e258525a92.png"/><Relationship Id="rId13" Type="http://schemas.openxmlformats.org/officeDocument/2006/relationships/image" Target="media/c714bb40e1ad07ee6729e483aed45da8094cf58b.png"/><Relationship Id="rId14" Type="http://schemas.openxmlformats.org/officeDocument/2006/relationships/image" Target="media/6e20b0bff8224d26421808c966bd693579119039.png"/><Relationship Id="rId15" Type="http://schemas.openxmlformats.org/officeDocument/2006/relationships/image" Target="media/a1ed57da6471674f2375e95a6a2ad62d8ee83733.png"/><Relationship Id="rId16" Type="http://schemas.openxmlformats.org/officeDocument/2006/relationships/image" Target="media/0f7dff213f1de61dfdc9c0982de817cc00e5a96d.png"/><Relationship Id="rId17" Type="http://schemas.openxmlformats.org/officeDocument/2006/relationships/image" Target="media/df03e0497b70231e57c771e9b0a247e97839357c.png"/><Relationship Id="rId18" Type="http://schemas.openxmlformats.org/officeDocument/2006/relationships/image" Target="media/baef1a11b80f38c6d34fd3ae950ade406f5d358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2026-06-07T11:48:47.950Z</dcterms:created>
  <dcterms:modified xsi:type="dcterms:W3CDTF">2026-06-07T11:48:47.950Z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