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Mobility as Social Service: how we built the codebook</w:t>
      </w:r>
    </w:p>
    <w:p>
      <w:r>
        <w:rPr>
          <w:i/>
          <w:sz w:val="18"/>
        </w:rPr>
        <w:t>This page explains, in plain English, (1) the steps we took and (2) what the original themes were and what we added from the literature. The real detail is in Codebook_final.xlsx and .docx.</w:t>
      </w:r>
    </w:p>
    <w:p>
      <w:pPr>
        <w:spacing w:before="160" w:after="60"/>
      </w:pPr>
      <w:r>
        <w:rPr>
          <w:b/>
          <w:sz w:val="26"/>
        </w:rPr>
        <w:t>Part 1 — the process we used</w:t>
      </w:r>
    </w:p>
    <w:p>
      <w:r>
        <w:t>1. We started from what community members told us. We read the transcripts of the pantry interviews and the co-design workshops, and pulled out the things they actually said, in their own words, with the page or time so we could find it again.</w:t>
      </w:r>
    </w:p>
    <w:p>
      <w:r>
        <w:t>2. We organized those quotes into themes. Things people kept coming back to — how they get to the pantry, family and care responsibilities, what the pantry does well, where it falls short — became a list of codes. Each code has a name, a definition, and a real quote as proof.</w:t>
      </w:r>
    </w:p>
    <w:p>
      <w:r>
        <w:t>3. We brought in the research the team had collected. Four team threads read papers on engineering and safety, equity, participatory methods, and food justice. We asked, code by code: does any paper explain this, or add a reason the transcripts alone couldn't show?</w:t>
      </w:r>
    </w:p>
    <w:p>
      <w:r>
        <w:t>4. We added what the literature explained. Some codes were renamed so literature and transcripts used the same word. Other patterns — like trust being treated as just a number to tune, or the charity model that treats food help as a favour — were new and became new codes. We listed the exact papers (author, year, DOI) that back each one.</w:t>
      </w:r>
    </w:p>
    <w:p>
      <w:r>
        <w:t>5. We generated the final files with one script)Skip. It builds the Excel and Word codebooks from that master list, checks every quote is real and every citation points to a real paper, and keeps the language clean and consistent.</w:t>
      </w:r>
    </w:p>
    <w:p>
      <w:r>
        <w:t>The important rule: nothing is invented. Every quote was copied from a real transcript and every paper is a real paper we can point to.</w:t>
      </w:r>
    </w:p>
    <w:p>
      <w:pPr>
        <w:spacing w:before="160" w:after="60"/>
      </w:pPr>
      <w:r>
        <w:rPr>
          <w:b/>
          <w:sz w:val="26"/>
        </w:rPr>
        <w:t>Part 2 — the original themes, and what we added</w:t>
      </w:r>
    </w:p>
    <w:p>
      <w:r>
        <w:t>These were the original themes from the transcripts (what people told us directly):</w:t>
      </w:r>
    </w:p>
    <w:p>
      <w:pPr>
        <w:pStyle w:val="ListBullet"/>
      </w:pPr>
      <w:r>
        <w:t>How people reach the pantry (walking, cars, rides, buses) and why they choose that way</w:t>
      </w:r>
    </w:p>
    <w:p>
      <w:pPr>
        <w:pStyle w:val="ListBullet"/>
      </w:pPr>
      <w:r>
        <w:t>Family and care responsibilities that shape when and how people travel</w:t>
      </w:r>
    </w:p>
    <w:p>
      <w:pPr>
        <w:pStyle w:val="ListBullet"/>
      </w:pPr>
      <w:r>
        <w:t>Needs, life challenges, and goals people talked about</w:t>
      </w:r>
    </w:p>
    <w:p>
      <w:pPr>
        <w:pStyle w:val="ListBullet"/>
      </w:pPr>
      <w:r>
        <w:t>What the pantry does well (community knowledge, caring service)</w:t>
      </w:r>
    </w:p>
    <w:p>
      <w:pPr>
        <w:pStyle w:val="ListBullet"/>
      </w:pPr>
      <w:r>
        <w:t>Where the system breaks people (fixed schedules, digital-only signup, paperwork, costs)</w:t>
      </w:r>
    </w:p>
    <w:p>
      <w:pPr>
        <w:pStyle w:val="ListBullet"/>
      </w:pPr>
      <w:r>
        <w:t>Why people stay silent or keep struggles private</w:t>
      </w:r>
    </w:p>
    <w:p>
      <w:pPr>
        <w:pStyle w:val="ListBullet"/>
      </w:pPr>
      <w:r>
        <w:t>The vision: mobility as a social service rather than a ride</w:t>
      </w:r>
    </w:p>
    <w:p>
      <w:r>
        <w:t>Then we did the literature review. From the four research threads we added and named two new whole areas and 17 new codes. Simple examples:</w:t>
      </w:r>
    </w:p>
    <w:p>
      <w:pPr>
        <w:pStyle w:val="ListBullet"/>
      </w:pPr>
      <w:r>
        <w:t>The engineering thread named the beliefs the self-driving car brings: safety measured by engineering tests, trust treated as a number to calibrate, experts centred over residents, monitoring riders, and friction (a bump or a delay) treated as noise to remove rather than a signal about the community.</w:t>
      </w:r>
    </w:p>
    <w:p>
      <w:pPr>
        <w:pStyle w:val="ListBullet"/>
      </w:pPr>
      <w:r>
        <w:t>The food justice thread named the charity model: when access is tied to seeing a worker, treated as an efficiency problem, or conditioned on doing something in return — and the geography of food apartheid behind it.</w:t>
      </w:r>
    </w:p>
    <w:p>
      <w:pPr>
        <w:pStyle w:val="ListBullet"/>
      </w:pPr>
      <w:r>
        <w:t>Across all threads we added: community-built alternatives outperform agency defaults, consultation without real power, performative vs authentic equity, dignity as a structure you design, and co-governance with the community.</w:t>
      </w:r>
    </w:p>
    <w:p>
      <w:r>
        <w:t>Every new code lists its evidence: the author, year, and DOI of the paper that named it, and which thread it came from.</w:t>
      </w:r>
    </w:p>
    <w:p>
      <w:r>
        <w:t>Bottom line: the transcripts show what this community experiences and what matters to it. The literature shows why it happens)Skip and gives the pattern a name backed by published papers.</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