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mvtyo511q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Plan: Building the Inference Engine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plan is divided into six logical sprints, focusing on high-speed deployment with a lean team.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9u77xs2dp6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Expert Persona Capture &amp; Baseline Seeding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Extract the "Inference Knowledge" from your human recruiter to create the first Master Case.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1.1: Conduct the Dynamic Interview:</w:t>
      </w:r>
      <w:r w:rsidDel="00000000" w:rsidR="00000000" w:rsidRPr="00000000">
        <w:rPr>
          <w:rtl w:val="0"/>
        </w:rPr>
        <w:t xml:space="preserve"> Use the 6-category framework (Scientist, Salesperson, Strategist, etc.) to record the expert.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1.2: Metadata Extraction:</w:t>
      </w:r>
      <w:r w:rsidDel="00000000" w:rsidR="00000000" w:rsidRPr="00000000">
        <w:rPr>
          <w:rtl w:val="0"/>
        </w:rPr>
        <w:t xml:space="preserve"> Use Claude to analyze the recording and extract "Master Case Seeds"—defining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Elastic</w:t>
      </w:r>
      <w:r w:rsidDel="00000000" w:rsidR="00000000" w:rsidRPr="00000000">
        <w:rPr>
          <w:rtl w:val="0"/>
        </w:rPr>
        <w:t xml:space="preserve"> requirements.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1.3: Define the Hard Line:</w:t>
      </w:r>
      <w:r w:rsidDel="00000000" w:rsidR="00000000" w:rsidRPr="00000000">
        <w:rPr>
          <w:rtl w:val="0"/>
        </w:rPr>
        <w:t xml:space="preserve"> Document the mandatory data structures and keywords the Twin must enforce to maintain low-cost processing.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356hde75e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Knowledge Hub &amp; Master Case Infrastructure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Setup the repository for storing and retrieving inference logic.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2.1: Knowledge Hub Initialization:</w:t>
      </w:r>
      <w:r w:rsidDel="00000000" w:rsidR="00000000" w:rsidRPr="00000000">
        <w:rPr>
          <w:rtl w:val="0"/>
        </w:rPr>
        <w:t xml:space="preserve"> Setup the PostgreSQL database with a schema for "Master Cases" and "Meta Data".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2.2: The Retrieval Layer (RAG):</w:t>
      </w:r>
      <w:r w:rsidDel="00000000" w:rsidR="00000000" w:rsidRPr="00000000">
        <w:rPr>
          <w:rtl w:val="0"/>
        </w:rPr>
        <w:t xml:space="preserve"> Implement Retrieval-Augmented Generation to ensure the Twin "grounds" every decision in the Hub’s Master Cases.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2.3: Ephemeral Cache Setup:</w:t>
      </w:r>
      <w:r w:rsidDel="00000000" w:rsidR="00000000" w:rsidRPr="00000000">
        <w:rPr>
          <w:rtl w:val="0"/>
        </w:rPr>
        <w:t xml:space="preserve"> Configure Redis (AWS ElastiCache) to handle transient profile enrichment, ensuring no unconsented data is permanently stored 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y6qcl13fn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Build the "Scientist" Evaluation Pipeline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Deploy the autonomous logic for finding and scoring candidates.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3.1: Orchestration with LangGraph:</w:t>
      </w:r>
      <w:r w:rsidDel="00000000" w:rsidR="00000000" w:rsidRPr="00000000">
        <w:rPr>
          <w:rtl w:val="0"/>
        </w:rPr>
        <w:t xml:space="preserve"> Define the agentic workflow where the Twin intakes a job, searches the ATS, and enriches data in memory.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3.2: Evidence-Based Scoring:</w:t>
      </w:r>
      <w:r w:rsidDel="00000000" w:rsidR="00000000" w:rsidRPr="00000000">
        <w:rPr>
          <w:rtl w:val="0"/>
        </w:rPr>
        <w:t xml:space="preserve"> Program the </w:t>
      </w:r>
      <w:r w:rsidDel="00000000" w:rsidR="00000000" w:rsidRPr="00000000">
        <w:rPr>
          <w:b w:val="1"/>
          <w:bCs w:val="1"/>
          <w:rtl w:val="0"/>
        </w:rPr>
        <w:t xml:space="preserve">Evaluation Brain</w:t>
      </w:r>
      <w:r w:rsidDel="00000000" w:rsidR="00000000" w:rsidRPr="00000000">
        <w:rPr>
          <w:rtl w:val="0"/>
        </w:rPr>
        <w:t xml:space="preserve"> to score candidates based on the "Evidence Hierarchy" (e.g., GitHub &gt; Certifications)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3.3: Triple-Layer Validation:</w:t>
      </w:r>
      <w:r w:rsidDel="00000000" w:rsidR="00000000" w:rsidRPr="00000000">
        <w:rPr>
          <w:rtl w:val="0"/>
        </w:rPr>
        <w:t xml:space="preserve"> Integrate Rule, Semantic, and LLM-Judge checks at the end of the scoring cycle.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azsnx66drk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Build the "Recruiter" Persuasion &amp; Engagement Pipeline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the Twin to talk, schedule, and persuade.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4.1: Persuasion Sequencing:</w:t>
      </w:r>
      <w:r w:rsidDel="00000000" w:rsidR="00000000" w:rsidRPr="00000000">
        <w:rPr>
          <w:rtl w:val="0"/>
        </w:rPr>
        <w:t xml:space="preserve"> Implement the "Salesperson" logic to choose hooks (Growth vs. Mission) based on candidate intent 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4.2: QRecruiter Voice Integration:</w:t>
      </w:r>
      <w:r w:rsidDel="00000000" w:rsidR="00000000" w:rsidRPr="00000000">
        <w:rPr>
          <w:rtl w:val="0"/>
        </w:rPr>
        <w:t xml:space="preserve"> Connect Retell.ai to the pipeline for sub-800ms voice screenings.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4.3: Intent Decay Monitoring:</w:t>
      </w:r>
      <w:r w:rsidDel="00000000" w:rsidR="00000000" w:rsidRPr="00000000">
        <w:rPr>
          <w:rtl w:val="0"/>
        </w:rPr>
        <w:t xml:space="preserve"> Set up a background task to monitor candidate silence and trigger "anti-ghosting" follow-ups.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tceisba4u0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Deployment of the HITL &amp; Escalation Protocol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the "Escape Hatch" for human intervention in complex cases.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5.1: Threshold Logic:</w:t>
      </w:r>
      <w:r w:rsidDel="00000000" w:rsidR="00000000" w:rsidRPr="00000000">
        <w:rPr>
          <w:rtl w:val="0"/>
        </w:rPr>
        <w:t xml:space="preserve"> Set the </w:t>
      </w:r>
      <w:r w:rsidDel="00000000" w:rsidR="00000000" w:rsidRPr="00000000">
        <w:rPr>
          <w:b w:val="1"/>
          <w:bCs w:val="1"/>
          <w:rtl w:val="0"/>
        </w:rPr>
        <w:t xml:space="preserve">60-75% Grey Zone</w:t>
      </w:r>
      <w:r w:rsidDel="00000000" w:rsidR="00000000" w:rsidRPr="00000000">
        <w:rPr>
          <w:rtl w:val="0"/>
        </w:rPr>
        <w:t xml:space="preserve"> triggers.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5.2: WhatsApp/Slack Handoff:</w:t>
      </w:r>
      <w:r w:rsidDel="00000000" w:rsidR="00000000" w:rsidRPr="00000000">
        <w:rPr>
          <w:rtl w:val="0"/>
        </w:rPr>
        <w:t xml:space="preserve"> Use FastAPI to route 3-bullet candidate summaries to the human recruiter's dedicated device when a threshold is breached.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5.3: The Dossier Release Gate:</w:t>
      </w:r>
      <w:r w:rsidDel="00000000" w:rsidR="00000000" w:rsidRPr="00000000">
        <w:rPr>
          <w:rtl w:val="0"/>
        </w:rPr>
        <w:t xml:space="preserve"> Ensure the final recommendation Dossier is only generated after the Twin clears all validation layers.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bjj9xct8wx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Activation of the Adaptive Learning Loop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Enable the system to get smarter from every hire or failure.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6.1: Post-Hire Inference Extraction:</w:t>
      </w:r>
      <w:r w:rsidDel="00000000" w:rsidR="00000000" w:rsidRPr="00000000">
        <w:rPr>
          <w:rtl w:val="0"/>
        </w:rPr>
        <w:t xml:space="preserve"> Configure an automated node to review successful hires and update the Master Case in the Knowledge Hub.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6.2: Bias &amp; Fairness Audit:</w:t>
      </w:r>
      <w:r w:rsidDel="00000000" w:rsidR="00000000" w:rsidRPr="00000000">
        <w:rPr>
          <w:rtl w:val="0"/>
        </w:rPr>
        <w:t xml:space="preserve"> Run the "Bias Audit Checklist" on a weekly schedule to identify if the Twin is drifting into unfair patterns 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6.3: Senior Review Cycle:</w:t>
      </w:r>
      <w:r w:rsidDel="00000000" w:rsidR="00000000" w:rsidRPr="00000000">
        <w:rPr>
          <w:rtl w:val="0"/>
        </w:rPr>
        <w:t xml:space="preserve"> Provide a portal for a senior expert to periodically review and "Sign-off" on updated Master Case benchmarks.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