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pe3s40gkek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Specification: ERD &amp; Data Schema (v1.0)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jvrzdcjjfu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RuneGrid Cluster (Candidate Sovereignty)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This cluster stores PII (Personally Identifiable Information). It uses </w:t>
      </w:r>
      <w:r w:rsidDel="00000000" w:rsidR="00000000" w:rsidRPr="00000000">
        <w:rPr>
          <w:b w:val="1"/>
          <w:bCs w:val="1"/>
          <w:rtl w:val="0"/>
        </w:rPr>
        <w:t xml:space="preserve">Field-Level Encryption</w:t>
      </w:r>
      <w:r w:rsidDel="00000000" w:rsidR="00000000" w:rsidRPr="00000000">
        <w:rPr>
          <w:rtl w:val="0"/>
        </w:rPr>
        <w:t xml:space="preserve"> via AWS KMS.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Candidates</w:t>
      </w:r>
      <w:r w:rsidDel="00000000" w:rsidR="00000000" w:rsidRPr="00000000">
        <w:rPr>
          <w:b w:val="1"/>
          <w:bCs w:val="1"/>
          <w:rtl w:val="0"/>
        </w:rPr>
        <w:t xml:space="preserve"> Table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candidate_id</w:t>
      </w:r>
      <w:r w:rsidDel="00000000" w:rsidR="00000000" w:rsidRPr="00000000">
        <w:rPr>
          <w:rtl w:val="0"/>
        </w:rPr>
        <w:t xml:space="preserve">: UUID (Primary Key)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kms_key_arn</w:t>
      </w:r>
      <w:r w:rsidDel="00000000" w:rsidR="00000000" w:rsidRPr="00000000">
        <w:rPr>
          <w:rtl w:val="0"/>
        </w:rPr>
        <w:t xml:space="preserve">: String (The specific AWS KMS key for this candidate's encryption)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email_enc</w:t>
      </w:r>
      <w:r w:rsidDel="00000000" w:rsidR="00000000" w:rsidRPr="00000000">
        <w:rPr>
          <w:rtl w:val="0"/>
        </w:rPr>
        <w:t xml:space="preserve">: ByteA (Encrypted email)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phone_enc</w:t>
      </w:r>
      <w:r w:rsidDel="00000000" w:rsidR="00000000" w:rsidRPr="00000000">
        <w:rPr>
          <w:rtl w:val="0"/>
        </w:rPr>
        <w:t xml:space="preserve">: ByteA (Encrypted phone)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Timestamp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Verified_Profiles</w:t>
      </w:r>
      <w:r w:rsidDel="00000000" w:rsidR="00000000" w:rsidRPr="00000000">
        <w:rPr>
          <w:b w:val="1"/>
          <w:bCs w:val="1"/>
          <w:rtl w:val="0"/>
        </w:rPr>
        <w:t xml:space="preserve"> Table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profile_id</w:t>
      </w:r>
      <w:r w:rsidDel="00000000" w:rsidR="00000000" w:rsidRPr="00000000">
        <w:rPr>
          <w:rtl w:val="0"/>
        </w:rPr>
        <w:t xml:space="preserve">: UUID (Primary Key)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candidate_id</w:t>
      </w:r>
      <w:r w:rsidDel="00000000" w:rsidR="00000000" w:rsidRPr="00000000">
        <w:rPr>
          <w:rtl w:val="0"/>
        </w:rPr>
        <w:t xml:space="preserve">: UUID (FK to Candidates)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resume_metadata</w:t>
      </w:r>
      <w:r w:rsidDel="00000000" w:rsidR="00000000" w:rsidRPr="00000000">
        <w:rPr>
          <w:rtl w:val="0"/>
        </w:rPr>
        <w:t xml:space="preserve">: JSONB (Structured skills, history, and "Inference Knowledge" snippets)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verification_badges</w:t>
      </w:r>
      <w:r w:rsidDel="00000000" w:rsidR="00000000" w:rsidRPr="00000000">
        <w:rPr>
          <w:rtl w:val="0"/>
        </w:rPr>
        <w:t xml:space="preserve">: JSONB (Verified academic/work status from IDfy/DigiLocker)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Consent_Ledger</w:t>
      </w:r>
      <w:r w:rsidDel="00000000" w:rsidR="00000000" w:rsidRPr="00000000">
        <w:rPr>
          <w:b w:val="1"/>
          <w:bCs w:val="1"/>
          <w:rtl w:val="0"/>
        </w:rPr>
        <w:t xml:space="preserve"> Table (The Compliance Bridge)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consent_id</w:t>
      </w:r>
      <w:r w:rsidDel="00000000" w:rsidR="00000000" w:rsidRPr="00000000">
        <w:rPr>
          <w:rtl w:val="0"/>
        </w:rPr>
        <w:t xml:space="preserve">: UUID (Primary Key)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candidate_id</w:t>
      </w:r>
      <w:r w:rsidDel="00000000" w:rsidR="00000000" w:rsidRPr="00000000">
        <w:rPr>
          <w:rtl w:val="0"/>
        </w:rPr>
        <w:t xml:space="preserve">: UUID (FK to Candidates)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employer_id</w:t>
      </w:r>
      <w:r w:rsidDel="00000000" w:rsidR="00000000" w:rsidRPr="00000000">
        <w:rPr>
          <w:rtl w:val="0"/>
        </w:rPr>
        <w:t xml:space="preserve">: UUID (FK to Qalana.Employers)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scoped_permissions</w:t>
      </w:r>
      <w:r w:rsidDel="00000000" w:rsidR="00000000" w:rsidRPr="00000000">
        <w:rPr>
          <w:rtl w:val="0"/>
        </w:rPr>
        <w:t xml:space="preserve">: JSONB (What specific data can the AI see?)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expiry_date</w:t>
      </w:r>
      <w:r w:rsidDel="00000000" w:rsidR="00000000" w:rsidRPr="00000000">
        <w:rPr>
          <w:rtl w:val="0"/>
        </w:rPr>
        <w:t xml:space="preserve">: Timestamp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signature_blob</w:t>
      </w:r>
      <w:r w:rsidDel="00000000" w:rsidR="00000000" w:rsidRPr="00000000">
        <w:rPr>
          <w:rtl w:val="0"/>
        </w:rPr>
        <w:t xml:space="preserve">: String (Cryptographic signature of the consent event)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h42xgtm1ku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Qalana Cluster (Employer Operations)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This cluster stores the "Brain" of the operation—the Master Cases and the scoring logic.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Employers</w:t>
      </w:r>
      <w:r w:rsidDel="00000000" w:rsidR="00000000" w:rsidRPr="00000000">
        <w:rPr>
          <w:b w:val="1"/>
          <w:bCs w:val="1"/>
          <w:rtl w:val="0"/>
        </w:rPr>
        <w:t xml:space="preserve"> Table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employer_id</w:t>
      </w:r>
      <w:r w:rsidDel="00000000" w:rsidR="00000000" w:rsidRPr="00000000">
        <w:rPr>
          <w:rtl w:val="0"/>
        </w:rPr>
        <w:t xml:space="preserve">: UUID (Primary Key)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tenant_config</w:t>
      </w:r>
      <w:r w:rsidDel="00000000" w:rsidR="00000000" w:rsidRPr="00000000">
        <w:rPr>
          <w:rtl w:val="0"/>
        </w:rPr>
        <w:t xml:space="preserve">: JSONB (RLS policies and regional compliance settings)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Jobs</w:t>
      </w:r>
      <w:r w:rsidDel="00000000" w:rsidR="00000000" w:rsidRPr="00000000">
        <w:rPr>
          <w:b w:val="1"/>
          <w:bCs w:val="1"/>
          <w:rtl w:val="0"/>
        </w:rPr>
        <w:t xml:space="preserve"> Table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: UUID (Primary Key)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employer_id</w:t>
      </w:r>
      <w:r w:rsidDel="00000000" w:rsidR="00000000" w:rsidRPr="00000000">
        <w:rPr>
          <w:rtl w:val="0"/>
        </w:rPr>
        <w:t xml:space="preserve">: UUID (FK to Employers)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raw_jd</w:t>
      </w:r>
      <w:r w:rsidDel="00000000" w:rsidR="00000000" w:rsidRPr="00000000">
        <w:rPr>
          <w:rtl w:val="0"/>
        </w:rPr>
        <w:t xml:space="preserve">: Text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Enum (Draft, Active, Closed)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Master_Cases</w:t>
      </w:r>
      <w:r w:rsidDel="00000000" w:rsidR="00000000" w:rsidRPr="00000000">
        <w:rPr>
          <w:b w:val="1"/>
          <w:bCs w:val="1"/>
          <w:rtl w:val="0"/>
        </w:rPr>
        <w:t xml:space="preserve"> Table (Inference Knowledge)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case_id</w:t>
      </w:r>
      <w:r w:rsidDel="00000000" w:rsidR="00000000" w:rsidRPr="00000000">
        <w:rPr>
          <w:rtl w:val="0"/>
        </w:rPr>
        <w:t xml:space="preserve">: UUID (Primary Key)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: UUID (FK to Jobs)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immutable_rules</w:t>
      </w:r>
      <w:r w:rsidDel="00000000" w:rsidR="00000000" w:rsidRPr="00000000">
        <w:rPr>
          <w:rtl w:val="0"/>
        </w:rPr>
        <w:t xml:space="preserve">: JSONB (The "Hard Lines")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elastic_weights</w:t>
      </w:r>
      <w:r w:rsidDel="00000000" w:rsidR="00000000" w:rsidRPr="00000000">
        <w:rPr>
          <w:rtl w:val="0"/>
        </w:rPr>
        <w:t xml:space="preserve">: JSONB (The flexible heuristics)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learned_patterns</w:t>
      </w:r>
      <w:r w:rsidDel="00000000" w:rsidR="00000000" w:rsidRPr="00000000">
        <w:rPr>
          <w:rtl w:val="0"/>
        </w:rPr>
        <w:t xml:space="preserve">: JSONB (The "Adaptive Brain" updates)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Dossiers</w:t>
      </w:r>
      <w:r w:rsidDel="00000000" w:rsidR="00000000" w:rsidRPr="00000000">
        <w:rPr>
          <w:b w:val="1"/>
          <w:bCs w:val="1"/>
          <w:rtl w:val="0"/>
        </w:rPr>
        <w:t xml:space="preserve"> Table (The Evaluation Result)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dossier_id</w:t>
      </w:r>
      <w:r w:rsidDel="00000000" w:rsidR="00000000" w:rsidRPr="00000000">
        <w:rPr>
          <w:rtl w:val="0"/>
        </w:rPr>
        <w:t xml:space="preserve">: UUID (Primary Key)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: UUID (FK to Jobs)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candidate_id</w:t>
      </w:r>
      <w:r w:rsidDel="00000000" w:rsidR="00000000" w:rsidRPr="00000000">
        <w:rPr>
          <w:rtl w:val="0"/>
        </w:rPr>
        <w:t xml:space="preserve">: UUID (Link to RuneGrid - READ ONLY)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match_score</w:t>
      </w:r>
      <w:r w:rsidDel="00000000" w:rsidR="00000000" w:rsidRPr="00000000">
        <w:rPr>
          <w:rtl w:val="0"/>
        </w:rPr>
        <w:t xml:space="preserve">: Float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reasoning_summary</w:t>
      </w:r>
      <w:r w:rsidDel="00000000" w:rsidR="00000000" w:rsidRPr="00000000">
        <w:rPr>
          <w:rtl w:val="0"/>
        </w:rPr>
        <w:t xml:space="preserve">: JSONB (Grounded citations to Master Case)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confidence_tier</w:t>
      </w:r>
      <w:r w:rsidDel="00000000" w:rsidR="00000000" w:rsidRPr="00000000">
        <w:rPr>
          <w:rtl w:val="0"/>
        </w:rPr>
        <w:t xml:space="preserve">: Enum (Green, Amber, Red)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8hna64g0r2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HITL &amp; Agent State Cluster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This tracks the real-time movement of the LangGraph agent and the human "Escape Hatch".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Agent_Sessions</w:t>
      </w:r>
      <w:r w:rsidDel="00000000" w:rsidR="00000000" w:rsidRPr="00000000">
        <w:rPr>
          <w:b w:val="1"/>
          <w:bCs w:val="1"/>
          <w:rtl w:val="0"/>
        </w:rPr>
        <w:t xml:space="preserve"> Table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: UUID (Primary Key)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dossier_id</w:t>
      </w:r>
      <w:r w:rsidDel="00000000" w:rsidR="00000000" w:rsidRPr="00000000">
        <w:rPr>
          <w:rtl w:val="0"/>
        </w:rPr>
        <w:t xml:space="preserve">: UUID (FK to Dossiers)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current_state</w:t>
      </w:r>
      <w:r w:rsidDel="00000000" w:rsidR="00000000" w:rsidRPr="00000000">
        <w:rPr>
          <w:rtl w:val="0"/>
        </w:rPr>
        <w:t xml:space="preserve">: Enum (AI_Mode, Evaluator, Human_Mode)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risk_score</w:t>
      </w:r>
      <w:r w:rsidDel="00000000" w:rsidR="00000000" w:rsidRPr="00000000">
        <w:rPr>
          <w:rtl w:val="0"/>
        </w:rPr>
        <w:t xml:space="preserve">: Float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HITL_Escalations</w:t>
      </w:r>
      <w:r w:rsidDel="00000000" w:rsidR="00000000" w:rsidRPr="00000000">
        <w:rPr>
          <w:b w:val="1"/>
          <w:bCs w:val="1"/>
          <w:rtl w:val="0"/>
        </w:rPr>
        <w:t xml:space="preserve"> Table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escalation_id</w:t>
      </w:r>
      <w:r w:rsidDel="00000000" w:rsidR="00000000" w:rsidRPr="00000000">
        <w:rPr>
          <w:rtl w:val="0"/>
        </w:rPr>
        <w:t xml:space="preserve">: UUID (Primary Key)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: UUID (FK to Agent_Sessions)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assigned_recruiter_id</w:t>
      </w:r>
      <w:r w:rsidDel="00000000" w:rsidR="00000000" w:rsidRPr="00000000">
        <w:rPr>
          <w:rtl w:val="0"/>
        </w:rPr>
        <w:t xml:space="preserve">: UUID (FK to Employers.Users)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tutor_summary</w:t>
      </w:r>
      <w:r w:rsidDel="00000000" w:rsidR="00000000" w:rsidRPr="00000000">
        <w:rPr>
          <w:rtl w:val="0"/>
        </w:rPr>
        <w:t xml:space="preserve">: JSONB (The 3-bullet context summary)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r7ojsf1ptp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Flow Logic (The "Guts")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Sourcing Phase:</w:t>
      </w:r>
      <w:r w:rsidDel="00000000" w:rsidR="00000000" w:rsidRPr="00000000">
        <w:rPr>
          <w:rtl w:val="0"/>
        </w:rPr>
        <w:t xml:space="preserve"> Raw data lives in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. It does not touch this ERD until the </w:t>
      </w:r>
      <w:r w:rsidDel="00000000" w:rsidR="00000000" w:rsidRPr="00000000">
        <w:rPr>
          <w:color w:val="188038"/>
          <w:rtl w:val="0"/>
        </w:rPr>
        <w:t xml:space="preserve">Consent_Gate</w:t>
      </w:r>
      <w:r w:rsidDel="00000000" w:rsidR="00000000" w:rsidRPr="00000000">
        <w:rPr>
          <w:rtl w:val="0"/>
        </w:rPr>
        <w:t xml:space="preserve"> is passed.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Phase:</w:t>
      </w:r>
      <w:r w:rsidDel="00000000" w:rsidR="00000000" w:rsidRPr="00000000">
        <w:rPr>
          <w:rtl w:val="0"/>
        </w:rPr>
        <w:t xml:space="preserve"> When a candidate clicks "Agree," the </w:t>
      </w:r>
      <w:r w:rsidDel="00000000" w:rsidR="00000000" w:rsidRPr="00000000">
        <w:rPr>
          <w:color w:val="188038"/>
          <w:rtl w:val="0"/>
        </w:rPr>
        <w:t xml:space="preserve">Consent_Ledger</w:t>
      </w:r>
      <w:r w:rsidDel="00000000" w:rsidR="00000000" w:rsidRPr="00000000">
        <w:rPr>
          <w:rtl w:val="0"/>
        </w:rPr>
        <w:t xml:space="preserve"> is written. This allows the </w:t>
      </w:r>
      <w:r w:rsidDel="00000000" w:rsidR="00000000" w:rsidRPr="00000000">
        <w:rPr>
          <w:color w:val="188038"/>
          <w:rtl w:val="0"/>
        </w:rPr>
        <w:t xml:space="preserve">Dossier</w:t>
      </w:r>
      <w:r w:rsidDel="00000000" w:rsidR="00000000" w:rsidRPr="00000000">
        <w:rPr>
          <w:rtl w:val="0"/>
        </w:rPr>
        <w:t xml:space="preserve"> to pull data from </w:t>
      </w:r>
      <w:r w:rsidDel="00000000" w:rsidR="00000000" w:rsidRPr="00000000">
        <w:rPr>
          <w:color w:val="188038"/>
          <w:rtl w:val="0"/>
        </w:rPr>
        <w:t xml:space="preserve">Verified_Profiles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Phase:</w:t>
      </w:r>
      <w:r w:rsidDel="00000000" w:rsidR="00000000" w:rsidRPr="00000000">
        <w:rPr>
          <w:rtl w:val="0"/>
        </w:rPr>
        <w:t xml:space="preserve"> Once an interview is finished, the </w:t>
      </w:r>
      <w:r w:rsidDel="00000000" w:rsidR="00000000" w:rsidRPr="00000000">
        <w:rPr>
          <w:color w:val="188038"/>
          <w:rtl w:val="0"/>
        </w:rPr>
        <w:t xml:space="preserve">Agent_Sessions</w:t>
      </w:r>
      <w:r w:rsidDel="00000000" w:rsidR="00000000" w:rsidRPr="00000000">
        <w:rPr>
          <w:rtl w:val="0"/>
        </w:rPr>
        <w:t xml:space="preserve"> data is distilled. The "Learned Patterns" are written back to the </w:t>
      </w:r>
      <w:r w:rsidDel="00000000" w:rsidR="00000000" w:rsidRPr="00000000">
        <w:rPr>
          <w:color w:val="188038"/>
          <w:rtl w:val="0"/>
        </w:rPr>
        <w:t xml:space="preserve">Master_Cases</w:t>
      </w:r>
      <w:r w:rsidDel="00000000" w:rsidR="00000000" w:rsidRPr="00000000">
        <w:rPr>
          <w:rtl w:val="0"/>
        </w:rPr>
        <w:t xml:space="preserve"> table, but </w:t>
      </w:r>
      <w:r w:rsidDel="00000000" w:rsidR="00000000" w:rsidRPr="00000000">
        <w:rPr>
          <w:b w:val="1"/>
          <w:bCs w:val="1"/>
          <w:rtl w:val="0"/>
        </w:rPr>
        <w:t xml:space="preserve">strictly stripped of PII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