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3CF" w:rsidRPr="00C553CF" w:rsidRDefault="00C553CF" w:rsidP="00C553CF">
      <w:pPr>
        <w:pStyle w:val="Heading4"/>
        <w:shd w:val="clear" w:color="auto" w:fill="F9F9F9"/>
        <w:spacing w:before="150" w:after="150" w:line="450" w:lineRule="atLeast"/>
        <w:jc w:val="center"/>
        <w:rPr>
          <w:rFonts w:ascii="Arial" w:hAnsi="Arial" w:cs="Arial"/>
          <w:bCs w:val="0"/>
          <w:color w:val="auto"/>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553CF">
        <w:rPr>
          <w:rFonts w:ascii="Arial" w:hAnsi="Arial" w:cs="Arial"/>
          <w:bCs w:val="0"/>
          <w:color w:val="auto"/>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Get a gl</w:t>
      </w:r>
      <w:bookmarkStart w:id="0" w:name="_GoBack"/>
      <w:bookmarkEnd w:id="0"/>
      <w:r w:rsidRPr="00C553CF">
        <w:rPr>
          <w:rFonts w:ascii="Arial" w:hAnsi="Arial" w:cs="Arial"/>
          <w:bCs w:val="0"/>
          <w:color w:val="auto"/>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impse of </w:t>
      </w:r>
      <w:proofErr w:type="spellStart"/>
      <w:r w:rsidRPr="00C553CF">
        <w:rPr>
          <w:rFonts w:ascii="Arial" w:hAnsi="Arial" w:cs="Arial"/>
          <w:bCs w:val="0"/>
          <w:color w:val="auto"/>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Kumari</w:t>
      </w:r>
      <w:proofErr w:type="spellEnd"/>
      <w:r w:rsidRPr="00C553CF">
        <w:rPr>
          <w:rFonts w:ascii="Arial" w:hAnsi="Arial" w:cs="Arial"/>
          <w:bCs w:val="0"/>
          <w:color w:val="auto"/>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the Living Goddess, at </w:t>
      </w:r>
      <w:proofErr w:type="spellStart"/>
      <w:r w:rsidRPr="00C553CF">
        <w:rPr>
          <w:rFonts w:ascii="Arial" w:hAnsi="Arial" w:cs="Arial"/>
          <w:bCs w:val="0"/>
          <w:color w:val="auto"/>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Kumari</w:t>
      </w:r>
      <w:proofErr w:type="spellEnd"/>
      <w:r w:rsidRPr="00C553CF">
        <w:rPr>
          <w:rFonts w:ascii="Arial" w:hAnsi="Arial" w:cs="Arial"/>
          <w:bCs w:val="0"/>
          <w:color w:val="auto"/>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sidRPr="00C553CF">
        <w:rPr>
          <w:rFonts w:ascii="Arial" w:hAnsi="Arial" w:cs="Arial"/>
          <w:bCs w:val="0"/>
          <w:color w:val="auto"/>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Ghar</w:t>
      </w:r>
      <w:proofErr w:type="spellEnd"/>
      <w:r w:rsidRPr="00C553CF">
        <w:rPr>
          <w:rFonts w:ascii="Arial" w:hAnsi="Arial" w:cs="Arial"/>
          <w:bCs w:val="0"/>
          <w:color w:val="auto"/>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in </w:t>
      </w:r>
      <w:proofErr w:type="spellStart"/>
      <w:r w:rsidRPr="00C553CF">
        <w:rPr>
          <w:rFonts w:ascii="Arial" w:hAnsi="Arial" w:cs="Arial"/>
          <w:bCs w:val="0"/>
          <w:color w:val="auto"/>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Basantapur</w:t>
      </w:r>
      <w:proofErr w:type="spellEnd"/>
      <w:r w:rsidRPr="00C553CF">
        <w:rPr>
          <w:rFonts w:ascii="Arial" w:hAnsi="Arial" w:cs="Arial"/>
          <w:bCs w:val="0"/>
          <w:color w:val="auto"/>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Kathmandu Durbar Square.</w:t>
      </w:r>
    </w:p>
    <w:p w:rsidR="00C553CF" w:rsidRDefault="00C553CF" w:rsidP="002C66A7">
      <w:pPr>
        <w:shd w:val="clear" w:color="auto" w:fill="F9F9F9"/>
        <w:spacing w:after="225" w:line="240" w:lineRule="auto"/>
        <w:outlineLvl w:val="0"/>
        <w:rPr>
          <w:rFonts w:ascii="Arial" w:eastAsia="Times New Roman" w:hAnsi="Arial" w:cs="Arial"/>
          <w:b/>
          <w:bCs/>
          <w:caps/>
          <w:color w:val="2F2F2F"/>
          <w:kern w:val="36"/>
          <w:sz w:val="57"/>
          <w:szCs w:val="57"/>
        </w:rPr>
      </w:pPr>
    </w:p>
    <w:p w:rsidR="002C66A7" w:rsidRPr="002C66A7" w:rsidRDefault="002C66A7" w:rsidP="002C66A7">
      <w:pPr>
        <w:shd w:val="clear" w:color="auto" w:fill="F9F9F9"/>
        <w:spacing w:after="225" w:line="240" w:lineRule="auto"/>
        <w:outlineLvl w:val="0"/>
        <w:rPr>
          <w:rFonts w:ascii="Arial" w:eastAsia="Times New Roman" w:hAnsi="Arial" w:cs="Arial"/>
          <w:b/>
          <w:bCs/>
          <w:caps/>
          <w:color w:val="2F2F2F"/>
          <w:kern w:val="36"/>
          <w:sz w:val="57"/>
          <w:szCs w:val="57"/>
        </w:rPr>
      </w:pPr>
      <w:r w:rsidRPr="002C66A7">
        <w:rPr>
          <w:rFonts w:ascii="Arial" w:eastAsia="Times New Roman" w:hAnsi="Arial" w:cs="Arial"/>
          <w:b/>
          <w:bCs/>
          <w:caps/>
          <w:color w:val="2F2F2F"/>
          <w:kern w:val="36"/>
          <w:sz w:val="57"/>
          <w:szCs w:val="57"/>
        </w:rPr>
        <w:t>LIVING GODDESS </w:t>
      </w:r>
      <w:r w:rsidRPr="002C66A7">
        <w:rPr>
          <w:rFonts w:ascii="Arial" w:eastAsia="Times New Roman" w:hAnsi="Arial" w:cs="Arial"/>
          <w:b/>
          <w:bCs/>
          <w:caps/>
          <w:color w:val="00705C"/>
          <w:kern w:val="36"/>
          <w:sz w:val="57"/>
          <w:szCs w:val="57"/>
        </w:rPr>
        <w:t>KUMARI</w:t>
      </w:r>
    </w:p>
    <w:p w:rsidR="002C66A7" w:rsidRPr="002C66A7" w:rsidRDefault="002C66A7" w:rsidP="002C66A7">
      <w:pPr>
        <w:shd w:val="clear" w:color="auto" w:fill="F9F9F9"/>
        <w:spacing w:before="300" w:after="300" w:line="240" w:lineRule="auto"/>
        <w:rPr>
          <w:rFonts w:ascii="Arial" w:eastAsia="Times New Roman" w:hAnsi="Arial" w:cs="Arial"/>
          <w:color w:val="2F2F2F"/>
          <w:sz w:val="24"/>
          <w:szCs w:val="24"/>
        </w:rPr>
      </w:pPr>
      <w:r w:rsidRPr="002C66A7">
        <w:rPr>
          <w:rFonts w:ascii="Arial" w:eastAsia="Times New Roman" w:hAnsi="Arial" w:cs="Arial"/>
          <w:color w:val="2F2F2F"/>
          <w:sz w:val="24"/>
          <w:szCs w:val="24"/>
        </w:rPr>
        <w:t xml:space="preserve">Regarded as a Living Goddess, a young </w:t>
      </w:r>
      <w:proofErr w:type="spellStart"/>
      <w:r w:rsidRPr="002C66A7">
        <w:rPr>
          <w:rFonts w:ascii="Arial" w:eastAsia="Times New Roman" w:hAnsi="Arial" w:cs="Arial"/>
          <w:color w:val="2F2F2F"/>
          <w:sz w:val="24"/>
          <w:szCs w:val="24"/>
        </w:rPr>
        <w:t>Newar</w:t>
      </w:r>
      <w:proofErr w:type="spellEnd"/>
      <w:r w:rsidRPr="002C66A7">
        <w:rPr>
          <w:rFonts w:ascii="Arial" w:eastAsia="Times New Roman" w:hAnsi="Arial" w:cs="Arial"/>
          <w:color w:val="2F2F2F"/>
          <w:sz w:val="24"/>
          <w:szCs w:val="24"/>
        </w:rPr>
        <w:t xml:space="preserve"> girl with no blemishes is chosen to represent the Goddess </w:t>
      </w:r>
      <w:proofErr w:type="spellStart"/>
      <w:r w:rsidRPr="002C66A7">
        <w:rPr>
          <w:rFonts w:ascii="Arial" w:eastAsia="Times New Roman" w:hAnsi="Arial" w:cs="Arial"/>
          <w:color w:val="2F2F2F"/>
          <w:sz w:val="24"/>
          <w:szCs w:val="24"/>
        </w:rPr>
        <w:t>Kumari</w:t>
      </w:r>
      <w:proofErr w:type="spellEnd"/>
      <w:r w:rsidRPr="002C66A7">
        <w:rPr>
          <w:rFonts w:ascii="Arial" w:eastAsia="Times New Roman" w:hAnsi="Arial" w:cs="Arial"/>
          <w:color w:val="2F2F2F"/>
          <w:sz w:val="24"/>
          <w:szCs w:val="24"/>
        </w:rPr>
        <w:t xml:space="preserve"> as an incarnation of Goddess </w:t>
      </w:r>
      <w:proofErr w:type="spellStart"/>
      <w:r w:rsidRPr="002C66A7">
        <w:rPr>
          <w:rFonts w:ascii="Arial" w:eastAsia="Times New Roman" w:hAnsi="Arial" w:cs="Arial"/>
          <w:color w:val="2F2F2F"/>
          <w:sz w:val="24"/>
          <w:szCs w:val="24"/>
        </w:rPr>
        <w:t>Taleju</w:t>
      </w:r>
      <w:proofErr w:type="spellEnd"/>
      <w:r w:rsidRPr="002C66A7">
        <w:rPr>
          <w:rFonts w:ascii="Arial" w:eastAsia="Times New Roman" w:hAnsi="Arial" w:cs="Arial"/>
          <w:color w:val="2F2F2F"/>
          <w:sz w:val="24"/>
          <w:szCs w:val="24"/>
        </w:rPr>
        <w:t xml:space="preserve">, the tutelary deity of the </w:t>
      </w:r>
      <w:proofErr w:type="spellStart"/>
      <w:r w:rsidRPr="002C66A7">
        <w:rPr>
          <w:rFonts w:ascii="Arial" w:eastAsia="Times New Roman" w:hAnsi="Arial" w:cs="Arial"/>
          <w:color w:val="2F2F2F"/>
          <w:sz w:val="24"/>
          <w:szCs w:val="24"/>
        </w:rPr>
        <w:t>Malla</w:t>
      </w:r>
      <w:proofErr w:type="spellEnd"/>
      <w:r w:rsidRPr="002C66A7">
        <w:rPr>
          <w:rFonts w:ascii="Arial" w:eastAsia="Times New Roman" w:hAnsi="Arial" w:cs="Arial"/>
          <w:color w:val="2F2F2F"/>
          <w:sz w:val="24"/>
          <w:szCs w:val="24"/>
        </w:rPr>
        <w:t xml:space="preserve"> dynasty and the Shah dynasty which inherited the tradition. </w:t>
      </w:r>
      <w:proofErr w:type="spellStart"/>
      <w:r w:rsidRPr="002C66A7">
        <w:rPr>
          <w:rFonts w:ascii="Arial" w:eastAsia="Times New Roman" w:hAnsi="Arial" w:cs="Arial"/>
          <w:color w:val="2F2F2F"/>
          <w:sz w:val="24"/>
          <w:szCs w:val="24"/>
        </w:rPr>
        <w:t>Newars</w:t>
      </w:r>
      <w:proofErr w:type="spellEnd"/>
      <w:r w:rsidRPr="002C66A7">
        <w:rPr>
          <w:rFonts w:ascii="Arial" w:eastAsia="Times New Roman" w:hAnsi="Arial" w:cs="Arial"/>
          <w:color w:val="2F2F2F"/>
          <w:sz w:val="24"/>
          <w:szCs w:val="24"/>
        </w:rPr>
        <w:t xml:space="preserve"> are the original inhabitants of Kathmandu valley and have the most elaborate religious festivals. The Living Goddess is worshipped with great reverence and even the Shah Kings followed the tradition of receiving </w:t>
      </w:r>
      <w:proofErr w:type="spellStart"/>
      <w:r w:rsidRPr="002C66A7">
        <w:rPr>
          <w:rFonts w:ascii="Arial" w:eastAsia="Times New Roman" w:hAnsi="Arial" w:cs="Arial"/>
          <w:color w:val="2F2F2F"/>
          <w:sz w:val="24"/>
          <w:szCs w:val="24"/>
        </w:rPr>
        <w:t>tika</w:t>
      </w:r>
      <w:proofErr w:type="spellEnd"/>
      <w:r w:rsidRPr="002C66A7">
        <w:rPr>
          <w:rFonts w:ascii="Arial" w:eastAsia="Times New Roman" w:hAnsi="Arial" w:cs="Arial"/>
          <w:color w:val="2F2F2F"/>
          <w:sz w:val="24"/>
          <w:szCs w:val="24"/>
        </w:rPr>
        <w:t xml:space="preserve"> and blessings from her. Dating back to the 17th century, the practice was institutionalized by a </w:t>
      </w:r>
      <w:proofErr w:type="spellStart"/>
      <w:r w:rsidRPr="002C66A7">
        <w:rPr>
          <w:rFonts w:ascii="Arial" w:eastAsia="Times New Roman" w:hAnsi="Arial" w:cs="Arial"/>
          <w:color w:val="2F2F2F"/>
          <w:sz w:val="24"/>
          <w:szCs w:val="24"/>
        </w:rPr>
        <w:t>Malla</w:t>
      </w:r>
      <w:proofErr w:type="spellEnd"/>
      <w:r w:rsidRPr="002C66A7">
        <w:rPr>
          <w:rFonts w:ascii="Arial" w:eastAsia="Times New Roman" w:hAnsi="Arial" w:cs="Arial"/>
          <w:color w:val="2F2F2F"/>
          <w:sz w:val="24"/>
          <w:szCs w:val="24"/>
        </w:rPr>
        <w:t xml:space="preserve"> king.</w:t>
      </w:r>
    </w:p>
    <w:p w:rsidR="002C66A7" w:rsidRPr="002C66A7" w:rsidRDefault="002C66A7" w:rsidP="002C66A7">
      <w:pPr>
        <w:shd w:val="clear" w:color="auto" w:fill="F9F9F9"/>
        <w:spacing w:before="300" w:after="300" w:line="240" w:lineRule="auto"/>
        <w:rPr>
          <w:rFonts w:ascii="Arial" w:eastAsia="Times New Roman" w:hAnsi="Arial" w:cs="Arial"/>
          <w:color w:val="2F2F2F"/>
          <w:sz w:val="24"/>
          <w:szCs w:val="24"/>
        </w:rPr>
      </w:pPr>
      <w:r w:rsidRPr="002C66A7">
        <w:rPr>
          <w:rFonts w:ascii="Arial" w:eastAsia="Times New Roman" w:hAnsi="Arial" w:cs="Arial"/>
          <w:color w:val="2F2F2F"/>
          <w:sz w:val="24"/>
          <w:szCs w:val="24"/>
        </w:rPr>
        <w:t xml:space="preserve">Legend has it that King Jaya </w:t>
      </w:r>
      <w:proofErr w:type="spellStart"/>
      <w:r w:rsidRPr="002C66A7">
        <w:rPr>
          <w:rFonts w:ascii="Arial" w:eastAsia="Times New Roman" w:hAnsi="Arial" w:cs="Arial"/>
          <w:color w:val="2F2F2F"/>
          <w:sz w:val="24"/>
          <w:szCs w:val="24"/>
        </w:rPr>
        <w:t>Prakash</w:t>
      </w:r>
      <w:proofErr w:type="spellEnd"/>
      <w:r w:rsidRPr="002C66A7">
        <w:rPr>
          <w:rFonts w:ascii="Arial" w:eastAsia="Times New Roman" w:hAnsi="Arial" w:cs="Arial"/>
          <w:color w:val="2F2F2F"/>
          <w:sz w:val="24"/>
          <w:szCs w:val="24"/>
        </w:rPr>
        <w:t xml:space="preserve"> </w:t>
      </w:r>
      <w:proofErr w:type="spellStart"/>
      <w:r w:rsidRPr="002C66A7">
        <w:rPr>
          <w:rFonts w:ascii="Arial" w:eastAsia="Times New Roman" w:hAnsi="Arial" w:cs="Arial"/>
          <w:color w:val="2F2F2F"/>
          <w:sz w:val="24"/>
          <w:szCs w:val="24"/>
        </w:rPr>
        <w:t>Malla</w:t>
      </w:r>
      <w:proofErr w:type="spellEnd"/>
      <w:r w:rsidRPr="002C66A7">
        <w:rPr>
          <w:rFonts w:ascii="Arial" w:eastAsia="Times New Roman" w:hAnsi="Arial" w:cs="Arial"/>
          <w:color w:val="2F2F2F"/>
          <w:sz w:val="24"/>
          <w:szCs w:val="24"/>
        </w:rPr>
        <w:t xml:space="preserve"> under the influence of alcohol, while playing a game with the visiting Goddess </w:t>
      </w:r>
      <w:proofErr w:type="spellStart"/>
      <w:r w:rsidRPr="002C66A7">
        <w:rPr>
          <w:rFonts w:ascii="Arial" w:eastAsia="Times New Roman" w:hAnsi="Arial" w:cs="Arial"/>
          <w:color w:val="2F2F2F"/>
          <w:sz w:val="24"/>
          <w:szCs w:val="24"/>
        </w:rPr>
        <w:t>Taleju</w:t>
      </w:r>
      <w:proofErr w:type="spellEnd"/>
      <w:r w:rsidRPr="002C66A7">
        <w:rPr>
          <w:rFonts w:ascii="Arial" w:eastAsia="Times New Roman" w:hAnsi="Arial" w:cs="Arial"/>
          <w:color w:val="2F2F2F"/>
          <w:sz w:val="24"/>
          <w:szCs w:val="24"/>
        </w:rPr>
        <w:t xml:space="preserve"> in the form of a human, started lusting after her. This offended the goddess and she ordered the king to make an oath that he would select a virgin girl within whom she would always reside. The tradition has been continued to this day.</w:t>
      </w:r>
    </w:p>
    <w:p w:rsidR="002C66A7" w:rsidRPr="002C66A7" w:rsidRDefault="002C66A7" w:rsidP="002C66A7">
      <w:pPr>
        <w:shd w:val="clear" w:color="auto" w:fill="F9F9F9"/>
        <w:spacing w:before="300" w:after="300" w:line="240" w:lineRule="auto"/>
        <w:rPr>
          <w:rFonts w:ascii="Arial" w:eastAsia="Times New Roman" w:hAnsi="Arial" w:cs="Arial"/>
          <w:color w:val="2F2F2F"/>
          <w:sz w:val="24"/>
          <w:szCs w:val="24"/>
        </w:rPr>
      </w:pPr>
      <w:r w:rsidRPr="002C66A7">
        <w:rPr>
          <w:rFonts w:ascii="Arial" w:eastAsia="Times New Roman" w:hAnsi="Arial" w:cs="Arial"/>
          <w:color w:val="2F2F2F"/>
          <w:sz w:val="24"/>
          <w:szCs w:val="24"/>
        </w:rPr>
        <w:t xml:space="preserve">The </w:t>
      </w:r>
      <w:proofErr w:type="spellStart"/>
      <w:r w:rsidRPr="002C66A7">
        <w:rPr>
          <w:rFonts w:ascii="Arial" w:eastAsia="Times New Roman" w:hAnsi="Arial" w:cs="Arial"/>
          <w:color w:val="2F2F2F"/>
          <w:sz w:val="24"/>
          <w:szCs w:val="24"/>
        </w:rPr>
        <w:t>Malla</w:t>
      </w:r>
      <w:proofErr w:type="spellEnd"/>
      <w:r w:rsidRPr="002C66A7">
        <w:rPr>
          <w:rFonts w:ascii="Arial" w:eastAsia="Times New Roman" w:hAnsi="Arial" w:cs="Arial"/>
          <w:color w:val="2F2F2F"/>
          <w:sz w:val="24"/>
          <w:szCs w:val="24"/>
        </w:rPr>
        <w:t xml:space="preserve"> dynasty was ousted by King </w:t>
      </w:r>
      <w:proofErr w:type="spellStart"/>
      <w:r w:rsidRPr="002C66A7">
        <w:rPr>
          <w:rFonts w:ascii="Arial" w:eastAsia="Times New Roman" w:hAnsi="Arial" w:cs="Arial"/>
          <w:color w:val="2F2F2F"/>
          <w:sz w:val="24"/>
          <w:szCs w:val="24"/>
        </w:rPr>
        <w:t>Prithvi</w:t>
      </w:r>
      <w:proofErr w:type="spellEnd"/>
      <w:r w:rsidRPr="002C66A7">
        <w:rPr>
          <w:rFonts w:ascii="Arial" w:eastAsia="Times New Roman" w:hAnsi="Arial" w:cs="Arial"/>
          <w:color w:val="2F2F2F"/>
          <w:sz w:val="24"/>
          <w:szCs w:val="24"/>
        </w:rPr>
        <w:t xml:space="preserve"> Narayan Shah but the tradition of revering the Goddess </w:t>
      </w:r>
      <w:proofErr w:type="spellStart"/>
      <w:r w:rsidRPr="002C66A7">
        <w:rPr>
          <w:rFonts w:ascii="Arial" w:eastAsia="Times New Roman" w:hAnsi="Arial" w:cs="Arial"/>
          <w:color w:val="2F2F2F"/>
          <w:sz w:val="24"/>
          <w:szCs w:val="24"/>
        </w:rPr>
        <w:t>Kumari</w:t>
      </w:r>
      <w:proofErr w:type="spellEnd"/>
      <w:r w:rsidRPr="002C66A7">
        <w:rPr>
          <w:rFonts w:ascii="Arial" w:eastAsia="Times New Roman" w:hAnsi="Arial" w:cs="Arial"/>
          <w:color w:val="2F2F2F"/>
          <w:sz w:val="24"/>
          <w:szCs w:val="24"/>
        </w:rPr>
        <w:t xml:space="preserve"> was continued by the conquerors. Until 2008, the Shah King would go to the </w:t>
      </w:r>
      <w:proofErr w:type="spellStart"/>
      <w:r w:rsidRPr="002C66A7">
        <w:rPr>
          <w:rFonts w:ascii="Arial" w:eastAsia="Times New Roman" w:hAnsi="Arial" w:cs="Arial"/>
          <w:color w:val="2F2F2F"/>
          <w:sz w:val="24"/>
          <w:szCs w:val="24"/>
        </w:rPr>
        <w:t>Kumari</w:t>
      </w:r>
      <w:proofErr w:type="spellEnd"/>
      <w:r w:rsidRPr="002C66A7">
        <w:rPr>
          <w:rFonts w:ascii="Arial" w:eastAsia="Times New Roman" w:hAnsi="Arial" w:cs="Arial"/>
          <w:color w:val="2F2F2F"/>
          <w:sz w:val="24"/>
          <w:szCs w:val="24"/>
        </w:rPr>
        <w:t xml:space="preserve"> to receive </w:t>
      </w:r>
      <w:proofErr w:type="spellStart"/>
      <w:r w:rsidRPr="002C66A7">
        <w:rPr>
          <w:rFonts w:ascii="Arial" w:eastAsia="Times New Roman" w:hAnsi="Arial" w:cs="Arial"/>
          <w:color w:val="2F2F2F"/>
          <w:sz w:val="24"/>
          <w:szCs w:val="24"/>
        </w:rPr>
        <w:t>tika</w:t>
      </w:r>
      <w:proofErr w:type="spellEnd"/>
      <w:r w:rsidRPr="002C66A7">
        <w:rPr>
          <w:rFonts w:ascii="Arial" w:eastAsia="Times New Roman" w:hAnsi="Arial" w:cs="Arial"/>
          <w:color w:val="2F2F2F"/>
          <w:sz w:val="24"/>
          <w:szCs w:val="24"/>
        </w:rPr>
        <w:t xml:space="preserve"> on his forehead which symbolized the empowering of the monarch.</w:t>
      </w:r>
    </w:p>
    <w:p w:rsidR="002C66A7" w:rsidRPr="002C66A7" w:rsidRDefault="002C66A7" w:rsidP="002C66A7">
      <w:pPr>
        <w:shd w:val="clear" w:color="auto" w:fill="F9F9F9"/>
        <w:spacing w:before="300" w:after="300" w:line="240" w:lineRule="auto"/>
        <w:rPr>
          <w:rFonts w:ascii="Arial" w:eastAsia="Times New Roman" w:hAnsi="Arial" w:cs="Arial"/>
          <w:color w:val="2F2F2F"/>
          <w:sz w:val="24"/>
          <w:szCs w:val="24"/>
        </w:rPr>
      </w:pPr>
      <w:r w:rsidRPr="002C66A7">
        <w:rPr>
          <w:rFonts w:ascii="Arial" w:eastAsia="Times New Roman" w:hAnsi="Arial" w:cs="Arial"/>
          <w:color w:val="2F2F2F"/>
          <w:sz w:val="24"/>
          <w:szCs w:val="24"/>
        </w:rPr>
        <w:t xml:space="preserve">The young candidates from the </w:t>
      </w:r>
      <w:proofErr w:type="spellStart"/>
      <w:r w:rsidRPr="002C66A7">
        <w:rPr>
          <w:rFonts w:ascii="Arial" w:eastAsia="Times New Roman" w:hAnsi="Arial" w:cs="Arial"/>
          <w:color w:val="2F2F2F"/>
          <w:sz w:val="24"/>
          <w:szCs w:val="24"/>
        </w:rPr>
        <w:t>Shakya</w:t>
      </w:r>
      <w:proofErr w:type="spellEnd"/>
      <w:r w:rsidRPr="002C66A7">
        <w:rPr>
          <w:rFonts w:ascii="Arial" w:eastAsia="Times New Roman" w:hAnsi="Arial" w:cs="Arial"/>
          <w:color w:val="2F2F2F"/>
          <w:sz w:val="24"/>
          <w:szCs w:val="24"/>
        </w:rPr>
        <w:t xml:space="preserve"> caste among the </w:t>
      </w:r>
      <w:proofErr w:type="spellStart"/>
      <w:r w:rsidRPr="002C66A7">
        <w:rPr>
          <w:rFonts w:ascii="Arial" w:eastAsia="Times New Roman" w:hAnsi="Arial" w:cs="Arial"/>
          <w:color w:val="2F2F2F"/>
          <w:sz w:val="24"/>
          <w:szCs w:val="24"/>
        </w:rPr>
        <w:t>Newars</w:t>
      </w:r>
      <w:proofErr w:type="spellEnd"/>
      <w:r w:rsidRPr="002C66A7">
        <w:rPr>
          <w:rFonts w:ascii="Arial" w:eastAsia="Times New Roman" w:hAnsi="Arial" w:cs="Arial"/>
          <w:color w:val="2F2F2F"/>
          <w:sz w:val="24"/>
          <w:szCs w:val="24"/>
        </w:rPr>
        <w:t xml:space="preserve">, many as young as four years old, must go through an extremely strict and harrowing selection process before one of them is chosen to represent the Goddess. She must remain calm and show no signs of fear even when put through scary tests. Once chosen, she has to live within the </w:t>
      </w:r>
      <w:proofErr w:type="spellStart"/>
      <w:r w:rsidRPr="002C66A7">
        <w:rPr>
          <w:rFonts w:ascii="Arial" w:eastAsia="Times New Roman" w:hAnsi="Arial" w:cs="Arial"/>
          <w:color w:val="2F2F2F"/>
          <w:sz w:val="24"/>
          <w:szCs w:val="24"/>
        </w:rPr>
        <w:t>Kumari</w:t>
      </w:r>
      <w:proofErr w:type="spellEnd"/>
      <w:r w:rsidRPr="002C66A7">
        <w:rPr>
          <w:rFonts w:ascii="Arial" w:eastAsia="Times New Roman" w:hAnsi="Arial" w:cs="Arial"/>
          <w:color w:val="2F2F2F"/>
          <w:sz w:val="24"/>
          <w:szCs w:val="24"/>
        </w:rPr>
        <w:t xml:space="preserve"> </w:t>
      </w:r>
      <w:proofErr w:type="spellStart"/>
      <w:r w:rsidRPr="002C66A7">
        <w:rPr>
          <w:rFonts w:ascii="Arial" w:eastAsia="Times New Roman" w:hAnsi="Arial" w:cs="Arial"/>
          <w:color w:val="2F2F2F"/>
          <w:sz w:val="24"/>
          <w:szCs w:val="24"/>
        </w:rPr>
        <w:t>Ghar</w:t>
      </w:r>
      <w:proofErr w:type="spellEnd"/>
      <w:r w:rsidRPr="002C66A7">
        <w:rPr>
          <w:rFonts w:ascii="Arial" w:eastAsia="Times New Roman" w:hAnsi="Arial" w:cs="Arial"/>
          <w:color w:val="2F2F2F"/>
          <w:sz w:val="24"/>
          <w:szCs w:val="24"/>
        </w:rPr>
        <w:t xml:space="preserve"> (</w:t>
      </w:r>
      <w:proofErr w:type="spellStart"/>
      <w:r w:rsidRPr="002C66A7">
        <w:rPr>
          <w:rFonts w:ascii="Arial" w:eastAsia="Times New Roman" w:hAnsi="Arial" w:cs="Arial"/>
          <w:color w:val="2F2F2F"/>
          <w:sz w:val="24"/>
          <w:szCs w:val="24"/>
        </w:rPr>
        <w:t>Kumari’s</w:t>
      </w:r>
      <w:proofErr w:type="spellEnd"/>
      <w:r w:rsidRPr="002C66A7">
        <w:rPr>
          <w:rFonts w:ascii="Arial" w:eastAsia="Times New Roman" w:hAnsi="Arial" w:cs="Arial"/>
          <w:color w:val="2F2F2F"/>
          <w:sz w:val="24"/>
          <w:szCs w:val="24"/>
        </w:rPr>
        <w:t xml:space="preserve"> House)</w:t>
      </w:r>
      <w:proofErr w:type="gramStart"/>
      <w:r w:rsidRPr="002C66A7">
        <w:rPr>
          <w:rFonts w:ascii="Arial" w:eastAsia="Times New Roman" w:hAnsi="Arial" w:cs="Arial"/>
          <w:color w:val="2F2F2F"/>
          <w:sz w:val="24"/>
          <w:szCs w:val="24"/>
        </w:rPr>
        <w:t>,</w:t>
      </w:r>
      <w:proofErr w:type="gramEnd"/>
      <w:r w:rsidRPr="002C66A7">
        <w:rPr>
          <w:rFonts w:ascii="Arial" w:eastAsia="Times New Roman" w:hAnsi="Arial" w:cs="Arial"/>
          <w:color w:val="2F2F2F"/>
          <w:sz w:val="24"/>
          <w:szCs w:val="24"/>
        </w:rPr>
        <w:t xml:space="preserve"> her feet must never touch the ground and will leave her residence only during certain festivals. She will remain a Living Goddess until any form of bleeding occurs, which is usually when she reaches puberty.</w:t>
      </w:r>
    </w:p>
    <w:p w:rsidR="002C66A7" w:rsidRPr="002C66A7" w:rsidRDefault="002C66A7" w:rsidP="002C66A7">
      <w:pPr>
        <w:shd w:val="clear" w:color="auto" w:fill="F9F9F9"/>
        <w:spacing w:before="300" w:after="300" w:line="240" w:lineRule="auto"/>
        <w:rPr>
          <w:rFonts w:ascii="Arial" w:eastAsia="Times New Roman" w:hAnsi="Arial" w:cs="Arial"/>
          <w:color w:val="2F2F2F"/>
          <w:sz w:val="24"/>
          <w:szCs w:val="24"/>
        </w:rPr>
      </w:pPr>
      <w:r w:rsidRPr="002C66A7">
        <w:rPr>
          <w:rFonts w:ascii="Arial" w:eastAsia="Times New Roman" w:hAnsi="Arial" w:cs="Arial"/>
          <w:color w:val="2F2F2F"/>
          <w:sz w:val="24"/>
          <w:szCs w:val="24"/>
        </w:rPr>
        <w:t xml:space="preserve">Visit the </w:t>
      </w:r>
      <w:proofErr w:type="spellStart"/>
      <w:r w:rsidRPr="002C66A7">
        <w:rPr>
          <w:rFonts w:ascii="Arial" w:eastAsia="Times New Roman" w:hAnsi="Arial" w:cs="Arial"/>
          <w:color w:val="2F2F2F"/>
          <w:sz w:val="24"/>
          <w:szCs w:val="24"/>
        </w:rPr>
        <w:t>Kumari</w:t>
      </w:r>
      <w:proofErr w:type="spellEnd"/>
      <w:r w:rsidRPr="002C66A7">
        <w:rPr>
          <w:rFonts w:ascii="Arial" w:eastAsia="Times New Roman" w:hAnsi="Arial" w:cs="Arial"/>
          <w:color w:val="2F2F2F"/>
          <w:sz w:val="24"/>
          <w:szCs w:val="24"/>
        </w:rPr>
        <w:t xml:space="preserve"> </w:t>
      </w:r>
      <w:proofErr w:type="spellStart"/>
      <w:r w:rsidRPr="002C66A7">
        <w:rPr>
          <w:rFonts w:ascii="Arial" w:eastAsia="Times New Roman" w:hAnsi="Arial" w:cs="Arial"/>
          <w:color w:val="2F2F2F"/>
          <w:sz w:val="24"/>
          <w:szCs w:val="24"/>
        </w:rPr>
        <w:t>Ghar</w:t>
      </w:r>
      <w:proofErr w:type="spellEnd"/>
      <w:r w:rsidRPr="002C66A7">
        <w:rPr>
          <w:rFonts w:ascii="Arial" w:eastAsia="Times New Roman" w:hAnsi="Arial" w:cs="Arial"/>
          <w:color w:val="2F2F2F"/>
          <w:sz w:val="24"/>
          <w:szCs w:val="24"/>
        </w:rPr>
        <w:t xml:space="preserve"> across Durbar Square, at </w:t>
      </w:r>
      <w:proofErr w:type="spellStart"/>
      <w:r w:rsidRPr="002C66A7">
        <w:rPr>
          <w:rFonts w:ascii="Arial" w:eastAsia="Times New Roman" w:hAnsi="Arial" w:cs="Arial"/>
          <w:color w:val="2F2F2F"/>
          <w:sz w:val="24"/>
          <w:szCs w:val="24"/>
        </w:rPr>
        <w:t>Basantapur</w:t>
      </w:r>
      <w:proofErr w:type="spellEnd"/>
      <w:r w:rsidRPr="002C66A7">
        <w:rPr>
          <w:rFonts w:ascii="Arial" w:eastAsia="Times New Roman" w:hAnsi="Arial" w:cs="Arial"/>
          <w:color w:val="2F2F2F"/>
          <w:sz w:val="24"/>
          <w:szCs w:val="24"/>
        </w:rPr>
        <w:t xml:space="preserve">, where she resides and you may be in luck to catch a glimpse of this Goddess. If you are visiting in late August or early September, you may get the opportunity to observe the fascinating festival known as </w:t>
      </w:r>
      <w:proofErr w:type="spellStart"/>
      <w:r w:rsidRPr="002C66A7">
        <w:rPr>
          <w:rFonts w:ascii="Arial" w:eastAsia="Times New Roman" w:hAnsi="Arial" w:cs="Arial"/>
          <w:color w:val="2F2F2F"/>
          <w:sz w:val="24"/>
          <w:szCs w:val="24"/>
        </w:rPr>
        <w:t>Indra</w:t>
      </w:r>
      <w:proofErr w:type="spellEnd"/>
      <w:r w:rsidRPr="002C66A7">
        <w:rPr>
          <w:rFonts w:ascii="Arial" w:eastAsia="Times New Roman" w:hAnsi="Arial" w:cs="Arial"/>
          <w:color w:val="2F2F2F"/>
          <w:sz w:val="24"/>
          <w:szCs w:val="24"/>
        </w:rPr>
        <w:t xml:space="preserve"> </w:t>
      </w:r>
      <w:proofErr w:type="spellStart"/>
      <w:r w:rsidRPr="002C66A7">
        <w:rPr>
          <w:rFonts w:ascii="Arial" w:eastAsia="Times New Roman" w:hAnsi="Arial" w:cs="Arial"/>
          <w:color w:val="2F2F2F"/>
          <w:sz w:val="24"/>
          <w:szCs w:val="24"/>
        </w:rPr>
        <w:t>Jatra</w:t>
      </w:r>
      <w:proofErr w:type="spellEnd"/>
      <w:r w:rsidRPr="002C66A7">
        <w:rPr>
          <w:rFonts w:ascii="Arial" w:eastAsia="Times New Roman" w:hAnsi="Arial" w:cs="Arial"/>
          <w:color w:val="2F2F2F"/>
          <w:sz w:val="24"/>
          <w:szCs w:val="24"/>
        </w:rPr>
        <w:t xml:space="preserve"> when the Living Goddess </w:t>
      </w:r>
      <w:proofErr w:type="spellStart"/>
      <w:r w:rsidRPr="002C66A7">
        <w:rPr>
          <w:rFonts w:ascii="Arial" w:eastAsia="Times New Roman" w:hAnsi="Arial" w:cs="Arial"/>
          <w:color w:val="2F2F2F"/>
          <w:sz w:val="24"/>
          <w:szCs w:val="24"/>
        </w:rPr>
        <w:t>Kumari</w:t>
      </w:r>
      <w:proofErr w:type="spellEnd"/>
      <w:r w:rsidRPr="002C66A7">
        <w:rPr>
          <w:rFonts w:ascii="Arial" w:eastAsia="Times New Roman" w:hAnsi="Arial" w:cs="Arial"/>
          <w:color w:val="2F2F2F"/>
          <w:sz w:val="24"/>
          <w:szCs w:val="24"/>
        </w:rPr>
        <w:t xml:space="preserve"> is carried out of her residence and pulled through the narrow roads of old Kathmandu in a large chariot. It is quite a sight to behold, as masked dancers come out on the streets and the chariots of Lord Ganesh and </w:t>
      </w:r>
      <w:proofErr w:type="spellStart"/>
      <w:r w:rsidRPr="002C66A7">
        <w:rPr>
          <w:rFonts w:ascii="Arial" w:eastAsia="Times New Roman" w:hAnsi="Arial" w:cs="Arial"/>
          <w:color w:val="2F2F2F"/>
          <w:sz w:val="24"/>
          <w:szCs w:val="24"/>
        </w:rPr>
        <w:t>Bhairav</w:t>
      </w:r>
      <w:proofErr w:type="spellEnd"/>
      <w:r w:rsidRPr="002C66A7">
        <w:rPr>
          <w:rFonts w:ascii="Arial" w:eastAsia="Times New Roman" w:hAnsi="Arial" w:cs="Arial"/>
          <w:color w:val="2F2F2F"/>
          <w:sz w:val="24"/>
          <w:szCs w:val="24"/>
        </w:rPr>
        <w:t xml:space="preserve"> are also pulled along with that of the </w:t>
      </w:r>
      <w:proofErr w:type="spellStart"/>
      <w:r w:rsidRPr="002C66A7">
        <w:rPr>
          <w:rFonts w:ascii="Arial" w:eastAsia="Times New Roman" w:hAnsi="Arial" w:cs="Arial"/>
          <w:color w:val="2F2F2F"/>
          <w:sz w:val="24"/>
          <w:szCs w:val="24"/>
        </w:rPr>
        <w:t>Kumari</w:t>
      </w:r>
      <w:proofErr w:type="spellEnd"/>
      <w:r w:rsidRPr="002C66A7">
        <w:rPr>
          <w:rFonts w:ascii="Arial" w:eastAsia="Times New Roman" w:hAnsi="Arial" w:cs="Arial"/>
          <w:color w:val="2F2F2F"/>
          <w:sz w:val="24"/>
          <w:szCs w:val="24"/>
        </w:rPr>
        <w:t xml:space="preserve"> by exuberant devotees in a lively procession.</w:t>
      </w:r>
    </w:p>
    <w:p w:rsidR="002C66A7" w:rsidRPr="002C66A7" w:rsidRDefault="002C66A7" w:rsidP="002C66A7">
      <w:pPr>
        <w:shd w:val="clear" w:color="auto" w:fill="F9F9F9"/>
        <w:spacing w:before="300" w:after="300" w:line="240" w:lineRule="auto"/>
        <w:rPr>
          <w:rFonts w:ascii="Arial" w:eastAsia="Times New Roman" w:hAnsi="Arial" w:cs="Arial"/>
          <w:color w:val="2F2F2F"/>
          <w:sz w:val="24"/>
          <w:szCs w:val="24"/>
        </w:rPr>
      </w:pPr>
      <w:r w:rsidRPr="002C66A7">
        <w:rPr>
          <w:rFonts w:ascii="Arial" w:eastAsia="Times New Roman" w:hAnsi="Arial" w:cs="Arial"/>
          <w:color w:val="2F2F2F"/>
          <w:sz w:val="24"/>
          <w:szCs w:val="24"/>
        </w:rPr>
        <w:lastRenderedPageBreak/>
        <w:t> </w:t>
      </w:r>
    </w:p>
    <w:p w:rsidR="00B923FE" w:rsidRDefault="00B923FE"/>
    <w:sectPr w:rsidR="00B9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87E"/>
    <w:rsid w:val="002C66A7"/>
    <w:rsid w:val="00B923FE"/>
    <w:rsid w:val="00C553CF"/>
    <w:rsid w:val="00C7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66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553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6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6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553C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66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553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6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6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553C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030568">
      <w:bodyDiv w:val="1"/>
      <w:marLeft w:val="0"/>
      <w:marRight w:val="0"/>
      <w:marTop w:val="0"/>
      <w:marBottom w:val="0"/>
      <w:divBdr>
        <w:top w:val="none" w:sz="0" w:space="0" w:color="auto"/>
        <w:left w:val="none" w:sz="0" w:space="0" w:color="auto"/>
        <w:bottom w:val="none" w:sz="0" w:space="0" w:color="auto"/>
        <w:right w:val="none" w:sz="0" w:space="0" w:color="auto"/>
      </w:divBdr>
    </w:div>
    <w:div w:id="13862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3</cp:revision>
  <dcterms:created xsi:type="dcterms:W3CDTF">2020-03-10T10:03:00Z</dcterms:created>
  <dcterms:modified xsi:type="dcterms:W3CDTF">2020-03-10T10:04:00Z</dcterms:modified>
</cp:coreProperties>
</file>